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A5" w:rsidRDefault="00D538A5" w:rsidP="00DF29B3">
      <w:pPr>
        <w:spacing w:before="120" w:after="120"/>
        <w:ind w:right="120"/>
        <w:jc w:val="both"/>
        <w:rPr>
          <w:rFonts w:ascii="Arial" w:hAnsi="Arial" w:cs="Arial"/>
          <w:color w:val="000000"/>
          <w:sz w:val="15"/>
          <w:szCs w:val="15"/>
        </w:rPr>
      </w:pPr>
    </w:p>
    <w:p w:rsidR="00DF29B3" w:rsidRDefault="00DF29B3" w:rsidP="00D538A5">
      <w:pPr>
        <w:pStyle w:val="a3"/>
        <w:spacing w:before="120" w:beforeAutospacing="0" w:after="120" w:afterAutospacing="0"/>
        <w:ind w:left="840" w:right="120"/>
        <w:jc w:val="both"/>
        <w:rPr>
          <w:rFonts w:ascii="Arial" w:hAnsi="Arial" w:cs="Arial"/>
          <w:color w:val="000000"/>
          <w:sz w:val="15"/>
          <w:szCs w:val="15"/>
        </w:rPr>
      </w:pPr>
      <w:bookmarkStart w:id="0" w:name="_GoBack"/>
      <w:bookmarkEnd w:id="0"/>
      <w:r>
        <w:rPr>
          <w:rFonts w:ascii="Arial" w:hAnsi="Arial" w:cs="Arial"/>
          <w:color w:val="000000"/>
          <w:sz w:val="15"/>
          <w:szCs w:val="15"/>
        </w:rPr>
        <w:t xml:space="preserve">два рекомендательных письма (научного руководителя; руководителя исследовательского проекта, в котором принимал участие </w:t>
      </w:r>
      <w:proofErr w:type="gramStart"/>
      <w:r>
        <w:rPr>
          <w:rFonts w:ascii="Arial" w:hAnsi="Arial" w:cs="Arial"/>
          <w:color w:val="000000"/>
          <w:sz w:val="15"/>
          <w:szCs w:val="15"/>
        </w:rPr>
        <w:t>поступающий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 на программу «Академическая аспирантура») с оценкой исследовательского потенциала поступающего, описанием участия поступающего в исследовательских проектах. Как минимум, одно рекомендательное письмо должно быть из образовательной организации, в которой поступающий получил предыдущее образование. </w:t>
      </w:r>
      <w:proofErr w:type="gramStart"/>
      <w:r>
        <w:rPr>
          <w:rFonts w:ascii="Arial" w:hAnsi="Arial" w:cs="Arial"/>
          <w:color w:val="000000"/>
          <w:sz w:val="15"/>
          <w:szCs w:val="15"/>
        </w:rPr>
        <w:t>Поступающий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 может подать более двух рекомендательных писем. Рекомендательные письма должны быть подписаны рекомендующим лицом, а также содержать контактную информацию рекомендующего лица (номер телефона или адрес электронной почты);</w:t>
      </w:r>
    </w:p>
    <w:p w:rsidR="00DF29B3" w:rsidRDefault="00DF29B3" w:rsidP="00DF29B3">
      <w:pPr>
        <w:pStyle w:val="a3"/>
        <w:spacing w:before="120" w:beforeAutospacing="0" w:after="120" w:afterAutospacing="0"/>
        <w:ind w:left="840" w:right="12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резюме – краткая автобиография, содержащая информацию об образовании поступающего, его опыте работы, владении иностранными языками (в бумажном и электронном виде);</w:t>
      </w:r>
    </w:p>
    <w:p w:rsidR="00DF29B3" w:rsidRDefault="00DF29B3" w:rsidP="00DF29B3">
      <w:pPr>
        <w:pStyle w:val="a3"/>
        <w:spacing w:before="120" w:beforeAutospacing="0" w:after="120" w:afterAutospacing="0"/>
        <w:ind w:left="840" w:right="12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мотивационное письмо на русском или английском языке (до 1000 слов), в котором </w:t>
      </w:r>
      <w:proofErr w:type="gramStart"/>
      <w:r>
        <w:rPr>
          <w:rFonts w:ascii="Arial" w:hAnsi="Arial" w:cs="Arial"/>
          <w:color w:val="000000"/>
          <w:sz w:val="15"/>
          <w:szCs w:val="15"/>
        </w:rPr>
        <w:t>поступающий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 на программу «Академическая аспирантура» излагает причины выбора НИУ ВШЭ, и программы (в бумажном и электронном виде);</w:t>
      </w:r>
    </w:p>
    <w:p w:rsidR="00DF29B3" w:rsidRDefault="00DF29B3" w:rsidP="00DF29B3">
      <w:pPr>
        <w:pStyle w:val="a3"/>
        <w:spacing w:before="120" w:beforeAutospacing="0" w:after="120" w:afterAutospacing="0"/>
        <w:ind w:left="840" w:right="120"/>
        <w:jc w:val="both"/>
        <w:rPr>
          <w:rFonts w:ascii="Arial" w:hAnsi="Arial" w:cs="Arial"/>
          <w:color w:val="000000"/>
          <w:sz w:val="15"/>
          <w:szCs w:val="15"/>
        </w:rPr>
      </w:pPr>
      <w:proofErr w:type="gramStart"/>
      <w:r>
        <w:rPr>
          <w:rFonts w:ascii="Arial" w:hAnsi="Arial" w:cs="Arial"/>
          <w:color w:val="000000"/>
          <w:sz w:val="15"/>
          <w:szCs w:val="15"/>
        </w:rPr>
        <w:t>Поступающие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 на направление «Философия, этика и религиоведение» (47.06.01) указанное мотивационное письмо не представляют.</w:t>
      </w:r>
    </w:p>
    <w:p w:rsidR="00DF29B3" w:rsidRDefault="00DF29B3" w:rsidP="00DF29B3">
      <w:pPr>
        <w:pStyle w:val="a3"/>
        <w:spacing w:before="120" w:beforeAutospacing="0" w:after="120" w:afterAutospacing="0"/>
        <w:ind w:left="840" w:right="12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международный языковой сертификат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Academic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IELTS с оценкой не ниже 6 баллов, либо сертификат TOEFL IBT (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InternetBased</w:t>
      </w:r>
      <w:proofErr w:type="spellEnd"/>
      <w:r>
        <w:rPr>
          <w:rFonts w:ascii="Arial" w:hAnsi="Arial" w:cs="Arial"/>
          <w:color w:val="000000"/>
          <w:sz w:val="15"/>
          <w:szCs w:val="15"/>
        </w:rPr>
        <w:t>) не ниже 80 баллов, TOEFL PBT (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PaperBased</w:t>
      </w:r>
      <w:proofErr w:type="spellEnd"/>
      <w:r>
        <w:rPr>
          <w:rFonts w:ascii="Arial" w:hAnsi="Arial" w:cs="Arial"/>
          <w:color w:val="000000"/>
          <w:sz w:val="15"/>
          <w:szCs w:val="15"/>
        </w:rPr>
        <w:t>) не ниже 500 баллов.</w:t>
      </w:r>
    </w:p>
    <w:p w:rsidR="0082157F" w:rsidRDefault="0082157F"/>
    <w:sectPr w:rsidR="0082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D3B03"/>
    <w:multiLevelType w:val="multilevel"/>
    <w:tmpl w:val="521E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B3"/>
    <w:rsid w:val="0082157F"/>
    <w:rsid w:val="00D538A5"/>
    <w:rsid w:val="00D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2016-03-31T16:22:00Z</dcterms:created>
  <dcterms:modified xsi:type="dcterms:W3CDTF">2016-03-31T16:22:00Z</dcterms:modified>
</cp:coreProperties>
</file>