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1" w:rsidRPr="00307355" w:rsidRDefault="008358C1" w:rsidP="0083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Политическая семиотика и анализ дискурсов</w:t>
      </w:r>
      <w:r w:rsidRPr="0030735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07355">
        <w:rPr>
          <w:rFonts w:ascii="Times New Roman" w:hAnsi="Times New Roman" w:cs="Times New Roman"/>
          <w:b/>
          <w:sz w:val="24"/>
          <w:szCs w:val="24"/>
        </w:rPr>
        <w:t>М.В.Ильин</w:t>
      </w:r>
      <w:proofErr w:type="spellEnd"/>
      <w:r w:rsidRPr="00307355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вытекает из многолетних занятий анализом дискурсов и развития политических понятий.</w:t>
      </w:r>
    </w:p>
    <w:p w:rsidR="008358C1" w:rsidRPr="006D6138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по данной тематике Ильиным подготовлен ряд учебных курсов для аспирантов и магистрантов НИУ ВШЭ и МГИМО, осуществлен ряд публикаций</w:t>
      </w:r>
      <w:r w:rsidRPr="006D6138">
        <w:rPr>
          <w:rFonts w:ascii="Times New Roman" w:hAnsi="Times New Roman" w:cs="Times New Roman"/>
          <w:sz w:val="24"/>
          <w:szCs w:val="24"/>
        </w:rPr>
        <w:t>:</w:t>
      </w:r>
    </w:p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7203">
        <w:rPr>
          <w:rFonts w:ascii="Times New Roman" w:hAnsi="Times New Roman" w:cs="Times New Roman"/>
          <w:bCs/>
          <w:sz w:val="24"/>
          <w:szCs w:val="24"/>
        </w:rPr>
        <w:t>Ильин М.В. Политический дискурс. // Соловьев А.И. (ред.) Политология. Лексикон. – М.: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РОССПЭН, 2007. – с. 537-543</w:t>
      </w:r>
    </w:p>
    <w:p w:rsidR="008358C1" w:rsidRP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Ильин М.В. </w:t>
      </w:r>
      <w:r w:rsidRPr="005758C0">
        <w:rPr>
          <w:rFonts w:ascii="Times New Roman" w:hAnsi="Times New Roman" w:cs="Times New Roman"/>
          <w:bCs/>
          <w:sz w:val="24"/>
          <w:szCs w:val="24"/>
        </w:rPr>
        <w:t xml:space="preserve">Семиотика как основа изучения языка политики и развития </w:t>
      </w:r>
      <w:proofErr w:type="gramStart"/>
      <w:r w:rsidRPr="005758C0">
        <w:rPr>
          <w:rFonts w:ascii="Times New Roman" w:hAnsi="Times New Roman" w:cs="Times New Roman"/>
          <w:bCs/>
          <w:sz w:val="24"/>
          <w:szCs w:val="24"/>
        </w:rPr>
        <w:t>дискурс-анализа</w:t>
      </w:r>
      <w:proofErr w:type="gramEnd"/>
      <w:r w:rsidRPr="005758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r w:rsidRPr="0057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Дискурс - Пи. </w:t>
      </w:r>
      <w:r w:rsidRPr="008358C1">
        <w:rPr>
          <w:rFonts w:ascii="Times New Roman" w:hAnsi="Times New Roman" w:cs="Times New Roman"/>
          <w:sz w:val="24"/>
          <w:szCs w:val="24"/>
          <w:lang w:val="en-US"/>
        </w:rPr>
        <w:t>№ 1, 2015</w:t>
      </w:r>
      <w:r w:rsidRPr="008358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r w:rsidRPr="005758C0">
        <w:rPr>
          <w:rFonts w:ascii="Times New Roman" w:hAnsi="Times New Roman" w:cs="Times New Roman"/>
          <w:sz w:val="24"/>
          <w:szCs w:val="24"/>
        </w:rPr>
        <w:t>с</w:t>
      </w:r>
      <w:r w:rsidRPr="008358C1">
        <w:rPr>
          <w:rFonts w:ascii="Times New Roman" w:hAnsi="Times New Roman" w:cs="Times New Roman"/>
          <w:sz w:val="24"/>
          <w:szCs w:val="24"/>
          <w:lang w:val="en-US"/>
        </w:rPr>
        <w:t>. 43-47</w:t>
      </w:r>
    </w:p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Patrimonialism</w:t>
      </w:r>
      <w:proofErr w:type="spellEnd"/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What is behind the term: ideal type, category, concept or just a buzzword? </w:t>
      </w:r>
      <w:r w:rsidRPr="002D2D4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Redescriptions</w:t>
      </w:r>
      <w:proofErr w:type="spellEnd"/>
      <w:r w:rsidRPr="006D6138">
        <w:rPr>
          <w:rFonts w:ascii="Times New Roman" w:hAnsi="Times New Roman" w:cs="Times New Roman"/>
          <w:sz w:val="24"/>
          <w:szCs w:val="24"/>
          <w:lang w:val="en-US"/>
        </w:rPr>
        <w:t>: Yearbook of Political Thought, Conceptual History and Feminist Theory. Vol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>. 18, №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D6138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2015,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Manchester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MUP</w:t>
      </w:r>
    </w:p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336F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Семиотика в пространстве современной науки. // Политическая наука, № 3, 2016</w:t>
      </w:r>
    </w:p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И.В. Ильин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семиотика политологам? // Политическая наука, № 3, 2016</w:t>
      </w:r>
    </w:p>
    <w:p w:rsidR="008358C1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C8">
        <w:rPr>
          <w:rFonts w:ascii="Times New Roman" w:hAnsi="Times New Roman" w:cs="Times New Roman"/>
          <w:sz w:val="24"/>
          <w:szCs w:val="24"/>
        </w:rPr>
        <w:t xml:space="preserve">Ожидается участие аспирантов в реализации российско-армянского проекта «Семиотика политического дискурса: </w:t>
      </w:r>
      <w:proofErr w:type="spellStart"/>
      <w:r w:rsidRPr="00EA6DC8">
        <w:rPr>
          <w:rFonts w:ascii="Times New Roman" w:hAnsi="Times New Roman" w:cs="Times New Roman"/>
          <w:sz w:val="24"/>
          <w:szCs w:val="24"/>
        </w:rPr>
        <w:t>трансдисциплинарный</w:t>
      </w:r>
      <w:proofErr w:type="spellEnd"/>
      <w:r w:rsidRPr="00EA6DC8">
        <w:rPr>
          <w:rFonts w:ascii="Times New Roman" w:hAnsi="Times New Roman" w:cs="Times New Roman"/>
          <w:sz w:val="24"/>
          <w:szCs w:val="24"/>
        </w:rPr>
        <w:t xml:space="preserve"> подход» (РГНФ, № 16-23-20009) - со-руководитель проекта с российской стороны </w:t>
      </w:r>
      <w:proofErr w:type="spellStart"/>
      <w:r w:rsidRPr="00EA6DC8">
        <w:rPr>
          <w:rFonts w:ascii="Times New Roman" w:hAnsi="Times New Roman" w:cs="Times New Roman"/>
          <w:sz w:val="24"/>
          <w:szCs w:val="24"/>
        </w:rPr>
        <w:t>И.В.Фомин</w:t>
      </w:r>
      <w:proofErr w:type="spellEnd"/>
      <w:r w:rsidRPr="00EA6DC8">
        <w:rPr>
          <w:rFonts w:ascii="Times New Roman" w:hAnsi="Times New Roman" w:cs="Times New Roman"/>
          <w:sz w:val="24"/>
          <w:szCs w:val="24"/>
        </w:rPr>
        <w:t xml:space="preserve">, один из исполнителей </w:t>
      </w:r>
      <w:proofErr w:type="spellStart"/>
      <w:r w:rsidRPr="00EA6DC8">
        <w:rPr>
          <w:rFonts w:ascii="Times New Roman" w:hAnsi="Times New Roman" w:cs="Times New Roman"/>
          <w:sz w:val="24"/>
          <w:szCs w:val="24"/>
        </w:rPr>
        <w:t>М.В.Ильин</w:t>
      </w:r>
      <w:proofErr w:type="spellEnd"/>
      <w:r w:rsidRPr="00EA6DC8">
        <w:rPr>
          <w:rFonts w:ascii="Times New Roman" w:hAnsi="Times New Roman" w:cs="Times New Roman"/>
          <w:sz w:val="24"/>
          <w:szCs w:val="24"/>
        </w:rPr>
        <w:t>. Осуществлен специальный выпуск журнала «Политическая наука»</w:t>
      </w:r>
      <w:r>
        <w:rPr>
          <w:rFonts w:ascii="Times New Roman" w:hAnsi="Times New Roman" w:cs="Times New Roman"/>
          <w:sz w:val="24"/>
          <w:szCs w:val="24"/>
        </w:rPr>
        <w:t xml:space="preserve"> (№ 3, 2016), авторами которого стали аспиранты и магистранты НИУ ВШЭ, ученики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М.В.Ильин</w:t>
      </w:r>
      <w:proofErr w:type="spellEnd"/>
      <w:r w:rsidRPr="00EA6DC8">
        <w:rPr>
          <w:rFonts w:ascii="Times New Roman" w:hAnsi="Times New Roman" w:cs="Times New Roman"/>
          <w:sz w:val="24"/>
          <w:szCs w:val="24"/>
        </w:rPr>
        <w:t xml:space="preserve">. Запланирована подготовка коллективной монографии, а также других публикаций. </w:t>
      </w:r>
      <w:proofErr w:type="gramStart"/>
      <w:r w:rsidRPr="00EA6DC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A6DC8">
        <w:rPr>
          <w:rFonts w:ascii="Times New Roman" w:hAnsi="Times New Roman" w:cs="Times New Roman"/>
          <w:sz w:val="24"/>
          <w:szCs w:val="24"/>
        </w:rPr>
        <w:t xml:space="preserve"> и приветствуется участие в этих публикациях молодых исследователей.</w:t>
      </w:r>
    </w:p>
    <w:p w:rsidR="008358C1" w:rsidRPr="00EA6DC8" w:rsidRDefault="008358C1" w:rsidP="008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широкого профиля создан более специальный профиль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Мультимодальный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политических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71F85" w:rsidRDefault="00371F85"/>
    <w:sectPr w:rsidR="0037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1"/>
    <w:rsid w:val="00371F85"/>
    <w:rsid w:val="008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2016-07-11T14:40:00Z</dcterms:created>
  <dcterms:modified xsi:type="dcterms:W3CDTF">2016-07-11T14:41:00Z</dcterms:modified>
</cp:coreProperties>
</file>