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7941"/>
      </w:tblGrid>
      <w:tr w:rsidR="0074202A" w:rsidRPr="0074202A" w:rsidTr="00166E92">
        <w:tc>
          <w:tcPr>
            <w:tcW w:w="2268" w:type="dxa"/>
            <w:vAlign w:val="center"/>
          </w:tcPr>
          <w:p w:rsidR="0074202A" w:rsidRPr="0074202A" w:rsidRDefault="0074202A" w:rsidP="0074202A">
            <w:pPr>
              <w:spacing w:line="252" w:lineRule="auto"/>
              <w:rPr>
                <w:b/>
              </w:rPr>
            </w:pPr>
            <w:bookmarkStart w:id="0" w:name="OLE_LINK1"/>
            <w:bookmarkStart w:id="1" w:name="OLE_LINK2"/>
            <w:r w:rsidRPr="0074202A">
              <w:rPr>
                <w:b/>
                <w:noProof/>
                <w:lang w:eastAsia="ru-RU"/>
              </w:rPr>
              <w:drawing>
                <wp:inline distT="0" distB="0" distL="0" distR="0" wp14:anchorId="4E7D0474" wp14:editId="2D20B394">
                  <wp:extent cx="1201615" cy="12016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nsitut-sma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17" cy="120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</w:tcPr>
          <w:p w:rsidR="0074202A" w:rsidRPr="0074202A" w:rsidRDefault="0074202A" w:rsidP="0074202A">
            <w:pPr>
              <w:pBdr>
                <w:bottom w:val="single" w:sz="4" w:space="1" w:color="622423" w:themeColor="accent2" w:themeShade="7F"/>
              </w:pBdr>
              <w:spacing w:line="252" w:lineRule="auto"/>
              <w:outlineLvl w:val="1"/>
              <w:rPr>
                <w:b/>
                <w:caps/>
                <w:color w:val="632423" w:themeColor="accent2" w:themeShade="80"/>
                <w:spacing w:val="15"/>
                <w:lang w:val="ru-RU"/>
              </w:rPr>
            </w:pPr>
            <w:r w:rsidRPr="0074202A">
              <w:rPr>
                <w:b/>
                <w:caps/>
                <w:color w:val="632423" w:themeColor="accent2" w:themeShade="80"/>
                <w:spacing w:val="15"/>
                <w:lang w:val="ru-RU"/>
              </w:rPr>
              <w:t>Институт образования НИУ ВШЭ</w:t>
            </w:r>
          </w:p>
          <w:p w:rsidR="0074202A" w:rsidRPr="0074202A" w:rsidRDefault="0074202A" w:rsidP="0074202A">
            <w:pPr>
              <w:pBdr>
                <w:top w:val="dotted" w:sz="4" w:space="1" w:color="622423" w:themeColor="accent2" w:themeShade="7F"/>
                <w:bottom w:val="dotted" w:sz="4" w:space="1" w:color="622423" w:themeColor="accent2" w:themeShade="7F"/>
              </w:pBdr>
              <w:spacing w:line="252" w:lineRule="auto"/>
              <w:outlineLvl w:val="2"/>
              <w:rPr>
                <w:b/>
                <w:caps/>
                <w:color w:val="622423" w:themeColor="accent2" w:themeShade="7F"/>
                <w:lang w:val="ru-RU"/>
              </w:rPr>
            </w:pPr>
            <w:r w:rsidRPr="0074202A">
              <w:rPr>
                <w:b/>
                <w:caps/>
                <w:color w:val="622423" w:themeColor="accent2" w:themeShade="7F"/>
                <w:lang w:val="ru-RU"/>
              </w:rPr>
              <w:t xml:space="preserve"> «</w:t>
            </w:r>
            <w:r>
              <w:rPr>
                <w:b/>
                <w:caps/>
                <w:color w:val="622423" w:themeColor="accent2" w:themeShade="7F"/>
                <w:lang w:val="ru-RU"/>
              </w:rPr>
              <w:t>Педагогика высшей школы</w:t>
            </w:r>
            <w:r w:rsidRPr="0074202A">
              <w:rPr>
                <w:b/>
                <w:caps/>
                <w:color w:val="622423" w:themeColor="accent2" w:themeShade="7F"/>
                <w:lang w:val="ru-RU"/>
              </w:rPr>
              <w:t>»</w:t>
            </w:r>
          </w:p>
          <w:p w:rsidR="0074202A" w:rsidRPr="0074202A" w:rsidRDefault="0074202A" w:rsidP="00C63DDB">
            <w:pPr>
              <w:pBdr>
                <w:bottom w:val="dotted" w:sz="4" w:space="1" w:color="943634" w:themeColor="accent2" w:themeShade="BF"/>
              </w:pBdr>
              <w:spacing w:line="252" w:lineRule="auto"/>
              <w:outlineLvl w:val="3"/>
              <w:rPr>
                <w:b/>
                <w:caps/>
                <w:color w:val="622423" w:themeColor="accent2" w:themeShade="7F"/>
                <w:spacing w:val="10"/>
                <w:lang w:val="ru-RU"/>
              </w:rPr>
            </w:pPr>
            <w:r w:rsidRPr="0074202A">
              <w:rPr>
                <w:b/>
                <w:caps/>
                <w:color w:val="622423" w:themeColor="accent2" w:themeShade="7F"/>
                <w:spacing w:val="10"/>
                <w:lang w:val="ru-RU"/>
              </w:rPr>
              <w:t>[</w:t>
            </w:r>
            <w:r w:rsidR="00CC711C">
              <w:rPr>
                <w:b/>
                <w:caps/>
                <w:color w:val="622423" w:themeColor="accent2" w:themeShade="7F"/>
                <w:spacing w:val="10"/>
                <w:lang w:val="ru-RU"/>
              </w:rPr>
              <w:t>координатор</w:t>
            </w:r>
            <w:r w:rsidR="0008648C">
              <w:rPr>
                <w:b/>
                <w:caps/>
                <w:color w:val="622423" w:themeColor="accent2" w:themeShade="7F"/>
                <w:spacing w:val="10"/>
                <w:lang w:val="ru-RU"/>
              </w:rPr>
              <w:t>Ы</w:t>
            </w:r>
            <w:r w:rsidR="00C63DDB">
              <w:rPr>
                <w:b/>
                <w:caps/>
                <w:color w:val="622423" w:themeColor="accent2" w:themeShade="7F"/>
                <w:spacing w:val="10"/>
                <w:lang w:val="ru-RU"/>
              </w:rPr>
              <w:t xml:space="preserve"> – </w:t>
            </w:r>
            <w:r w:rsidRPr="0074202A">
              <w:rPr>
                <w:b/>
                <w:caps/>
                <w:color w:val="622423" w:themeColor="accent2" w:themeShade="7F"/>
                <w:spacing w:val="10"/>
                <w:lang w:val="ru-RU"/>
              </w:rPr>
              <w:t xml:space="preserve">КАСПРЖАК АНАТОЛИЙ ГЕОРГИЕВИЧ, </w:t>
            </w:r>
            <w:r w:rsidRPr="0074202A">
              <w:rPr>
                <w:b/>
                <w:caps/>
                <w:color w:val="622423" w:themeColor="accent2" w:themeShade="7F"/>
                <w:spacing w:val="10"/>
              </w:rPr>
              <w:t>email</w:t>
            </w:r>
            <w:r w:rsidRPr="0074202A">
              <w:rPr>
                <w:b/>
                <w:caps/>
                <w:color w:val="622423" w:themeColor="accent2" w:themeShade="7F"/>
                <w:spacing w:val="10"/>
                <w:lang w:val="ru-RU"/>
              </w:rPr>
              <w:t xml:space="preserve"> – </w:t>
            </w:r>
            <w:hyperlink r:id="rId10" w:history="1">
              <w:r w:rsidRPr="0074202A">
                <w:rPr>
                  <w:b/>
                  <w:caps/>
                  <w:color w:val="0000FF" w:themeColor="hyperlink"/>
                  <w:spacing w:val="10"/>
                  <w:u w:val="single"/>
                </w:rPr>
                <w:t>AKASPRZHAK</w:t>
              </w:r>
              <w:r w:rsidRPr="0074202A">
                <w:rPr>
                  <w:b/>
                  <w:caps/>
                  <w:color w:val="0000FF" w:themeColor="hyperlink"/>
                  <w:spacing w:val="10"/>
                  <w:u w:val="single"/>
                  <w:lang w:val="ru-RU"/>
                </w:rPr>
                <w:t>@</w:t>
              </w:r>
              <w:r w:rsidRPr="0074202A">
                <w:rPr>
                  <w:b/>
                  <w:caps/>
                  <w:color w:val="0000FF" w:themeColor="hyperlink"/>
                  <w:spacing w:val="10"/>
                  <w:u w:val="single"/>
                </w:rPr>
                <w:t>HSE</w:t>
              </w:r>
              <w:r w:rsidRPr="0074202A">
                <w:rPr>
                  <w:b/>
                  <w:caps/>
                  <w:color w:val="0000FF" w:themeColor="hyperlink"/>
                  <w:spacing w:val="10"/>
                  <w:u w:val="single"/>
                  <w:lang w:val="ru-RU"/>
                </w:rPr>
                <w:t>.</w:t>
              </w:r>
              <w:r w:rsidRPr="0074202A">
                <w:rPr>
                  <w:b/>
                  <w:caps/>
                  <w:color w:val="0000FF" w:themeColor="hyperlink"/>
                  <w:spacing w:val="10"/>
                  <w:u w:val="single"/>
                </w:rPr>
                <w:t>ru</w:t>
              </w:r>
            </w:hyperlink>
            <w:r w:rsidRPr="0074202A">
              <w:rPr>
                <w:b/>
                <w:caps/>
                <w:color w:val="622423" w:themeColor="accent2" w:themeShade="7F"/>
                <w:spacing w:val="10"/>
                <w:lang w:val="ru-RU"/>
              </w:rPr>
              <w:t xml:space="preserve"> , </w:t>
            </w:r>
            <w:r w:rsidR="00C63DDB">
              <w:rPr>
                <w:b/>
                <w:caps/>
                <w:color w:val="622423" w:themeColor="accent2" w:themeShade="7F"/>
                <w:spacing w:val="10"/>
                <w:lang w:val="ru-RU"/>
              </w:rPr>
              <w:t>Погожина Варвара Андреевн</w:t>
            </w:r>
            <w:r w:rsidR="009C2D22">
              <w:rPr>
                <w:b/>
                <w:caps/>
                <w:color w:val="622423" w:themeColor="accent2" w:themeShade="7F"/>
                <w:spacing w:val="10"/>
                <w:lang w:val="ru-RU"/>
              </w:rPr>
              <w:t>а</w:t>
            </w:r>
            <w:r w:rsidR="00C63DDB">
              <w:rPr>
                <w:b/>
                <w:caps/>
                <w:color w:val="622423" w:themeColor="accent2" w:themeShade="7F"/>
                <w:spacing w:val="10"/>
                <w:lang w:val="ru-RU"/>
              </w:rPr>
              <w:t xml:space="preserve">, </w:t>
            </w:r>
            <w:r w:rsidR="0008648C">
              <w:rPr>
                <w:b/>
                <w:caps/>
                <w:color w:val="622423" w:themeColor="accent2" w:themeShade="7F"/>
                <w:spacing w:val="10"/>
                <w:lang w:val="ru-RU"/>
              </w:rPr>
              <w:t xml:space="preserve"> </w:t>
            </w:r>
            <w:r w:rsidR="00C63DDB" w:rsidRPr="00C63DDB">
              <w:rPr>
                <w:b/>
                <w:caps/>
                <w:color w:val="622423" w:themeColor="accent2" w:themeShade="7F"/>
                <w:spacing w:val="10"/>
                <w:lang w:val="ru-RU"/>
              </w:rPr>
              <w:t>EMAIL –</w:t>
            </w:r>
            <w:r w:rsidR="0008648C">
              <w:rPr>
                <w:b/>
                <w:caps/>
                <w:color w:val="622423" w:themeColor="accent2" w:themeShade="7F"/>
                <w:spacing w:val="10"/>
                <w:lang w:val="ru-RU"/>
              </w:rPr>
              <w:t xml:space="preserve"> </w:t>
            </w:r>
            <w:hyperlink r:id="rId11" w:history="1">
              <w:r w:rsidR="0008648C" w:rsidRPr="00E32F7C">
                <w:rPr>
                  <w:rStyle w:val="a5"/>
                  <w:b/>
                  <w:caps/>
                  <w:spacing w:val="10"/>
                  <w:lang w:val="ru-RU"/>
                </w:rPr>
                <w:t>vpogozhina@hse.ru</w:t>
              </w:r>
            </w:hyperlink>
            <w:r w:rsidR="0008648C">
              <w:rPr>
                <w:b/>
                <w:caps/>
                <w:color w:val="622423" w:themeColor="accent2" w:themeShade="7F"/>
                <w:spacing w:val="10"/>
                <w:lang w:val="ru-RU"/>
              </w:rPr>
              <w:t xml:space="preserve"> </w:t>
            </w:r>
            <w:r w:rsidR="0008648C" w:rsidRPr="0008648C">
              <w:rPr>
                <w:b/>
                <w:caps/>
                <w:color w:val="622423" w:themeColor="accent2" w:themeShade="7F"/>
                <w:spacing w:val="10"/>
                <w:lang w:val="ru-RU"/>
              </w:rPr>
              <w:t xml:space="preserve">, </w:t>
            </w:r>
            <w:r w:rsidRPr="0074202A">
              <w:rPr>
                <w:b/>
                <w:caps/>
                <w:color w:val="622423" w:themeColor="accent2" w:themeShade="7F"/>
                <w:spacing w:val="10"/>
                <w:lang w:val="ru-RU"/>
              </w:rPr>
              <w:t>часы консультаций - всегда]</w:t>
            </w:r>
          </w:p>
        </w:tc>
      </w:tr>
    </w:tbl>
    <w:bookmarkEnd w:id="0"/>
    <w:bookmarkEnd w:id="1"/>
    <w:p w:rsidR="0074202A" w:rsidRPr="00BD0EBC" w:rsidRDefault="0074202A" w:rsidP="00BD0EBC">
      <w:pPr>
        <w:pStyle w:val="af"/>
        <w:numPr>
          <w:ilvl w:val="0"/>
          <w:numId w:val="13"/>
        </w:numPr>
        <w:spacing w:line="240" w:lineRule="auto"/>
        <w:jc w:val="center"/>
        <w:outlineLvl w:val="4"/>
        <w:rPr>
          <w:rFonts w:eastAsiaTheme="majorEastAsia"/>
          <w:b/>
          <w:caps/>
          <w:spacing w:val="10"/>
          <w:sz w:val="28"/>
          <w:lang w:bidi="en-US"/>
        </w:rPr>
      </w:pPr>
      <w:r w:rsidRPr="00BD0EBC">
        <w:rPr>
          <w:rFonts w:eastAsiaTheme="majorEastAsia"/>
          <w:b/>
          <w:caps/>
          <w:spacing w:val="10"/>
          <w:sz w:val="28"/>
          <w:lang w:bidi="en-US"/>
        </w:rPr>
        <w:t>цели</w:t>
      </w:r>
    </w:p>
    <w:p w:rsidR="0074202A" w:rsidRPr="0074202A" w:rsidRDefault="0074202A" w:rsidP="0074202A">
      <w:pPr>
        <w:spacing w:line="252" w:lineRule="auto"/>
        <w:jc w:val="left"/>
        <w:rPr>
          <w:rFonts w:asciiTheme="majorHAnsi" w:eastAsiaTheme="majorEastAsia" w:hAnsiTheme="majorHAnsi" w:cstheme="majorBidi"/>
          <w:b/>
          <w:sz w:val="22"/>
          <w:szCs w:val="22"/>
          <w:lang w:bidi="en-US"/>
        </w:rPr>
      </w:pPr>
      <w:r w:rsidRPr="0074202A">
        <w:rPr>
          <w:rFonts w:asciiTheme="majorHAnsi" w:eastAsiaTheme="majorEastAsia" w:hAnsiTheme="majorHAnsi" w:cstheme="majorBidi"/>
          <w:b/>
          <w:sz w:val="22"/>
          <w:szCs w:val="22"/>
          <w:lang w:bidi="en-US"/>
        </w:rPr>
        <w:t>Основные цели, задачи дисциплины:</w:t>
      </w:r>
    </w:p>
    <w:p w:rsidR="00ED1819" w:rsidRDefault="00B61997" w:rsidP="00ED1819">
      <w:pPr>
        <w:pStyle w:val="af"/>
        <w:numPr>
          <w:ilvl w:val="0"/>
          <w:numId w:val="10"/>
        </w:numPr>
        <w:spacing w:line="252" w:lineRule="auto"/>
        <w:ind w:hanging="357"/>
        <w:rPr>
          <w:rFonts w:eastAsiaTheme="majorEastAsia"/>
          <w:lang w:bidi="en-US"/>
        </w:rPr>
      </w:pPr>
      <w:r w:rsidRPr="00ED1819">
        <w:rPr>
          <w:rFonts w:eastAsiaTheme="majorEastAsia"/>
          <w:lang w:bidi="en-US"/>
        </w:rPr>
        <w:t>Подготовить аспиранта</w:t>
      </w:r>
      <w:r w:rsidR="007832B2" w:rsidRPr="00ED1819">
        <w:rPr>
          <w:rFonts w:eastAsiaTheme="majorEastAsia"/>
          <w:lang w:bidi="en-US"/>
        </w:rPr>
        <w:t xml:space="preserve">, </w:t>
      </w:r>
      <w:r w:rsidRPr="00ED1819">
        <w:rPr>
          <w:rFonts w:eastAsiaTheme="majorEastAsia"/>
          <w:lang w:bidi="en-US"/>
        </w:rPr>
        <w:t xml:space="preserve"> успешно освоивш</w:t>
      </w:r>
      <w:r w:rsidR="007832B2" w:rsidRPr="00ED1819">
        <w:rPr>
          <w:rFonts w:eastAsiaTheme="majorEastAsia"/>
          <w:lang w:bidi="en-US"/>
        </w:rPr>
        <w:t>е</w:t>
      </w:r>
      <w:r w:rsidRPr="00ED1819">
        <w:rPr>
          <w:rFonts w:eastAsiaTheme="majorEastAsia"/>
          <w:lang w:bidi="en-US"/>
        </w:rPr>
        <w:t xml:space="preserve">го </w:t>
      </w:r>
      <w:r w:rsidR="007832B2" w:rsidRPr="00ED1819">
        <w:rPr>
          <w:rFonts w:eastAsiaTheme="majorEastAsia"/>
          <w:lang w:bidi="en-US"/>
        </w:rPr>
        <w:t xml:space="preserve">программу </w:t>
      </w:r>
      <w:r w:rsidRPr="00ED1819">
        <w:rPr>
          <w:rFonts w:eastAsiaTheme="majorEastAsia"/>
          <w:lang w:bidi="en-US"/>
        </w:rPr>
        <w:t xml:space="preserve">дисциплины к преподавательской </w:t>
      </w:r>
      <w:r w:rsidR="006A075B" w:rsidRPr="00ED1819">
        <w:rPr>
          <w:rFonts w:eastAsiaTheme="majorEastAsia"/>
          <w:lang w:bidi="en-US"/>
        </w:rPr>
        <w:t xml:space="preserve"> деятельност</w:t>
      </w:r>
      <w:r w:rsidRPr="00ED1819">
        <w:rPr>
          <w:rFonts w:eastAsiaTheme="majorEastAsia"/>
          <w:lang w:bidi="en-US"/>
        </w:rPr>
        <w:t>и</w:t>
      </w:r>
      <w:r w:rsidR="006A075B" w:rsidRPr="00ED1819">
        <w:rPr>
          <w:rFonts w:eastAsiaTheme="majorEastAsia"/>
          <w:lang w:bidi="en-US"/>
        </w:rPr>
        <w:t xml:space="preserve"> по образовательным программам высшего образования</w:t>
      </w:r>
      <w:r w:rsidRPr="00ED1819">
        <w:rPr>
          <w:rFonts w:eastAsiaTheme="majorEastAsia"/>
          <w:lang w:bidi="en-US"/>
        </w:rPr>
        <w:t>;</w:t>
      </w:r>
    </w:p>
    <w:p w:rsidR="00ED1819" w:rsidRPr="00ED1819" w:rsidRDefault="00ED1819" w:rsidP="00ED1819">
      <w:pPr>
        <w:numPr>
          <w:ilvl w:val="0"/>
          <w:numId w:val="10"/>
        </w:numPr>
        <w:spacing w:line="252" w:lineRule="auto"/>
        <w:ind w:hanging="357"/>
        <w:contextualSpacing/>
        <w:rPr>
          <w:rFonts w:eastAsiaTheme="majorEastAsia"/>
          <w:lang w:bidi="en-US"/>
        </w:rPr>
      </w:pPr>
      <w:r w:rsidRPr="0074202A">
        <w:rPr>
          <w:rFonts w:eastAsiaTheme="majorEastAsia"/>
          <w:lang w:bidi="en-US"/>
        </w:rPr>
        <w:t>Создать условия, в которых студенты смогут   осознать и осмыслить  влияние  изменений, произошедших в обществе, на «действующих лиц» (субъектов) образовательного процесса, «инфраструктуру обучения» (образовательные технологии) и образования в целом;</w:t>
      </w:r>
    </w:p>
    <w:p w:rsidR="00ED1819" w:rsidRDefault="00ED1819" w:rsidP="00ED1819">
      <w:pPr>
        <w:pStyle w:val="af"/>
        <w:numPr>
          <w:ilvl w:val="0"/>
          <w:numId w:val="10"/>
        </w:numPr>
        <w:spacing w:line="252" w:lineRule="auto"/>
        <w:ind w:hanging="357"/>
        <w:rPr>
          <w:rFonts w:eastAsiaTheme="majorEastAsia"/>
          <w:lang w:bidi="en-US"/>
        </w:rPr>
      </w:pPr>
      <w:r>
        <w:rPr>
          <w:rFonts w:eastAsiaTheme="majorEastAsia"/>
          <w:lang w:bidi="en-US"/>
        </w:rPr>
        <w:t xml:space="preserve">Создать условия для того, чтобы </w:t>
      </w:r>
      <w:r w:rsidRPr="00ED1819">
        <w:rPr>
          <w:rFonts w:eastAsiaTheme="majorEastAsia"/>
          <w:lang w:bidi="en-US"/>
        </w:rPr>
        <w:t>выпускник программы смог самостоятельно</w:t>
      </w:r>
      <w:r>
        <w:rPr>
          <w:rFonts w:eastAsiaTheme="majorEastAsia"/>
          <w:lang w:bidi="en-US"/>
        </w:rPr>
        <w:t>:</w:t>
      </w:r>
    </w:p>
    <w:p w:rsidR="00ED1819" w:rsidRPr="00ED1819" w:rsidRDefault="00ED1819" w:rsidP="00ED1819">
      <w:pPr>
        <w:pStyle w:val="af"/>
        <w:numPr>
          <w:ilvl w:val="1"/>
          <w:numId w:val="10"/>
        </w:numPr>
        <w:spacing w:line="252" w:lineRule="auto"/>
        <w:ind w:hanging="357"/>
        <w:rPr>
          <w:rFonts w:eastAsiaTheme="majorEastAsia"/>
          <w:lang w:bidi="en-US"/>
        </w:rPr>
      </w:pPr>
      <w:r w:rsidRPr="00ED1819">
        <w:rPr>
          <w:rFonts w:eastAsiaTheme="majorEastAsia"/>
          <w:lang w:bidi="en-US"/>
        </w:rPr>
        <w:t xml:space="preserve">разрабатывать </w:t>
      </w:r>
      <w:r w:rsidR="006A075B" w:rsidRPr="00ED1819">
        <w:rPr>
          <w:rFonts w:eastAsiaTheme="majorEastAsia"/>
          <w:lang w:bidi="en-US"/>
        </w:rPr>
        <w:t>учебны</w:t>
      </w:r>
      <w:r w:rsidRPr="00ED1819">
        <w:rPr>
          <w:rFonts w:eastAsiaTheme="majorEastAsia"/>
          <w:lang w:bidi="en-US"/>
        </w:rPr>
        <w:t>е</w:t>
      </w:r>
      <w:r w:rsidR="006A075B" w:rsidRPr="00ED1819">
        <w:rPr>
          <w:rFonts w:eastAsiaTheme="majorEastAsia"/>
          <w:lang w:bidi="en-US"/>
        </w:rPr>
        <w:t xml:space="preserve"> курс</w:t>
      </w:r>
      <w:r w:rsidRPr="00ED1819">
        <w:rPr>
          <w:rFonts w:eastAsiaTheme="majorEastAsia"/>
          <w:lang w:bidi="en-US"/>
        </w:rPr>
        <w:t>ы</w:t>
      </w:r>
      <w:r w:rsidR="006A075B" w:rsidRPr="00ED1819">
        <w:rPr>
          <w:rFonts w:eastAsiaTheme="majorEastAsia"/>
          <w:lang w:bidi="en-US"/>
        </w:rPr>
        <w:t xml:space="preserve"> по областям профессиональной деятельности, в том числе</w:t>
      </w:r>
      <w:r w:rsidRPr="00ED1819">
        <w:rPr>
          <w:rFonts w:eastAsiaTheme="majorEastAsia"/>
          <w:lang w:bidi="en-US"/>
        </w:rPr>
        <w:t xml:space="preserve"> – </w:t>
      </w:r>
      <w:r w:rsidR="006A075B" w:rsidRPr="00ED1819">
        <w:rPr>
          <w:rFonts w:eastAsiaTheme="majorEastAsia"/>
          <w:lang w:bidi="en-US"/>
        </w:rPr>
        <w:t>на основе результатов проведенных теоретических и эмпирических исследований, включая подготовку методических материалов, учебных пособий и учебников;</w:t>
      </w:r>
    </w:p>
    <w:p w:rsidR="006A075B" w:rsidRPr="00ED1819" w:rsidRDefault="00ED1819" w:rsidP="00ED1819">
      <w:pPr>
        <w:pStyle w:val="af"/>
        <w:numPr>
          <w:ilvl w:val="1"/>
          <w:numId w:val="10"/>
        </w:numPr>
        <w:spacing w:line="252" w:lineRule="auto"/>
        <w:ind w:hanging="357"/>
        <w:rPr>
          <w:rFonts w:eastAsiaTheme="majorEastAsia"/>
          <w:lang w:bidi="en-US"/>
        </w:rPr>
      </w:pPr>
      <w:r>
        <w:rPr>
          <w:rFonts w:eastAsiaTheme="majorEastAsia"/>
          <w:lang w:bidi="en-US"/>
        </w:rPr>
        <w:t xml:space="preserve">организовывать и сопровождать </w:t>
      </w:r>
      <w:r w:rsidR="006A075B" w:rsidRPr="00ED1819">
        <w:rPr>
          <w:rFonts w:eastAsiaTheme="majorEastAsia"/>
          <w:lang w:bidi="en-US"/>
        </w:rPr>
        <w:t>научно-исследовательск</w:t>
      </w:r>
      <w:r>
        <w:rPr>
          <w:rFonts w:eastAsiaTheme="majorEastAsia"/>
          <w:lang w:bidi="en-US"/>
        </w:rPr>
        <w:t>ую</w:t>
      </w:r>
      <w:r w:rsidR="006A075B" w:rsidRPr="00ED1819">
        <w:rPr>
          <w:rFonts w:eastAsiaTheme="majorEastAsia"/>
          <w:lang w:bidi="en-US"/>
        </w:rPr>
        <w:t xml:space="preserve"> работ</w:t>
      </w:r>
      <w:r>
        <w:rPr>
          <w:rFonts w:eastAsiaTheme="majorEastAsia"/>
          <w:lang w:bidi="en-US"/>
        </w:rPr>
        <w:t>у</w:t>
      </w:r>
      <w:r w:rsidR="006A075B" w:rsidRPr="00ED1819">
        <w:rPr>
          <w:rFonts w:eastAsiaTheme="majorEastAsia"/>
          <w:lang w:bidi="en-US"/>
        </w:rPr>
        <w:t xml:space="preserve"> в образовательной организации, в том числе руководство научно-исследовательской работой студентов.</w:t>
      </w:r>
    </w:p>
    <w:p w:rsidR="0074202A" w:rsidRPr="0074202A" w:rsidRDefault="0074202A" w:rsidP="00ED1819">
      <w:pPr>
        <w:numPr>
          <w:ilvl w:val="0"/>
          <w:numId w:val="1"/>
        </w:numPr>
        <w:spacing w:after="200" w:line="252" w:lineRule="auto"/>
        <w:contextualSpacing/>
        <w:rPr>
          <w:rFonts w:eastAsiaTheme="majorEastAsia"/>
          <w:lang w:bidi="en-US"/>
        </w:rPr>
      </w:pPr>
      <w:r w:rsidRPr="0074202A">
        <w:rPr>
          <w:rFonts w:eastAsiaTheme="majorEastAsia"/>
          <w:lang w:bidi="en-US"/>
        </w:rPr>
        <w:t xml:space="preserve">Организовать индивидуальную и групповую работу </w:t>
      </w:r>
      <w:r w:rsidR="00ED1819">
        <w:rPr>
          <w:rFonts w:eastAsiaTheme="majorEastAsia"/>
          <w:lang w:bidi="en-US"/>
        </w:rPr>
        <w:t xml:space="preserve">аспирантов </w:t>
      </w:r>
      <w:r w:rsidRPr="0074202A">
        <w:rPr>
          <w:rFonts w:eastAsiaTheme="majorEastAsia"/>
          <w:lang w:bidi="en-US"/>
        </w:rPr>
        <w:t>так, чтобы</w:t>
      </w:r>
      <w:r w:rsidR="009B6927">
        <w:rPr>
          <w:rFonts w:eastAsiaTheme="majorEastAsia"/>
          <w:lang w:bidi="en-US"/>
        </w:rPr>
        <w:t xml:space="preserve"> каждый </w:t>
      </w:r>
      <w:r w:rsidRPr="0074202A">
        <w:rPr>
          <w:rFonts w:eastAsiaTheme="majorEastAsia"/>
          <w:lang w:bidi="en-US"/>
        </w:rPr>
        <w:t>участник образовательного процесса смог приобрести опыт  анализа современных образовательных технологий, средств обучения, инструментов, применяемых для оценки уровня промежуточных и итоговых достижений учащихся, оценить  целесообразности, эффективности  их использования в образовательном процессе;</w:t>
      </w:r>
    </w:p>
    <w:p w:rsidR="0074202A" w:rsidRDefault="00ED1819" w:rsidP="00ED1819">
      <w:pPr>
        <w:numPr>
          <w:ilvl w:val="0"/>
          <w:numId w:val="1"/>
        </w:numPr>
        <w:spacing w:after="200" w:line="252" w:lineRule="auto"/>
        <w:contextualSpacing/>
        <w:rPr>
          <w:rFonts w:eastAsiaTheme="majorEastAsia"/>
          <w:lang w:bidi="en-US"/>
        </w:rPr>
      </w:pPr>
      <w:r>
        <w:rPr>
          <w:rFonts w:eastAsiaTheme="majorEastAsia"/>
          <w:lang w:bidi="en-US"/>
        </w:rPr>
        <w:t>Показать аспирантам</w:t>
      </w:r>
      <w:r w:rsidR="0074202A" w:rsidRPr="0074202A">
        <w:rPr>
          <w:rFonts w:eastAsiaTheme="majorEastAsia"/>
          <w:lang w:bidi="en-US"/>
        </w:rPr>
        <w:t xml:space="preserve"> важность внедрения современных образовательных технологий (в том числе – информационно-коммуникационных) в процесс подготовки и переподготовки учителей и в содержание их образования. </w:t>
      </w:r>
    </w:p>
    <w:p w:rsidR="00ED1819" w:rsidRPr="0074202A" w:rsidRDefault="00ED1819" w:rsidP="00ED1819">
      <w:pPr>
        <w:spacing w:after="200" w:line="252" w:lineRule="auto"/>
        <w:ind w:left="720"/>
        <w:contextualSpacing/>
        <w:jc w:val="left"/>
        <w:rPr>
          <w:rFonts w:eastAsiaTheme="majorEastAsia"/>
          <w:lang w:bidi="en-US"/>
        </w:rPr>
      </w:pPr>
    </w:p>
    <w:p w:rsidR="0074202A" w:rsidRPr="0074202A" w:rsidRDefault="0074202A" w:rsidP="0074202A">
      <w:pPr>
        <w:spacing w:line="240" w:lineRule="auto"/>
        <w:jc w:val="left"/>
        <w:rPr>
          <w:rFonts w:eastAsia="Times New Roman"/>
          <w:b/>
          <w:lang w:eastAsia="ru-RU"/>
        </w:rPr>
      </w:pPr>
      <w:r w:rsidRPr="0074202A">
        <w:rPr>
          <w:rFonts w:eastAsia="Times New Roman"/>
          <w:b/>
          <w:lang w:eastAsia="ru-RU"/>
        </w:rPr>
        <w:t xml:space="preserve">В результате успешного освоения дисциплины </w:t>
      </w:r>
      <w:r w:rsidR="00D14EA0">
        <w:rPr>
          <w:rFonts w:eastAsia="Times New Roman"/>
          <w:b/>
          <w:lang w:eastAsia="ru-RU"/>
        </w:rPr>
        <w:t>ее выпускник (аспирант)</w:t>
      </w:r>
      <w:r w:rsidRPr="0074202A">
        <w:rPr>
          <w:rFonts w:eastAsia="Times New Roman"/>
          <w:b/>
          <w:lang w:eastAsia="ru-RU"/>
        </w:rPr>
        <w:t xml:space="preserve"> будет:</w:t>
      </w:r>
    </w:p>
    <w:p w:rsidR="0074202A" w:rsidRPr="0074202A" w:rsidRDefault="0074202A" w:rsidP="00D14EA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rFonts w:eastAsia="Times New Roman"/>
          <w:bCs/>
          <w:lang w:eastAsia="ru-RU"/>
        </w:rPr>
      </w:pPr>
      <w:r w:rsidRPr="0074202A">
        <w:rPr>
          <w:rFonts w:eastAsia="Times New Roman"/>
          <w:bCs/>
          <w:lang w:eastAsia="ru-RU"/>
        </w:rPr>
        <w:t>демонстрировать понимание основных тенденций, изменений в организации образовательного процесса, содержании образования, в том числе – связанных с появлением информационно-коммуникационных технологий;</w:t>
      </w:r>
    </w:p>
    <w:p w:rsidR="0074202A" w:rsidRPr="0074202A" w:rsidRDefault="0074202A" w:rsidP="00D14EA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rFonts w:eastAsia="Times New Roman"/>
          <w:bCs/>
          <w:lang w:eastAsia="ru-RU"/>
        </w:rPr>
      </w:pPr>
      <w:r w:rsidRPr="0074202A">
        <w:rPr>
          <w:rFonts w:eastAsia="Times New Roman"/>
          <w:bCs/>
          <w:lang w:eastAsia="ru-RU"/>
        </w:rPr>
        <w:t>проектировать учебную программу как элемент образовательной программы;</w:t>
      </w:r>
    </w:p>
    <w:p w:rsidR="0074202A" w:rsidRPr="0074202A" w:rsidRDefault="0074202A" w:rsidP="00D14EA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rFonts w:eastAsia="Times New Roman"/>
          <w:bCs/>
          <w:lang w:eastAsia="ru-RU"/>
        </w:rPr>
      </w:pPr>
      <w:r w:rsidRPr="0074202A">
        <w:rPr>
          <w:rFonts w:eastAsia="Times New Roman"/>
          <w:bCs/>
          <w:lang w:eastAsia="ru-RU"/>
        </w:rPr>
        <w:t>подбирать инструменты для диагностики состояния преподавания своей дисциплины (образовательной области) в школе;</w:t>
      </w:r>
    </w:p>
    <w:p w:rsidR="0074202A" w:rsidRPr="0074202A" w:rsidRDefault="0074202A" w:rsidP="00D14EA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rFonts w:eastAsia="Times New Roman"/>
          <w:bCs/>
          <w:lang w:eastAsia="ru-RU"/>
        </w:rPr>
      </w:pPr>
      <w:r w:rsidRPr="0074202A">
        <w:rPr>
          <w:rFonts w:eastAsia="Times New Roman"/>
          <w:bCs/>
          <w:lang w:eastAsia="ru-RU"/>
        </w:rPr>
        <w:t>на основании полученных по результатам диагностирования материалов, выбирать и предлагать к реализации методические модели, методики и приемы обучения, повышающие эффективность (качество) образовательного процесса;</w:t>
      </w:r>
    </w:p>
    <w:p w:rsidR="0074202A" w:rsidRPr="0074202A" w:rsidRDefault="0074202A" w:rsidP="00D14EA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rFonts w:eastAsia="Times New Roman"/>
          <w:bCs/>
          <w:lang w:eastAsia="ru-RU"/>
        </w:rPr>
      </w:pPr>
      <w:r w:rsidRPr="0074202A">
        <w:rPr>
          <w:rFonts w:eastAsia="Times New Roman"/>
          <w:bCs/>
          <w:lang w:eastAsia="ru-RU"/>
        </w:rPr>
        <w:lastRenderedPageBreak/>
        <w:t>анализировать, оценивать потенциал новых учебно-методических ресурсов (пособий, материалов, средств обучения), оценивать целесообразность их использования в образовательном процессе;</w:t>
      </w:r>
    </w:p>
    <w:p w:rsidR="0074202A" w:rsidRPr="0074202A" w:rsidRDefault="0074202A" w:rsidP="00D14EA0">
      <w:pPr>
        <w:numPr>
          <w:ilvl w:val="0"/>
          <w:numId w:val="2"/>
        </w:numPr>
        <w:spacing w:line="240" w:lineRule="auto"/>
        <w:ind w:left="714" w:hanging="357"/>
        <w:rPr>
          <w:rFonts w:eastAsia="Times New Roman"/>
          <w:bCs/>
          <w:lang w:eastAsia="ru-RU"/>
        </w:rPr>
      </w:pPr>
      <w:r w:rsidRPr="0074202A">
        <w:rPr>
          <w:rFonts w:eastAsia="Times New Roman"/>
          <w:bCs/>
          <w:spacing w:val="-3"/>
          <w:lang w:eastAsia="ru-RU"/>
        </w:rPr>
        <w:t>благодаря приобретенным навыкам критического рассмотрения исследований в данной области,  критически оценивать теоретические и практические работы,  демонстрировать способность осмысленно анализировать собственную практику, а также связь теории и практики;</w:t>
      </w:r>
    </w:p>
    <w:p w:rsidR="0074202A" w:rsidRPr="0074202A" w:rsidRDefault="0074202A" w:rsidP="00D14EA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rFonts w:eastAsia="Times New Roman"/>
          <w:bCs/>
          <w:lang w:eastAsia="ru-RU"/>
        </w:rPr>
      </w:pPr>
      <w:r w:rsidRPr="0074202A">
        <w:rPr>
          <w:rFonts w:eastAsia="Times New Roman"/>
          <w:bCs/>
          <w:lang w:eastAsia="ru-RU"/>
        </w:rPr>
        <w:t>формулировать свою собственную (экспертную, авторскую) позицию по той или иной проблеме, излагать ее в письменной и устной форме (с учетом адресата,  способа подачи, адекватной терминологии и т.д.) так, чтобы она была понята и принята.</w:t>
      </w:r>
    </w:p>
    <w:p w:rsidR="0074202A" w:rsidRPr="0074202A" w:rsidRDefault="0074202A" w:rsidP="0074202A">
      <w:pPr>
        <w:spacing w:line="240" w:lineRule="auto"/>
        <w:rPr>
          <w:rFonts w:asciiTheme="majorHAnsi" w:eastAsiaTheme="majorEastAsia" w:hAnsiTheme="majorHAnsi" w:cstheme="majorBidi"/>
          <w:sz w:val="22"/>
          <w:lang w:bidi="en-US"/>
        </w:rPr>
      </w:pPr>
    </w:p>
    <w:p w:rsidR="0074202A" w:rsidRPr="0074202A" w:rsidRDefault="00D14EA0" w:rsidP="0074202A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Аспирант</w:t>
      </w:r>
      <w:r w:rsidR="00B20A15">
        <w:rPr>
          <w:rFonts w:eastAsia="Times New Roman"/>
          <w:b/>
        </w:rPr>
        <w:t xml:space="preserve"> получит возможность совершенствовать</w:t>
      </w:r>
      <w:r w:rsidR="0074202A" w:rsidRPr="0074202A">
        <w:rPr>
          <w:rFonts w:eastAsia="Times New Roman"/>
          <w:b/>
        </w:rPr>
        <w:t xml:space="preserve"> навыки:</w:t>
      </w:r>
    </w:p>
    <w:p w:rsidR="0074202A" w:rsidRPr="0074202A" w:rsidRDefault="0074202A" w:rsidP="00D14EA0">
      <w:pPr>
        <w:numPr>
          <w:ilvl w:val="0"/>
          <w:numId w:val="3"/>
        </w:numPr>
        <w:spacing w:line="240" w:lineRule="auto"/>
        <w:ind w:left="714" w:hanging="357"/>
        <w:rPr>
          <w:rFonts w:eastAsiaTheme="majorEastAsia"/>
          <w:lang w:bidi="en-US"/>
        </w:rPr>
      </w:pPr>
      <w:r w:rsidRPr="0074202A">
        <w:rPr>
          <w:rFonts w:eastAsiaTheme="majorEastAsia"/>
          <w:color w:val="000000"/>
          <w:lang w:bidi="en-US"/>
        </w:rPr>
        <w:t xml:space="preserve">критического анализа и оценки </w:t>
      </w:r>
      <w:r w:rsidRPr="0074202A">
        <w:rPr>
          <w:rFonts w:eastAsiaTheme="majorEastAsia"/>
          <w:lang w:bidi="en-US"/>
        </w:rPr>
        <w:t>предложений (идей, замыслов, проектов, программ) по модернизации образовательного процесса</w:t>
      </w:r>
      <w:r w:rsidRPr="0074202A">
        <w:rPr>
          <w:rFonts w:eastAsiaTheme="majorEastAsia"/>
          <w:color w:val="000000"/>
          <w:lang w:bidi="en-US"/>
        </w:rPr>
        <w:t>;</w:t>
      </w:r>
    </w:p>
    <w:p w:rsidR="0074202A" w:rsidRPr="0074202A" w:rsidRDefault="0074202A" w:rsidP="00D14EA0">
      <w:pPr>
        <w:numPr>
          <w:ilvl w:val="0"/>
          <w:numId w:val="3"/>
        </w:numPr>
        <w:spacing w:line="240" w:lineRule="auto"/>
        <w:ind w:left="714" w:hanging="357"/>
        <w:rPr>
          <w:rFonts w:eastAsiaTheme="majorEastAsia"/>
          <w:lang w:bidi="en-US"/>
        </w:rPr>
      </w:pPr>
      <w:r w:rsidRPr="0074202A">
        <w:rPr>
          <w:rFonts w:eastAsiaTheme="majorEastAsia"/>
          <w:color w:val="000000"/>
          <w:lang w:bidi="en-US"/>
        </w:rPr>
        <w:t>разработки учебных программ с применением современных методов анализа и проектирования;</w:t>
      </w:r>
    </w:p>
    <w:p w:rsidR="0074202A" w:rsidRPr="0074202A" w:rsidRDefault="0074202A" w:rsidP="00D14EA0">
      <w:pPr>
        <w:numPr>
          <w:ilvl w:val="0"/>
          <w:numId w:val="3"/>
        </w:numPr>
        <w:spacing w:line="240" w:lineRule="auto"/>
        <w:ind w:left="714" w:hanging="357"/>
        <w:rPr>
          <w:rFonts w:eastAsiaTheme="majorEastAsia"/>
          <w:lang w:bidi="en-US"/>
        </w:rPr>
      </w:pPr>
      <w:r w:rsidRPr="0074202A">
        <w:rPr>
          <w:rFonts w:eastAsiaTheme="majorEastAsia"/>
          <w:lang w:bidi="en-US"/>
        </w:rPr>
        <w:t>представления своих соображений в письменной и устной форме (с учетом адресата, используя адекватную терминологию и т.д.);</w:t>
      </w:r>
    </w:p>
    <w:p w:rsidR="0074202A" w:rsidRPr="00AE30EA" w:rsidRDefault="0074202A" w:rsidP="00D14EA0">
      <w:pPr>
        <w:numPr>
          <w:ilvl w:val="0"/>
          <w:numId w:val="3"/>
        </w:numPr>
        <w:spacing w:line="240" w:lineRule="auto"/>
        <w:ind w:left="714" w:hanging="357"/>
        <w:rPr>
          <w:rFonts w:eastAsiaTheme="majorEastAsia"/>
          <w:lang w:bidi="en-US"/>
        </w:rPr>
      </w:pPr>
      <w:r w:rsidRPr="0074202A">
        <w:rPr>
          <w:rFonts w:asciiTheme="majorHAnsi" w:eastAsiaTheme="majorEastAsia" w:hAnsiTheme="majorHAnsi" w:cstheme="majorBidi"/>
          <w:sz w:val="22"/>
          <w:lang w:bidi="en-US"/>
        </w:rPr>
        <w:t>письменной коммуникации применительно к широкому спектру академических и профессиональных задач.</w:t>
      </w:r>
    </w:p>
    <w:p w:rsidR="00AE30EA" w:rsidRDefault="00AE30EA" w:rsidP="00AE30EA">
      <w:pPr>
        <w:spacing w:line="240" w:lineRule="auto"/>
        <w:rPr>
          <w:rFonts w:asciiTheme="majorHAnsi" w:eastAsiaTheme="majorEastAsia" w:hAnsiTheme="majorHAnsi" w:cstheme="majorBidi"/>
          <w:sz w:val="22"/>
          <w:lang w:bidi="en-US"/>
        </w:rPr>
      </w:pPr>
    </w:p>
    <w:p w:rsidR="00AE30EA" w:rsidRPr="00AE30EA" w:rsidRDefault="00AE30EA" w:rsidP="00AE30EA">
      <w:pPr>
        <w:spacing w:line="240" w:lineRule="auto"/>
        <w:rPr>
          <w:rFonts w:asciiTheme="majorHAnsi" w:eastAsiaTheme="majorEastAsia" w:hAnsiTheme="majorHAnsi" w:cstheme="majorBidi"/>
          <w:b/>
          <w:sz w:val="22"/>
          <w:lang w:bidi="en-US"/>
        </w:rPr>
      </w:pPr>
      <w:r w:rsidRPr="00AE30EA">
        <w:rPr>
          <w:rFonts w:asciiTheme="majorHAnsi" w:eastAsiaTheme="majorEastAsia" w:hAnsiTheme="majorHAnsi" w:cstheme="majorBidi"/>
          <w:b/>
          <w:sz w:val="22"/>
          <w:lang w:bidi="en-US"/>
        </w:rPr>
        <w:t>Организационный замысел программы</w:t>
      </w:r>
    </w:p>
    <w:p w:rsidR="00237DD3" w:rsidRDefault="00AE30EA" w:rsidP="00237DD3">
      <w:pPr>
        <w:spacing w:line="240" w:lineRule="auto"/>
        <w:rPr>
          <w:rFonts w:eastAsiaTheme="majorEastAsia"/>
          <w:lang w:bidi="en-US"/>
        </w:rPr>
      </w:pPr>
      <w:r w:rsidRPr="00AE30EA">
        <w:rPr>
          <w:rFonts w:eastAsiaTheme="majorEastAsia"/>
          <w:lang w:bidi="en-US"/>
        </w:rPr>
        <w:t xml:space="preserve">Каждый аспирант, которых в ВШЭ  около </w:t>
      </w:r>
      <w:r>
        <w:rPr>
          <w:rFonts w:eastAsiaTheme="majorEastAsia"/>
          <w:lang w:bidi="en-US"/>
        </w:rPr>
        <w:t>120</w:t>
      </w:r>
      <w:r w:rsidRPr="00AE30EA">
        <w:rPr>
          <w:rFonts w:eastAsiaTheme="majorEastAsia"/>
          <w:lang w:bidi="en-US"/>
        </w:rPr>
        <w:t xml:space="preserve">-ти, должен получить 38 часов аудиторный нагрузки и, в результате, представить на обсуждение учебные материалы модуля, выполненного по теме его исследования, который вписывается в одну и реализуемых в ВШЭ дисциплин. </w:t>
      </w:r>
      <w:r w:rsidR="00237DD3">
        <w:rPr>
          <w:rFonts w:eastAsiaTheme="majorEastAsia"/>
          <w:lang w:bidi="en-US"/>
        </w:rPr>
        <w:t>Более того, так как планируется, что на третьем году обучения каждый аспирант проходит педагогическую практику, а в итоговую аттестацию методическая разработка войдет как целостный элемент, контрольное задание должно помочь обучающемуся подготовиться к этой процедуре.</w:t>
      </w:r>
    </w:p>
    <w:p w:rsidR="00237DD3" w:rsidRDefault="00237DD3" w:rsidP="00AE30EA">
      <w:pPr>
        <w:spacing w:line="240" w:lineRule="auto"/>
        <w:rPr>
          <w:rFonts w:eastAsiaTheme="majorEastAsia"/>
          <w:lang w:bidi="en-US"/>
        </w:rPr>
      </w:pPr>
    </w:p>
    <w:p w:rsidR="00237DD3" w:rsidRDefault="00AE30EA" w:rsidP="00AE30EA">
      <w:pPr>
        <w:spacing w:line="240" w:lineRule="auto"/>
        <w:rPr>
          <w:rFonts w:eastAsiaTheme="majorEastAsia"/>
          <w:lang w:bidi="en-US"/>
        </w:rPr>
      </w:pPr>
      <w:r w:rsidRPr="00AE30EA">
        <w:rPr>
          <w:rFonts w:eastAsiaTheme="majorEastAsia"/>
          <w:lang w:bidi="en-US"/>
        </w:rPr>
        <w:t>То есть – курс должен быть практическим (заканчивается конкретной разработкой), реализуемым в проектной логике</w:t>
      </w:r>
      <w:r w:rsidR="00237DD3">
        <w:rPr>
          <w:rFonts w:eastAsiaTheme="majorEastAsia"/>
          <w:lang w:bidi="en-US"/>
        </w:rPr>
        <w:t>, что предполагает работу в группах до 30-ти человек.</w:t>
      </w:r>
      <w:r>
        <w:rPr>
          <w:rFonts w:eastAsiaTheme="majorEastAsia"/>
          <w:lang w:bidi="en-US"/>
        </w:rPr>
        <w:t xml:space="preserve"> </w:t>
      </w:r>
      <w:r w:rsidR="00237DD3">
        <w:rPr>
          <w:rFonts w:eastAsiaTheme="majorEastAsia"/>
          <w:lang w:bidi="en-US"/>
        </w:rPr>
        <w:t xml:space="preserve">Отсюда, основная идея. Курс содержит два блока: </w:t>
      </w:r>
    </w:p>
    <w:p w:rsidR="00AE30EA" w:rsidRDefault="00237DD3" w:rsidP="00237DD3">
      <w:pPr>
        <w:pStyle w:val="af"/>
        <w:numPr>
          <w:ilvl w:val="0"/>
          <w:numId w:val="11"/>
        </w:numPr>
        <w:spacing w:line="240" w:lineRule="auto"/>
        <w:rPr>
          <w:rFonts w:eastAsiaTheme="majorEastAsia"/>
          <w:lang w:bidi="en-US"/>
        </w:rPr>
      </w:pPr>
      <w:r>
        <w:rPr>
          <w:rFonts w:eastAsiaTheme="majorEastAsia"/>
          <w:lang w:bidi="en-US"/>
        </w:rPr>
        <w:t>инвариантного</w:t>
      </w:r>
      <w:r w:rsidRPr="00237DD3">
        <w:rPr>
          <w:rFonts w:eastAsiaTheme="majorEastAsia"/>
          <w:lang w:bidi="en-US"/>
        </w:rPr>
        <w:t>, который реализуется в лекционном режиме, которые ориентирует аспирантов в тенденциях развития, эволюции университетов, и нормативно-правовом и организационном обеспечении преподавания (в ВШ</w:t>
      </w:r>
      <w:bookmarkStart w:id="2" w:name="_GoBack"/>
      <w:bookmarkEnd w:id="2"/>
      <w:r w:rsidRPr="00237DD3">
        <w:rPr>
          <w:rFonts w:eastAsiaTheme="majorEastAsia"/>
          <w:lang w:bidi="en-US"/>
        </w:rPr>
        <w:t xml:space="preserve">Э – в </w:t>
      </w:r>
      <w:r>
        <w:rPr>
          <w:rFonts w:eastAsiaTheme="majorEastAsia"/>
          <w:lang w:bidi="en-US"/>
        </w:rPr>
        <w:t>первую очередь);</w:t>
      </w:r>
    </w:p>
    <w:p w:rsidR="00237DD3" w:rsidRDefault="00237DD3" w:rsidP="00237DD3">
      <w:pPr>
        <w:pStyle w:val="af"/>
        <w:numPr>
          <w:ilvl w:val="0"/>
          <w:numId w:val="11"/>
        </w:numPr>
        <w:spacing w:line="240" w:lineRule="auto"/>
        <w:rPr>
          <w:rFonts w:eastAsiaTheme="majorEastAsia"/>
          <w:lang w:bidi="en-US"/>
        </w:rPr>
      </w:pPr>
      <w:r>
        <w:rPr>
          <w:rFonts w:eastAsiaTheme="majorEastAsia"/>
          <w:lang w:bidi="en-US"/>
        </w:rPr>
        <w:t>вариативного, ориентированного на практическую подготовку студента к самостоятельной работе в качестве преподавателя и/или разработчика какого-либо средства обучения. Этот блок проводится в малых группа.</w:t>
      </w:r>
    </w:p>
    <w:p w:rsidR="00237DD3" w:rsidRDefault="00237DD3" w:rsidP="00237DD3">
      <w:pPr>
        <w:spacing w:line="240" w:lineRule="auto"/>
        <w:rPr>
          <w:rFonts w:eastAsiaTheme="majorEastAsia"/>
          <w:lang w:bidi="en-US"/>
        </w:rPr>
      </w:pPr>
    </w:p>
    <w:p w:rsidR="00237DD3" w:rsidRPr="00237DD3" w:rsidRDefault="00237DD3" w:rsidP="00237DD3">
      <w:pPr>
        <w:spacing w:line="240" w:lineRule="auto"/>
        <w:rPr>
          <w:rFonts w:eastAsiaTheme="majorEastAsia"/>
          <w:lang w:bidi="en-US"/>
        </w:rPr>
      </w:pPr>
      <w:r>
        <w:rPr>
          <w:rFonts w:eastAsiaTheme="majorEastAsia"/>
          <w:lang w:bidi="en-US"/>
        </w:rPr>
        <w:t xml:space="preserve">Учитывая занятость аспирантов, несовпадение их графиков занятости, предлагается рассредоточить занятия модулей по дням недели. В этом случае, выбор, которые сделают учащиеся, будет определяться и их личными интересами, и временными возможностями.   </w:t>
      </w:r>
    </w:p>
    <w:p w:rsidR="00AE30EA" w:rsidRDefault="00AE30EA" w:rsidP="00AE30EA">
      <w:pPr>
        <w:spacing w:line="240" w:lineRule="auto"/>
        <w:rPr>
          <w:rFonts w:eastAsiaTheme="majorEastAsia"/>
          <w:lang w:bidi="en-US"/>
        </w:rPr>
      </w:pPr>
    </w:p>
    <w:p w:rsidR="00AE30EA" w:rsidRPr="0074202A" w:rsidRDefault="00AE30EA" w:rsidP="00AE30EA">
      <w:pPr>
        <w:spacing w:line="240" w:lineRule="auto"/>
        <w:rPr>
          <w:rFonts w:eastAsiaTheme="majorEastAsia"/>
          <w:lang w:bidi="en-US"/>
        </w:rPr>
      </w:pPr>
    </w:p>
    <w:p w:rsidR="0074202A" w:rsidRPr="0074202A" w:rsidRDefault="0074202A" w:rsidP="0074202A">
      <w:pPr>
        <w:spacing w:line="240" w:lineRule="auto"/>
        <w:rPr>
          <w:rFonts w:eastAsia="Times New Roman"/>
        </w:rPr>
      </w:pPr>
    </w:p>
    <w:p w:rsidR="0074202A" w:rsidRPr="00BD0EBC" w:rsidRDefault="0074202A" w:rsidP="00BD0EBC">
      <w:pPr>
        <w:pStyle w:val="af"/>
        <w:numPr>
          <w:ilvl w:val="0"/>
          <w:numId w:val="13"/>
        </w:numPr>
        <w:spacing w:line="240" w:lineRule="auto"/>
        <w:jc w:val="center"/>
        <w:outlineLvl w:val="4"/>
        <w:rPr>
          <w:rFonts w:eastAsiaTheme="majorEastAsia"/>
          <w:b/>
          <w:caps/>
          <w:spacing w:val="10"/>
          <w:sz w:val="28"/>
          <w:lang w:bidi="en-US"/>
        </w:rPr>
      </w:pPr>
      <w:r w:rsidRPr="00BD0EBC">
        <w:rPr>
          <w:rFonts w:eastAsiaTheme="majorEastAsia"/>
          <w:b/>
          <w:caps/>
          <w:spacing w:val="10"/>
          <w:sz w:val="28"/>
          <w:lang w:bidi="en-US"/>
        </w:rPr>
        <w:lastRenderedPageBreak/>
        <w:t>ТЕМЫ ЗАНЯТИЙ</w:t>
      </w:r>
    </w:p>
    <w:tbl>
      <w:tblPr>
        <w:tblStyle w:val="-2"/>
        <w:tblW w:w="10012" w:type="dxa"/>
        <w:jc w:val="center"/>
        <w:tblLayout w:type="fixed"/>
        <w:tblLook w:val="0420" w:firstRow="1" w:lastRow="0" w:firstColumn="0" w:lastColumn="0" w:noHBand="0" w:noVBand="1"/>
      </w:tblPr>
      <w:tblGrid>
        <w:gridCol w:w="1101"/>
        <w:gridCol w:w="1134"/>
        <w:gridCol w:w="5888"/>
        <w:gridCol w:w="1889"/>
      </w:tblGrid>
      <w:tr w:rsidR="00B83264" w:rsidRPr="0074202A" w:rsidTr="00FB5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101" w:type="dxa"/>
            <w:vAlign w:val="center"/>
          </w:tcPr>
          <w:p w:rsidR="00B83264" w:rsidRPr="00B20A15" w:rsidRDefault="00B20A15" w:rsidP="00B83264">
            <w:pPr>
              <w:spacing w:line="252" w:lineRule="auto"/>
              <w:jc w:val="center"/>
              <w:rPr>
                <w:rFonts w:eastAsiaTheme="minorEastAsia"/>
                <w:i/>
                <w:iCs/>
                <w:color w:val="622423" w:themeColor="accent2" w:themeShade="7F"/>
                <w:lang w:val="ru-RU"/>
              </w:rPr>
            </w:pPr>
            <w:r>
              <w:rPr>
                <w:rFonts w:eastAsiaTheme="minorEastAsia"/>
                <w:i/>
                <w:iCs/>
                <w:color w:val="622423" w:themeColor="accent2" w:themeShade="7F"/>
                <w:lang w:val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B83264" w:rsidRPr="00125AB8" w:rsidRDefault="00125AB8" w:rsidP="00B20A15">
            <w:pPr>
              <w:spacing w:line="252" w:lineRule="auto"/>
              <w:jc w:val="center"/>
              <w:rPr>
                <w:rFonts w:eastAsiaTheme="minorEastAsia"/>
                <w:i/>
                <w:iCs/>
                <w:color w:val="622423" w:themeColor="accent2" w:themeShade="7F"/>
                <w:lang w:val="ru-RU"/>
              </w:rPr>
            </w:pPr>
            <w:r>
              <w:rPr>
                <w:rFonts w:eastAsiaTheme="minorEastAsia"/>
                <w:i/>
                <w:iCs/>
                <w:color w:val="622423" w:themeColor="accent2" w:themeShade="7F"/>
                <w:lang w:val="ru-RU"/>
              </w:rPr>
              <w:t>Дата</w:t>
            </w:r>
          </w:p>
        </w:tc>
        <w:tc>
          <w:tcPr>
            <w:tcW w:w="5888" w:type="dxa"/>
          </w:tcPr>
          <w:p w:rsidR="00B83264" w:rsidRPr="00125AB8" w:rsidRDefault="00125AB8" w:rsidP="0074202A">
            <w:pPr>
              <w:spacing w:line="252" w:lineRule="auto"/>
              <w:jc w:val="center"/>
              <w:rPr>
                <w:rFonts w:eastAsiaTheme="minorEastAsia"/>
                <w:b w:val="0"/>
                <w:bCs w:val="0"/>
                <w:i/>
                <w:iCs/>
                <w:color w:val="622423" w:themeColor="accent2" w:themeShade="7F"/>
                <w:lang w:val="ru-RU"/>
              </w:rPr>
            </w:pPr>
            <w:r>
              <w:rPr>
                <w:rFonts w:eastAsiaTheme="minorEastAsia"/>
                <w:i/>
                <w:iCs/>
                <w:color w:val="622423" w:themeColor="accent2" w:themeShade="7F"/>
                <w:lang w:val="ru-RU"/>
              </w:rPr>
              <w:t>Тема занятия</w:t>
            </w:r>
          </w:p>
        </w:tc>
        <w:tc>
          <w:tcPr>
            <w:tcW w:w="1889" w:type="dxa"/>
          </w:tcPr>
          <w:p w:rsidR="00B83264" w:rsidRPr="00B83264" w:rsidRDefault="00B83264" w:rsidP="0074202A">
            <w:pPr>
              <w:spacing w:line="252" w:lineRule="auto"/>
              <w:jc w:val="center"/>
              <w:rPr>
                <w:rFonts w:eastAsiaTheme="minorEastAsia"/>
                <w:i/>
                <w:iCs/>
                <w:color w:val="622423" w:themeColor="accent2" w:themeShade="7F"/>
                <w:lang w:val="ru-RU"/>
              </w:rPr>
            </w:pPr>
            <w:r>
              <w:rPr>
                <w:rFonts w:eastAsiaTheme="minorEastAsia"/>
                <w:i/>
                <w:iCs/>
                <w:color w:val="622423" w:themeColor="accent2" w:themeShade="7F"/>
                <w:lang w:val="ru-RU"/>
              </w:rPr>
              <w:t>Преподаватель</w:t>
            </w:r>
          </w:p>
        </w:tc>
      </w:tr>
      <w:tr w:rsidR="00CB796B" w:rsidRPr="0074202A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101" w:type="dxa"/>
            <w:vAlign w:val="center"/>
          </w:tcPr>
          <w:p w:rsidR="00CB796B" w:rsidRDefault="00CB796B" w:rsidP="00B83264">
            <w:pPr>
              <w:spacing w:line="252" w:lineRule="auto"/>
              <w:jc w:val="center"/>
              <w:rPr>
                <w:rFonts w:eastAsiaTheme="minorEastAsia"/>
                <w:i/>
                <w:iCs/>
                <w:color w:val="622423" w:themeColor="accent2" w:themeShade="7F"/>
              </w:rPr>
            </w:pPr>
          </w:p>
        </w:tc>
        <w:tc>
          <w:tcPr>
            <w:tcW w:w="1134" w:type="dxa"/>
            <w:vAlign w:val="center"/>
          </w:tcPr>
          <w:p w:rsidR="00CB796B" w:rsidRDefault="00CB796B" w:rsidP="00B20A15">
            <w:pPr>
              <w:spacing w:line="252" w:lineRule="auto"/>
              <w:jc w:val="center"/>
              <w:rPr>
                <w:rFonts w:eastAsiaTheme="minorEastAsia"/>
                <w:i/>
                <w:iCs/>
                <w:color w:val="622423" w:themeColor="accent2" w:themeShade="7F"/>
              </w:rPr>
            </w:pPr>
          </w:p>
        </w:tc>
        <w:tc>
          <w:tcPr>
            <w:tcW w:w="5888" w:type="dxa"/>
          </w:tcPr>
          <w:p w:rsidR="00CB796B" w:rsidRDefault="00CB796B" w:rsidP="0074202A">
            <w:pPr>
              <w:spacing w:line="252" w:lineRule="auto"/>
              <w:jc w:val="center"/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</w:pPr>
            <w:r w:rsidRPr="00830BE5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Блок 1</w:t>
            </w:r>
            <w:r w:rsidR="003D3243" w:rsidRPr="00830BE5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 xml:space="preserve"> (Часть 1)</w:t>
            </w:r>
            <w:r w:rsidRPr="00830BE5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. Введение</w:t>
            </w:r>
          </w:p>
          <w:p w:rsidR="00830BE5" w:rsidRPr="003E69B1" w:rsidRDefault="00830BE5" w:rsidP="0074202A">
            <w:pPr>
              <w:spacing w:line="252" w:lineRule="auto"/>
              <w:jc w:val="center"/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</w:pPr>
            <w:r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21.03.2017</w:t>
            </w:r>
            <w:r w:rsidR="00CA21DB">
              <w:rPr>
                <w:rFonts w:eastAsiaTheme="minorEastAsia"/>
                <w:b/>
                <w:iCs/>
                <w:color w:val="622423" w:themeColor="accent2" w:themeShade="7F"/>
              </w:rPr>
              <w:t xml:space="preserve">, </w:t>
            </w:r>
            <w:r w:rsidR="003E69B1">
              <w:rPr>
                <w:rFonts w:eastAsiaTheme="minorEastAsia"/>
                <w:b/>
                <w:iCs/>
                <w:color w:val="622423" w:themeColor="accent2" w:themeShade="7F"/>
              </w:rPr>
              <w:t>18</w:t>
            </w:r>
            <w:r w:rsidR="003E69B1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.00-21.00</w:t>
            </w:r>
          </w:p>
          <w:p w:rsidR="00830BE5" w:rsidRPr="00830BE5" w:rsidRDefault="00830BE5" w:rsidP="0074202A">
            <w:pPr>
              <w:spacing w:line="252" w:lineRule="auto"/>
              <w:jc w:val="center"/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</w:pPr>
            <w:r w:rsidRPr="00830BE5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 xml:space="preserve">Адрес – </w:t>
            </w:r>
            <w:r w:rsidR="00AF1AB8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Лялин пер. д 3А, актовый зал</w:t>
            </w:r>
          </w:p>
        </w:tc>
        <w:tc>
          <w:tcPr>
            <w:tcW w:w="1889" w:type="dxa"/>
          </w:tcPr>
          <w:p w:rsidR="00CB796B" w:rsidRPr="00830BE5" w:rsidRDefault="00CB796B" w:rsidP="0074202A">
            <w:pPr>
              <w:spacing w:line="252" w:lineRule="auto"/>
              <w:jc w:val="center"/>
              <w:rPr>
                <w:rFonts w:eastAsiaTheme="minorEastAsia"/>
                <w:i/>
                <w:iCs/>
                <w:color w:val="622423" w:themeColor="accent2" w:themeShade="7F"/>
                <w:lang w:val="ru-RU"/>
              </w:rPr>
            </w:pPr>
          </w:p>
        </w:tc>
      </w:tr>
      <w:tr w:rsidR="00B83264" w:rsidRPr="0074202A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101" w:type="dxa"/>
            <w:vAlign w:val="center"/>
          </w:tcPr>
          <w:p w:rsidR="00B83264" w:rsidRPr="00B20A15" w:rsidRDefault="00B20A15" w:rsidP="00B8326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B83264" w:rsidRPr="00277DF8" w:rsidRDefault="00B20A15" w:rsidP="00B8326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21.03.17</w:t>
            </w:r>
          </w:p>
        </w:tc>
        <w:tc>
          <w:tcPr>
            <w:tcW w:w="5888" w:type="dxa"/>
          </w:tcPr>
          <w:p w:rsidR="00830BE5" w:rsidRDefault="00B83264" w:rsidP="00277DF8">
            <w:pPr>
              <w:spacing w:line="252" w:lineRule="auto"/>
              <w:rPr>
                <w:lang w:val="ru-RU"/>
              </w:rPr>
            </w:pPr>
            <w:r w:rsidRPr="0074202A">
              <w:rPr>
                <w:b/>
                <w:lang w:val="ru-RU"/>
              </w:rPr>
              <w:t>Вводное занятие.</w:t>
            </w:r>
            <w:r w:rsidRPr="0074202A">
              <w:rPr>
                <w:lang w:val="ru-RU"/>
              </w:rPr>
              <w:t xml:space="preserve"> </w:t>
            </w:r>
            <w:r w:rsidRPr="0074202A">
              <w:rPr>
                <w:color w:val="000000"/>
                <w:lang w:val="ru-RU"/>
              </w:rPr>
              <w:t>Представление дисциплины. Согласование ц</w:t>
            </w:r>
            <w:r w:rsidRPr="0074202A">
              <w:rPr>
                <w:lang w:val="ru-RU"/>
              </w:rPr>
              <w:t xml:space="preserve">елей и задач дисциплины. </w:t>
            </w:r>
            <w:r w:rsidRPr="00B83264">
              <w:rPr>
                <w:lang w:val="ru-RU"/>
              </w:rPr>
              <w:t>Образовательные результаты дисциплины.</w:t>
            </w:r>
            <w:r w:rsidR="00277DF8">
              <w:rPr>
                <w:lang w:val="ru-RU"/>
              </w:rPr>
              <w:t xml:space="preserve"> Форматы итоговых работ, критерии их оценки.</w:t>
            </w:r>
          </w:p>
          <w:p w:rsidR="00830BE5" w:rsidRDefault="00830BE5" w:rsidP="00277DF8">
            <w:pPr>
              <w:spacing w:line="252" w:lineRule="auto"/>
              <w:rPr>
                <w:lang w:val="ru-RU"/>
              </w:rPr>
            </w:pPr>
          </w:p>
          <w:p w:rsidR="00B83264" w:rsidRPr="00277DF8" w:rsidRDefault="00B83264" w:rsidP="00277DF8">
            <w:pPr>
              <w:spacing w:line="252" w:lineRule="auto"/>
              <w:rPr>
                <w:lang w:val="ru-RU"/>
              </w:rPr>
            </w:pPr>
          </w:p>
        </w:tc>
        <w:tc>
          <w:tcPr>
            <w:tcW w:w="1889" w:type="dxa"/>
          </w:tcPr>
          <w:p w:rsidR="00125AB8" w:rsidRDefault="00B83264" w:rsidP="00B83264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Е. Булин-Соколова,</w:t>
            </w:r>
          </w:p>
          <w:p w:rsidR="00B83264" w:rsidRDefault="00B83264" w:rsidP="00B83264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 xml:space="preserve">А. Каспржак, </w:t>
            </w:r>
          </w:p>
          <w:p w:rsidR="00277DF8" w:rsidRDefault="00277DF8" w:rsidP="00B83264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Е. Кулик,</w:t>
            </w:r>
          </w:p>
          <w:p w:rsidR="00125AB8" w:rsidRDefault="00125AB8" w:rsidP="00B83264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О. Подольский,</w:t>
            </w:r>
          </w:p>
          <w:p w:rsidR="00B83264" w:rsidRPr="00B83264" w:rsidRDefault="00B83264" w:rsidP="00B83264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Е. Чернобай</w:t>
            </w:r>
          </w:p>
        </w:tc>
      </w:tr>
      <w:tr w:rsidR="00B83264" w:rsidRPr="0074202A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101" w:type="dxa"/>
            <w:vAlign w:val="center"/>
          </w:tcPr>
          <w:p w:rsidR="00B83264" w:rsidRPr="00B83264" w:rsidRDefault="00B20A15" w:rsidP="00B8326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B83264" w:rsidRPr="00B83264" w:rsidRDefault="00B20A15" w:rsidP="00B20A15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21.03.</w:t>
            </w:r>
            <w:r w:rsidR="00277DF8" w:rsidRPr="00277DF8">
              <w:rPr>
                <w:lang w:val="ru-RU"/>
              </w:rPr>
              <w:t>17</w:t>
            </w:r>
          </w:p>
        </w:tc>
        <w:tc>
          <w:tcPr>
            <w:tcW w:w="5888" w:type="dxa"/>
          </w:tcPr>
          <w:p w:rsidR="00B83264" w:rsidRPr="00B83264" w:rsidRDefault="00B83264" w:rsidP="00B83264">
            <w:pPr>
              <w:spacing w:line="252" w:lineRule="auto"/>
              <w:rPr>
                <w:b/>
                <w:lang w:val="ru-RU"/>
              </w:rPr>
            </w:pPr>
            <w:r w:rsidRPr="0074202A">
              <w:rPr>
                <w:b/>
                <w:lang w:val="ru-RU"/>
              </w:rPr>
              <w:t>Тема 1.</w:t>
            </w:r>
            <w:r w:rsidR="00CB796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Университет в 21-ом веке. Высшая школа в </w:t>
            </w:r>
            <w:r w:rsidRPr="00B83264">
              <w:rPr>
                <w:lang w:val="ru-RU"/>
              </w:rPr>
              <w:t>Стратегии развития образования до 2025 года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889" w:type="dxa"/>
          </w:tcPr>
          <w:p w:rsidR="00B83264" w:rsidRPr="00B83264" w:rsidRDefault="00B83264" w:rsidP="00B83264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И. Фрумин</w:t>
            </w:r>
          </w:p>
        </w:tc>
      </w:tr>
      <w:tr w:rsidR="00125AB8" w:rsidRPr="0074202A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0012" w:type="dxa"/>
            <w:gridSpan w:val="4"/>
            <w:vAlign w:val="center"/>
          </w:tcPr>
          <w:p w:rsidR="00125AB8" w:rsidRPr="003D3243" w:rsidRDefault="003D3243" w:rsidP="00125AB8">
            <w:pPr>
              <w:spacing w:line="252" w:lineRule="auto"/>
              <w:jc w:val="center"/>
              <w:rPr>
                <w:b/>
                <w:lang w:val="ru-RU"/>
              </w:rPr>
            </w:pPr>
            <w:r w:rsidRPr="003D3243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 xml:space="preserve">Блок 2. </w:t>
            </w:r>
            <w:r w:rsidR="00125AB8" w:rsidRPr="003D3243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Модули по выбору</w:t>
            </w:r>
          </w:p>
        </w:tc>
      </w:tr>
      <w:tr w:rsidR="003D3243" w:rsidRPr="0074202A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0012" w:type="dxa"/>
            <w:gridSpan w:val="4"/>
          </w:tcPr>
          <w:p w:rsidR="00CB5A00" w:rsidRDefault="00CB5A00" w:rsidP="00CB5A00">
            <w:pPr>
              <w:spacing w:line="252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Модуль </w:t>
            </w:r>
            <w:r w:rsidR="00FB55A2">
              <w:rPr>
                <w:b/>
                <w:lang w:val="ru-RU"/>
              </w:rPr>
              <w:t>1</w:t>
            </w:r>
            <w:r w:rsidRPr="00D36D82">
              <w:rPr>
                <w:b/>
                <w:lang w:val="ru-RU"/>
              </w:rPr>
              <w:t>. «</w:t>
            </w:r>
            <w:r>
              <w:rPr>
                <w:b/>
                <w:lang w:val="ru-RU"/>
              </w:rPr>
              <w:t>Конструирование (разработка) учебной программы дисциплины»</w:t>
            </w:r>
          </w:p>
          <w:p w:rsidR="003D3243" w:rsidRDefault="00CB5A00" w:rsidP="00BD6765">
            <w:pPr>
              <w:spacing w:line="252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День занятий – среда, 18.00</w:t>
            </w:r>
            <w:r w:rsidR="003E69B1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21.00</w:t>
            </w:r>
          </w:p>
          <w:p w:rsidR="00830BE5" w:rsidRPr="00CB5A00" w:rsidRDefault="00830BE5" w:rsidP="00830BE5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Адрес </w:t>
            </w:r>
            <w:r w:rsidRPr="00830BE5">
              <w:rPr>
                <w:b/>
                <w:lang w:val="ru-RU"/>
              </w:rPr>
              <w:t>–</w:t>
            </w:r>
            <w:r>
              <w:rPr>
                <w:b/>
                <w:lang w:val="ru-RU"/>
              </w:rPr>
              <w:t xml:space="preserve"> Потаповский переулок, 16</w:t>
            </w:r>
            <w:r w:rsidR="00CA21DB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>стр10, ауд. 104</w:t>
            </w:r>
          </w:p>
        </w:tc>
      </w:tr>
      <w:tr w:rsidR="00CB5A00" w:rsidRPr="0074202A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101" w:type="dxa"/>
          </w:tcPr>
          <w:p w:rsidR="00CB5A00" w:rsidRPr="00CB5A00" w:rsidRDefault="00CB5A00" w:rsidP="00CA0E83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CB5A00" w:rsidRPr="00CB796B" w:rsidRDefault="00CB5A00" w:rsidP="00F80585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5888" w:type="dxa"/>
          </w:tcPr>
          <w:p w:rsidR="00CB5A00" w:rsidRPr="0074202A" w:rsidRDefault="00CB5A00" w:rsidP="00F80585">
            <w:pPr>
              <w:spacing w:line="252" w:lineRule="auto"/>
              <w:rPr>
                <w:lang w:val="ru-RU"/>
              </w:rPr>
            </w:pPr>
            <w:r>
              <w:rPr>
                <w:b/>
                <w:lang w:val="ru-RU"/>
              </w:rPr>
              <w:t>Тема 2</w:t>
            </w:r>
            <w:r w:rsidRPr="0074202A">
              <w:rPr>
                <w:b/>
                <w:lang w:val="ru-RU"/>
              </w:rPr>
              <w:t>.</w:t>
            </w:r>
            <w:r w:rsidRPr="0074202A">
              <w:rPr>
                <w:lang w:val="ru-RU"/>
              </w:rPr>
              <w:t xml:space="preserve"> </w:t>
            </w:r>
            <w:r w:rsidRPr="00AE30EA">
              <w:rPr>
                <w:lang w:val="ru-RU"/>
              </w:rPr>
              <w:t>Образовательные программы, результаты, компетенции, формы обучения и диагностические процедуры -  уточнение понятий и смыслов.</w:t>
            </w:r>
          </w:p>
        </w:tc>
        <w:tc>
          <w:tcPr>
            <w:tcW w:w="1889" w:type="dxa"/>
          </w:tcPr>
          <w:p w:rsidR="00CB5A00" w:rsidRPr="00CB5A00" w:rsidRDefault="00CB5A00" w:rsidP="00B83264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А. Каспржак</w:t>
            </w:r>
          </w:p>
        </w:tc>
      </w:tr>
      <w:tr w:rsidR="00CB5A00" w:rsidRPr="0074202A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101" w:type="dxa"/>
          </w:tcPr>
          <w:p w:rsidR="00CB5A00" w:rsidRPr="00CB5A00" w:rsidRDefault="00CB5A00" w:rsidP="00CA0E83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CB5A00" w:rsidRPr="00CB796B" w:rsidRDefault="00CB5A00" w:rsidP="00F80585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5888" w:type="dxa"/>
          </w:tcPr>
          <w:p w:rsidR="00CB5A00" w:rsidRPr="0074202A" w:rsidRDefault="00CB5A00" w:rsidP="00F80585">
            <w:pPr>
              <w:spacing w:line="252" w:lineRule="auto"/>
              <w:rPr>
                <w:lang w:val="ru-RU"/>
              </w:rPr>
            </w:pPr>
            <w:r>
              <w:rPr>
                <w:b/>
                <w:lang w:val="ru-RU"/>
              </w:rPr>
              <w:t>Тема 3</w:t>
            </w:r>
            <w:r w:rsidRPr="0074202A">
              <w:rPr>
                <w:b/>
                <w:lang w:val="ru-RU"/>
              </w:rPr>
              <w:t>.</w:t>
            </w:r>
            <w:r w:rsidRPr="0074202A">
              <w:rPr>
                <w:lang w:val="ru-RU"/>
              </w:rPr>
              <w:t xml:space="preserve"> </w:t>
            </w:r>
            <w:r w:rsidRPr="00AE30EA">
              <w:rPr>
                <w:lang w:val="ru-RU"/>
              </w:rPr>
              <w:t>Что же такое  «образовательные результаты»?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889" w:type="dxa"/>
          </w:tcPr>
          <w:p w:rsidR="00CB5A00" w:rsidRPr="00CB5A00" w:rsidRDefault="00CB5A00" w:rsidP="00B83264">
            <w:pPr>
              <w:spacing w:line="252" w:lineRule="auto"/>
              <w:rPr>
                <w:lang w:val="ru-RU"/>
              </w:rPr>
            </w:pPr>
            <w:r w:rsidRPr="00CB5A00">
              <w:rPr>
                <w:lang w:val="ru-RU"/>
              </w:rPr>
              <w:t>А. Каспржак</w:t>
            </w:r>
          </w:p>
        </w:tc>
      </w:tr>
      <w:tr w:rsidR="00CB5A00" w:rsidRPr="0074202A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101" w:type="dxa"/>
          </w:tcPr>
          <w:p w:rsidR="00CB5A00" w:rsidRPr="00CB5A00" w:rsidRDefault="00CB5A00" w:rsidP="00CA0E83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CB5A00" w:rsidRPr="00CB796B" w:rsidRDefault="00CB5A00" w:rsidP="00F80585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5888" w:type="dxa"/>
          </w:tcPr>
          <w:p w:rsidR="00CB5A00" w:rsidRPr="0074202A" w:rsidRDefault="00CB5A00" w:rsidP="00F80585">
            <w:pPr>
              <w:spacing w:line="252" w:lineRule="auto"/>
              <w:rPr>
                <w:lang w:val="ru-RU"/>
              </w:rPr>
            </w:pPr>
            <w:r>
              <w:rPr>
                <w:b/>
                <w:lang w:val="ru-RU"/>
              </w:rPr>
              <w:t>Тема 4</w:t>
            </w:r>
            <w:r w:rsidRPr="0074202A">
              <w:rPr>
                <w:b/>
                <w:lang w:val="ru-RU"/>
              </w:rPr>
              <w:t xml:space="preserve">. </w:t>
            </w:r>
            <w:r w:rsidRPr="0074202A">
              <w:rPr>
                <w:lang w:val="ru-RU"/>
              </w:rPr>
              <w:t xml:space="preserve"> </w:t>
            </w:r>
            <w:r w:rsidRPr="00AE30EA">
              <w:rPr>
                <w:lang w:val="ru-RU"/>
              </w:rPr>
              <w:t>Суть подхода и алгоритм построения  образовательных программ от «результата».</w:t>
            </w:r>
          </w:p>
        </w:tc>
        <w:tc>
          <w:tcPr>
            <w:tcW w:w="1889" w:type="dxa"/>
          </w:tcPr>
          <w:p w:rsidR="00CB5A00" w:rsidRPr="00CB5A00" w:rsidRDefault="00CB5A00" w:rsidP="00B83264">
            <w:pPr>
              <w:spacing w:line="252" w:lineRule="auto"/>
              <w:rPr>
                <w:lang w:val="ru-RU"/>
              </w:rPr>
            </w:pPr>
            <w:r w:rsidRPr="00CB5A00">
              <w:rPr>
                <w:lang w:val="ru-RU"/>
              </w:rPr>
              <w:t>А. Каспржак</w:t>
            </w:r>
          </w:p>
        </w:tc>
      </w:tr>
      <w:tr w:rsidR="00CB5A00" w:rsidRPr="0074202A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0012" w:type="dxa"/>
            <w:gridSpan w:val="4"/>
          </w:tcPr>
          <w:p w:rsidR="00177933" w:rsidRDefault="00CB5A00" w:rsidP="00CB5A00">
            <w:pPr>
              <w:spacing w:line="252" w:lineRule="auto"/>
              <w:jc w:val="center"/>
              <w:rPr>
                <w:b/>
                <w:lang w:val="ru-RU"/>
              </w:rPr>
            </w:pPr>
            <w:r w:rsidRPr="00AE30EA">
              <w:rPr>
                <w:b/>
                <w:lang w:val="ru-RU"/>
              </w:rPr>
              <w:t>Кон</w:t>
            </w:r>
            <w:r w:rsidR="00177933">
              <w:rPr>
                <w:b/>
                <w:lang w:val="ru-RU"/>
              </w:rPr>
              <w:t xml:space="preserve">трольное мероприятие по модулю </w:t>
            </w:r>
            <w:r w:rsidR="00FB55A2">
              <w:rPr>
                <w:b/>
                <w:lang w:val="ru-RU"/>
              </w:rPr>
              <w:t>1</w:t>
            </w:r>
            <w:r w:rsidRPr="00AE30EA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</w:p>
          <w:p w:rsidR="00CB5A00" w:rsidRPr="00CB5A00" w:rsidRDefault="00177933" w:rsidP="00CB5A00">
            <w:pPr>
              <w:spacing w:line="252" w:lineRule="auto"/>
              <w:jc w:val="center"/>
              <w:rPr>
                <w:lang w:val="ru-RU"/>
              </w:rPr>
            </w:pPr>
            <w:r w:rsidRPr="00177933">
              <w:rPr>
                <w:b/>
                <w:lang w:val="ru-RU"/>
              </w:rPr>
              <w:t>Краткое описание учебной  программы модуля программы.</w:t>
            </w:r>
          </w:p>
        </w:tc>
      </w:tr>
      <w:tr w:rsidR="009C2D22" w:rsidRPr="00CB5A00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0012" w:type="dxa"/>
            <w:gridSpan w:val="4"/>
          </w:tcPr>
          <w:p w:rsidR="009C2D22" w:rsidRDefault="009C2D22" w:rsidP="000D661A">
            <w:pPr>
              <w:spacing w:line="252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Модуль </w:t>
            </w:r>
            <w:r w:rsidR="00FB55A2">
              <w:rPr>
                <w:b/>
                <w:lang w:val="ru-RU"/>
              </w:rPr>
              <w:t>2</w:t>
            </w:r>
            <w:r w:rsidRPr="00D36D82">
              <w:rPr>
                <w:b/>
                <w:lang w:val="ru-RU"/>
              </w:rPr>
              <w:t>. «</w:t>
            </w:r>
            <w:r w:rsidRPr="009C2D22">
              <w:rPr>
                <w:b/>
                <w:lang w:val="ru-RU"/>
              </w:rPr>
              <w:t>Как разработать образовательный курс по тематике диссертационного исследования?</w:t>
            </w:r>
            <w:r>
              <w:rPr>
                <w:b/>
                <w:lang w:val="ru-RU"/>
              </w:rPr>
              <w:t>»</w:t>
            </w:r>
          </w:p>
          <w:p w:rsidR="009C2D22" w:rsidRDefault="009C2D22" w:rsidP="009C2D22">
            <w:pPr>
              <w:spacing w:line="252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День занятий – четверг, </w:t>
            </w:r>
            <w:r w:rsidR="003E69B1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18.00</w:t>
            </w:r>
            <w:r w:rsidR="003E69B1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21.00</w:t>
            </w:r>
          </w:p>
          <w:p w:rsidR="00830BE5" w:rsidRPr="00CB5A00" w:rsidRDefault="00830BE5" w:rsidP="009C2D22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Адрес </w:t>
            </w:r>
            <w:r w:rsidRPr="00830BE5">
              <w:rPr>
                <w:b/>
                <w:lang w:val="ru-RU"/>
              </w:rPr>
              <w:t>–</w:t>
            </w:r>
            <w:r>
              <w:rPr>
                <w:b/>
                <w:lang w:val="ru-RU"/>
              </w:rPr>
              <w:t xml:space="preserve"> Потаповский переулок, 16</w:t>
            </w:r>
            <w:r w:rsidR="00CA21DB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>стр10, ауд. 104</w:t>
            </w:r>
          </w:p>
        </w:tc>
      </w:tr>
      <w:tr w:rsidR="009C2D22" w:rsidRPr="00CB5A00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101" w:type="dxa"/>
          </w:tcPr>
          <w:p w:rsidR="009C2D22" w:rsidRDefault="009C2D22">
            <w:pPr>
              <w:spacing w:line="252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</w:rPr>
              <w:t>4</w:t>
            </w:r>
          </w:p>
        </w:tc>
        <w:tc>
          <w:tcPr>
            <w:tcW w:w="1134" w:type="dxa"/>
          </w:tcPr>
          <w:p w:rsidR="009C2D22" w:rsidRDefault="009C2D22">
            <w:pPr>
              <w:spacing w:line="252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</w:rPr>
              <w:t>30.03</w:t>
            </w:r>
          </w:p>
        </w:tc>
        <w:tc>
          <w:tcPr>
            <w:tcW w:w="5888" w:type="dxa"/>
          </w:tcPr>
          <w:p w:rsidR="009C2D22" w:rsidRPr="009C2D22" w:rsidRDefault="009C2D22">
            <w:pPr>
              <w:spacing w:line="252" w:lineRule="auto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  <w:r w:rsidRPr="009C2D22">
              <w:rPr>
                <w:rFonts w:ascii="Cambria" w:eastAsia="Times New Roman" w:hAnsi="Cambria"/>
                <w:b/>
                <w:lang w:val="ru-RU"/>
              </w:rPr>
              <w:t>Тема 2.</w:t>
            </w:r>
            <w:r w:rsidRPr="009C2D22">
              <w:rPr>
                <w:rFonts w:ascii="Cambria" w:eastAsia="Times New Roman" w:hAnsi="Cambria"/>
                <w:lang w:val="ru-RU"/>
              </w:rPr>
              <w:t xml:space="preserve"> Характеристики образовательного курса по тематике диссертационного исследования. Вариации на тему: проект спецкурса;  проект серии мастер-классов / отдельного мастер-класса;   проект серии лекций / отдельной лекций.</w:t>
            </w:r>
          </w:p>
          <w:p w:rsidR="009C2D22" w:rsidRPr="009C2D22" w:rsidRDefault="009C2D22">
            <w:pPr>
              <w:spacing w:line="252" w:lineRule="auto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:rsidR="009C2D22" w:rsidRDefault="009C2D22">
            <w:pPr>
              <w:spacing w:line="252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</w:rPr>
              <w:t>Е.В. Чернобай</w:t>
            </w:r>
          </w:p>
        </w:tc>
      </w:tr>
      <w:tr w:rsidR="009C2D22" w:rsidRPr="00CB5A00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101" w:type="dxa"/>
          </w:tcPr>
          <w:p w:rsidR="009C2D22" w:rsidRDefault="009C2D22">
            <w:pPr>
              <w:spacing w:line="252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</w:rPr>
              <w:t>4</w:t>
            </w:r>
          </w:p>
        </w:tc>
        <w:tc>
          <w:tcPr>
            <w:tcW w:w="1134" w:type="dxa"/>
          </w:tcPr>
          <w:p w:rsidR="009C2D22" w:rsidRDefault="009C2D22">
            <w:pPr>
              <w:spacing w:line="252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</w:rPr>
              <w:t>06.04</w:t>
            </w:r>
          </w:p>
        </w:tc>
        <w:tc>
          <w:tcPr>
            <w:tcW w:w="5888" w:type="dxa"/>
          </w:tcPr>
          <w:p w:rsidR="009C2D22" w:rsidRPr="009C2D22" w:rsidRDefault="009C2D22">
            <w:pPr>
              <w:spacing w:line="252" w:lineRule="auto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  <w:r w:rsidRPr="009C2D22">
              <w:rPr>
                <w:rFonts w:ascii="Cambria" w:eastAsia="Times New Roman" w:hAnsi="Cambria"/>
                <w:b/>
                <w:lang w:val="ru-RU"/>
              </w:rPr>
              <w:t>Тема 3.</w:t>
            </w:r>
            <w:r w:rsidRPr="009C2D22">
              <w:rPr>
                <w:rFonts w:ascii="Cambria" w:eastAsia="Times New Roman" w:hAnsi="Cambria"/>
                <w:lang w:val="ru-RU"/>
              </w:rPr>
              <w:t xml:space="preserve"> Разработка  образовательного курса по тематике диссертационного исследования: порядок разработки, краткая аннотация; образовательные результаты; основные темы и их краткое содержание.</w:t>
            </w:r>
          </w:p>
          <w:p w:rsidR="009C2D22" w:rsidRPr="009C2D22" w:rsidRDefault="009C2D22">
            <w:pPr>
              <w:spacing w:line="252" w:lineRule="auto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:rsidR="009C2D22" w:rsidRDefault="009C2D22">
            <w:pPr>
              <w:spacing w:line="252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</w:rPr>
              <w:t>Е.В. Чернобай</w:t>
            </w:r>
          </w:p>
        </w:tc>
      </w:tr>
      <w:tr w:rsidR="009C2D22" w:rsidRPr="00CB5A00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101" w:type="dxa"/>
          </w:tcPr>
          <w:p w:rsidR="009C2D22" w:rsidRDefault="009C2D22">
            <w:pPr>
              <w:spacing w:line="252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</w:rPr>
              <w:lastRenderedPageBreak/>
              <w:t>4</w:t>
            </w:r>
          </w:p>
        </w:tc>
        <w:tc>
          <w:tcPr>
            <w:tcW w:w="1134" w:type="dxa"/>
          </w:tcPr>
          <w:p w:rsidR="009C2D22" w:rsidRDefault="009C2D22">
            <w:pPr>
              <w:spacing w:line="252" w:lineRule="auto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</w:rPr>
              <w:t>13.04</w:t>
            </w:r>
          </w:p>
        </w:tc>
        <w:tc>
          <w:tcPr>
            <w:tcW w:w="5888" w:type="dxa"/>
          </w:tcPr>
          <w:p w:rsidR="009C2D22" w:rsidRPr="009C2D22" w:rsidRDefault="009C2D22">
            <w:pPr>
              <w:spacing w:line="252" w:lineRule="auto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  <w:r w:rsidRPr="009C2D22">
              <w:rPr>
                <w:rFonts w:ascii="Cambria" w:eastAsia="Times New Roman" w:hAnsi="Cambria"/>
                <w:b/>
                <w:lang w:val="ru-RU"/>
              </w:rPr>
              <w:t xml:space="preserve">Тема 4. </w:t>
            </w:r>
            <w:r w:rsidRPr="009C2D22">
              <w:rPr>
                <w:rFonts w:ascii="Cambria" w:eastAsia="Times New Roman" w:hAnsi="Cambria"/>
                <w:lang w:val="ru-RU"/>
              </w:rPr>
              <w:t xml:space="preserve"> Разработка  образовательного курса по тематике диссертационного исследования:</w:t>
            </w:r>
          </w:p>
          <w:p w:rsidR="009C2D22" w:rsidRPr="009C2D22" w:rsidRDefault="009C2D22">
            <w:pPr>
              <w:spacing w:line="252" w:lineRule="auto"/>
              <w:rPr>
                <w:rFonts w:ascii="Cambria" w:eastAsia="Times New Roman" w:hAnsi="Cambria"/>
                <w:lang w:val="ru-RU"/>
              </w:rPr>
            </w:pPr>
            <w:r w:rsidRPr="009C2D22">
              <w:rPr>
                <w:rFonts w:ascii="Cambria" w:eastAsia="Times New Roman" w:hAnsi="Cambria"/>
                <w:lang w:val="ru-RU"/>
              </w:rPr>
              <w:t>учебные задания по темам; учебные ресурсы и образовательные технологии, используемые в рамках изучения дисциплины; оценочные средства по дисциплине.</w:t>
            </w:r>
          </w:p>
          <w:p w:rsidR="009C2D22" w:rsidRPr="009C2D22" w:rsidRDefault="009C2D22" w:rsidP="009C2D22">
            <w:pPr>
              <w:spacing w:line="252" w:lineRule="auto"/>
              <w:rPr>
                <w:rFonts w:ascii="Cambria" w:eastAsia="Times New Roman" w:hAnsi="Cambria"/>
                <w:sz w:val="24"/>
                <w:szCs w:val="24"/>
                <w:lang w:val="ru-RU"/>
              </w:rPr>
            </w:pPr>
            <w:r w:rsidRPr="009C2D22">
              <w:rPr>
                <w:rFonts w:ascii="Cambria" w:eastAsia="Times New Roman" w:hAnsi="Cambria"/>
                <w:lang w:val="ru-RU"/>
              </w:rPr>
              <w:t>Презентация образовательного курса по тематике диссертационного исследования.</w:t>
            </w:r>
          </w:p>
        </w:tc>
        <w:tc>
          <w:tcPr>
            <w:tcW w:w="1889" w:type="dxa"/>
          </w:tcPr>
          <w:p w:rsidR="009C2D22" w:rsidRDefault="009C2D22">
            <w:pPr>
              <w:spacing w:line="252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</w:rPr>
              <w:t>Е.В. Чернобай</w:t>
            </w:r>
          </w:p>
        </w:tc>
      </w:tr>
      <w:tr w:rsidR="009C2D22" w:rsidRPr="0074202A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0012" w:type="dxa"/>
            <w:gridSpan w:val="4"/>
          </w:tcPr>
          <w:p w:rsidR="009C2D22" w:rsidRPr="00CB5A00" w:rsidRDefault="009C2D22" w:rsidP="00FB55A2">
            <w:pPr>
              <w:spacing w:line="252" w:lineRule="auto"/>
              <w:jc w:val="center"/>
              <w:rPr>
                <w:lang w:val="ru-RU"/>
              </w:rPr>
            </w:pPr>
            <w:r w:rsidRPr="00AE30EA">
              <w:rPr>
                <w:b/>
                <w:lang w:val="ru-RU"/>
              </w:rPr>
              <w:t>Кон</w:t>
            </w:r>
            <w:r w:rsidR="005F648E">
              <w:rPr>
                <w:b/>
                <w:lang w:val="ru-RU"/>
              </w:rPr>
              <w:t xml:space="preserve">трольное мероприятие по модулю </w:t>
            </w:r>
            <w:r w:rsidR="00FB55A2">
              <w:rPr>
                <w:b/>
                <w:lang w:val="ru-RU"/>
              </w:rPr>
              <w:t>2</w:t>
            </w:r>
            <w:r w:rsidRPr="00AE30EA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 w:rsidR="00EB3168">
              <w:rPr>
                <w:b/>
                <w:lang w:val="ru-RU"/>
              </w:rPr>
              <w:t xml:space="preserve"> П</w:t>
            </w:r>
            <w:r w:rsidR="00EB3168" w:rsidRPr="00EB3168">
              <w:rPr>
                <w:b/>
                <w:lang w:val="ru-RU"/>
              </w:rPr>
              <w:t>резентация (краткое описание) проекта образовательного курса по теме диссертационного исследования</w:t>
            </w:r>
          </w:p>
        </w:tc>
      </w:tr>
      <w:tr w:rsidR="005F648E" w:rsidRPr="00125AB8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0012" w:type="dxa"/>
            <w:gridSpan w:val="4"/>
            <w:vAlign w:val="center"/>
          </w:tcPr>
          <w:p w:rsidR="00BD6765" w:rsidRPr="00BD6765" w:rsidRDefault="00BD6765" w:rsidP="00BD6765">
            <w:pPr>
              <w:spacing w:line="252" w:lineRule="auto"/>
              <w:jc w:val="center"/>
              <w:rPr>
                <w:b/>
                <w:lang w:val="ru-RU"/>
              </w:rPr>
            </w:pPr>
            <w:r w:rsidRPr="00BD6765">
              <w:rPr>
                <w:b/>
                <w:lang w:val="ru-RU"/>
              </w:rPr>
              <w:t xml:space="preserve">Модуль </w:t>
            </w:r>
            <w:r w:rsidR="00FB55A2">
              <w:rPr>
                <w:b/>
                <w:lang w:val="ru-RU"/>
              </w:rPr>
              <w:t>3</w:t>
            </w:r>
            <w:r w:rsidR="009B6927">
              <w:rPr>
                <w:b/>
                <w:lang w:val="ru-RU"/>
              </w:rPr>
              <w:t xml:space="preserve">. </w:t>
            </w:r>
            <w:r w:rsidR="009B6927" w:rsidRPr="009B6927">
              <w:rPr>
                <w:b/>
                <w:lang w:val="ru-RU"/>
              </w:rPr>
              <w:t xml:space="preserve">«Технологии организации учебной </w:t>
            </w:r>
            <w:r w:rsidR="009B6927">
              <w:rPr>
                <w:b/>
                <w:lang w:val="ru-RU"/>
              </w:rPr>
              <w:t>деятельности студентов в онлайн</w:t>
            </w:r>
            <w:r w:rsidRPr="00BD6765">
              <w:rPr>
                <w:b/>
                <w:lang w:val="ru-RU"/>
              </w:rPr>
              <w:t>»</w:t>
            </w:r>
          </w:p>
          <w:p w:rsidR="005F648E" w:rsidRDefault="00BD6765" w:rsidP="00BD6765">
            <w:pPr>
              <w:spacing w:line="252" w:lineRule="auto"/>
              <w:jc w:val="center"/>
              <w:rPr>
                <w:b/>
                <w:lang w:val="ru-RU"/>
              </w:rPr>
            </w:pPr>
            <w:r w:rsidRPr="00BD6765">
              <w:rPr>
                <w:b/>
                <w:lang w:val="ru-RU"/>
              </w:rPr>
              <w:t xml:space="preserve">День занятий – </w:t>
            </w:r>
            <w:r>
              <w:rPr>
                <w:b/>
                <w:lang w:val="ru-RU"/>
              </w:rPr>
              <w:t>вторник</w:t>
            </w:r>
            <w:r w:rsidRPr="00BD6765">
              <w:rPr>
                <w:b/>
                <w:lang w:val="ru-RU"/>
              </w:rPr>
              <w:t>, 18.00</w:t>
            </w:r>
            <w:r w:rsidR="003E69B1">
              <w:rPr>
                <w:b/>
                <w:lang w:val="ru-RU"/>
              </w:rPr>
              <w:t>-</w:t>
            </w:r>
            <w:r w:rsidRPr="00BD6765">
              <w:rPr>
                <w:b/>
                <w:lang w:val="ru-RU"/>
              </w:rPr>
              <w:t>21.00</w:t>
            </w:r>
          </w:p>
          <w:p w:rsidR="00830BE5" w:rsidRPr="00125AB8" w:rsidRDefault="00830BE5" w:rsidP="00BD6765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Адрес </w:t>
            </w:r>
            <w:r w:rsidRPr="00830BE5">
              <w:rPr>
                <w:b/>
                <w:lang w:val="ru-RU"/>
              </w:rPr>
              <w:t>–</w:t>
            </w:r>
            <w:r>
              <w:rPr>
                <w:b/>
                <w:lang w:val="ru-RU"/>
              </w:rPr>
              <w:t xml:space="preserve"> Потаповский переулок, 16</w:t>
            </w:r>
            <w:r w:rsidR="00CA21DB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>стр10, ауд. 104</w:t>
            </w:r>
          </w:p>
        </w:tc>
      </w:tr>
      <w:tr w:rsidR="005F648E" w:rsidRPr="00125AB8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101" w:type="dxa"/>
            <w:vAlign w:val="center"/>
          </w:tcPr>
          <w:p w:rsidR="005F648E" w:rsidRPr="00B83264" w:rsidRDefault="005F648E" w:rsidP="008B5B2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F648E" w:rsidRPr="00125AB8" w:rsidRDefault="00BD6765" w:rsidP="008B5B2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5888" w:type="dxa"/>
          </w:tcPr>
          <w:p w:rsidR="005F648E" w:rsidRPr="00125AB8" w:rsidRDefault="005F648E" w:rsidP="008B5B24">
            <w:pPr>
              <w:spacing w:line="252" w:lineRule="auto"/>
              <w:rPr>
                <w:b/>
                <w:lang w:val="ru-RU"/>
              </w:rPr>
            </w:pPr>
            <w:r w:rsidRPr="00D36D82">
              <w:rPr>
                <w:b/>
                <w:lang w:val="ru-RU"/>
              </w:rPr>
              <w:t>Тема 2.</w:t>
            </w:r>
            <w:r w:rsidR="009B6927" w:rsidRPr="009B6927">
              <w:rPr>
                <w:lang w:val="ru-RU"/>
              </w:rPr>
              <w:t xml:space="preserve"> Модели организации онлайн обучения, платформы онлайн обучения, концепции проектирования онлайн курсов Нормативная база онлайн обучения</w:t>
            </w:r>
          </w:p>
        </w:tc>
        <w:tc>
          <w:tcPr>
            <w:tcW w:w="1889" w:type="dxa"/>
          </w:tcPr>
          <w:p w:rsidR="005F648E" w:rsidRPr="00125AB8" w:rsidRDefault="005F648E" w:rsidP="005F648E">
            <w:pPr>
              <w:spacing w:line="252" w:lineRule="auto"/>
              <w:rPr>
                <w:lang w:val="ru-RU"/>
              </w:rPr>
            </w:pPr>
            <w:r w:rsidRPr="00CB5A00">
              <w:rPr>
                <w:lang w:val="ru-RU"/>
              </w:rPr>
              <w:t xml:space="preserve">Е. </w:t>
            </w:r>
            <w:r>
              <w:rPr>
                <w:lang w:val="ru-RU"/>
              </w:rPr>
              <w:t>Ю. Кулик</w:t>
            </w:r>
          </w:p>
        </w:tc>
      </w:tr>
      <w:tr w:rsidR="005F648E" w:rsidRPr="00125AB8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101" w:type="dxa"/>
          </w:tcPr>
          <w:p w:rsidR="005F648E" w:rsidRPr="00B83264" w:rsidRDefault="005F648E" w:rsidP="008B5B2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F648E" w:rsidRPr="005F648E" w:rsidRDefault="00BD6765" w:rsidP="00BD6765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BD6765">
              <w:rPr>
                <w:lang w:val="ru-RU"/>
              </w:rPr>
              <w:t>.04</w:t>
            </w:r>
          </w:p>
        </w:tc>
        <w:tc>
          <w:tcPr>
            <w:tcW w:w="5888" w:type="dxa"/>
          </w:tcPr>
          <w:p w:rsidR="005F648E" w:rsidRPr="005F648E" w:rsidRDefault="005F648E" w:rsidP="008B5B24">
            <w:pPr>
              <w:spacing w:line="252" w:lineRule="auto"/>
              <w:rPr>
                <w:b/>
                <w:lang w:val="ru-RU"/>
              </w:rPr>
            </w:pPr>
            <w:r>
              <w:rPr>
                <w:b/>
                <w:iCs/>
                <w:lang w:val="ru-RU"/>
              </w:rPr>
              <w:t>Тема 3</w:t>
            </w:r>
            <w:r w:rsidRPr="0074202A">
              <w:rPr>
                <w:b/>
                <w:iCs/>
                <w:lang w:val="ru-RU"/>
              </w:rPr>
              <w:t>.</w:t>
            </w:r>
            <w:r w:rsidR="009B6927" w:rsidRPr="009B6927">
              <w:rPr>
                <w:lang w:val="ru-RU"/>
              </w:rPr>
              <w:t xml:space="preserve"> </w:t>
            </w:r>
            <w:r w:rsidR="009B6927" w:rsidRPr="009B6927">
              <w:rPr>
                <w:iCs/>
                <w:lang w:val="ru-RU"/>
              </w:rPr>
              <w:t>Проектирование содержания онлайн курса. Понятие педагогического дизайна. Планирование учебных целей, проектирование учебной деятельности студентов в онлайн.</w:t>
            </w:r>
          </w:p>
        </w:tc>
        <w:tc>
          <w:tcPr>
            <w:tcW w:w="1889" w:type="dxa"/>
          </w:tcPr>
          <w:p w:rsidR="005F648E" w:rsidRPr="005F648E" w:rsidRDefault="005F648E" w:rsidP="008B5B24">
            <w:pPr>
              <w:spacing w:line="252" w:lineRule="auto"/>
              <w:rPr>
                <w:lang w:val="ru-RU"/>
              </w:rPr>
            </w:pPr>
            <w:r w:rsidRPr="005F648E">
              <w:rPr>
                <w:lang w:val="ru-RU"/>
              </w:rPr>
              <w:t>Е. Ю. Кулик</w:t>
            </w:r>
          </w:p>
        </w:tc>
      </w:tr>
      <w:tr w:rsidR="005F648E" w:rsidRPr="00125AB8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101" w:type="dxa"/>
          </w:tcPr>
          <w:p w:rsidR="005F648E" w:rsidRPr="005F648E" w:rsidRDefault="005F648E" w:rsidP="008B5B2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F648E" w:rsidRPr="005F648E" w:rsidRDefault="00BD6765" w:rsidP="008B5B2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BD6765">
              <w:rPr>
                <w:lang w:val="ru-RU"/>
              </w:rPr>
              <w:t>.04</w:t>
            </w:r>
          </w:p>
        </w:tc>
        <w:tc>
          <w:tcPr>
            <w:tcW w:w="5888" w:type="dxa"/>
          </w:tcPr>
          <w:p w:rsidR="005F648E" w:rsidRPr="005F648E" w:rsidRDefault="005F648E" w:rsidP="008B5B24">
            <w:pPr>
              <w:spacing w:line="252" w:lineRule="auto"/>
              <w:rPr>
                <w:b/>
                <w:lang w:val="ru-RU"/>
              </w:rPr>
            </w:pPr>
            <w:r>
              <w:rPr>
                <w:b/>
                <w:iCs/>
                <w:lang w:val="ru-RU"/>
              </w:rPr>
              <w:t>Тема 4</w:t>
            </w:r>
            <w:r w:rsidRPr="0074202A">
              <w:rPr>
                <w:b/>
                <w:iCs/>
                <w:lang w:val="ru-RU"/>
              </w:rPr>
              <w:t>.</w:t>
            </w:r>
            <w:r w:rsidR="009B6927" w:rsidRPr="009B6927">
              <w:rPr>
                <w:lang w:val="ru-RU"/>
              </w:rPr>
              <w:t xml:space="preserve"> </w:t>
            </w:r>
            <w:r w:rsidR="009B6927" w:rsidRPr="009B6927">
              <w:rPr>
                <w:iCs/>
                <w:lang w:val="ru-RU"/>
              </w:rPr>
              <w:t>Оценивание деятельности студентов в онлайн. Различные стратегии оценивания, их цели и функции. Разработка графика и инструментов оценивания в онлайн-курсе.</w:t>
            </w:r>
          </w:p>
        </w:tc>
        <w:tc>
          <w:tcPr>
            <w:tcW w:w="1889" w:type="dxa"/>
          </w:tcPr>
          <w:p w:rsidR="005F648E" w:rsidRPr="005F648E" w:rsidRDefault="005F648E" w:rsidP="008B5B24">
            <w:pPr>
              <w:spacing w:line="252" w:lineRule="auto"/>
              <w:rPr>
                <w:lang w:val="ru-RU"/>
              </w:rPr>
            </w:pPr>
            <w:r w:rsidRPr="005F648E">
              <w:rPr>
                <w:lang w:val="ru-RU"/>
              </w:rPr>
              <w:t>Е. Ю. Кулик</w:t>
            </w:r>
          </w:p>
        </w:tc>
      </w:tr>
      <w:tr w:rsidR="005F648E" w:rsidRPr="00125AB8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0012" w:type="dxa"/>
            <w:gridSpan w:val="4"/>
          </w:tcPr>
          <w:p w:rsidR="005F648E" w:rsidRPr="005F648E" w:rsidRDefault="005F648E" w:rsidP="00FB55A2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Контрольное мероприятие</w:t>
            </w:r>
            <w:r w:rsidRPr="005F648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по модулю </w:t>
            </w:r>
            <w:r w:rsidR="00FB55A2">
              <w:rPr>
                <w:b/>
                <w:lang w:val="ru-RU"/>
              </w:rPr>
              <w:t>3</w:t>
            </w:r>
            <w:r w:rsidRPr="005F648E">
              <w:rPr>
                <w:b/>
                <w:lang w:val="ru-RU"/>
              </w:rPr>
              <w:t>.</w:t>
            </w:r>
            <w:r w:rsidR="009B6927">
              <w:rPr>
                <w:b/>
                <w:lang w:val="ru-RU"/>
              </w:rPr>
              <w:t xml:space="preserve"> </w:t>
            </w:r>
            <w:r w:rsidR="009B6927" w:rsidRPr="009B6927">
              <w:rPr>
                <w:b/>
                <w:lang w:val="ru-RU"/>
              </w:rPr>
              <w:t>Презентация спроектированного онлайн-курса и системы оценивания в онлайн-курсе</w:t>
            </w:r>
            <w:r w:rsidR="009B6927">
              <w:rPr>
                <w:b/>
                <w:lang w:val="ru-RU"/>
              </w:rPr>
              <w:t>.</w:t>
            </w:r>
          </w:p>
        </w:tc>
      </w:tr>
      <w:tr w:rsidR="00CB5A00" w:rsidRPr="0074202A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0012" w:type="dxa"/>
            <w:gridSpan w:val="4"/>
          </w:tcPr>
          <w:p w:rsidR="00CB5A00" w:rsidRPr="00CB5A00" w:rsidRDefault="00CB5A00" w:rsidP="00CB5A00">
            <w:pPr>
              <w:spacing w:line="252" w:lineRule="auto"/>
              <w:jc w:val="center"/>
              <w:rPr>
                <w:lang w:val="ru-RU"/>
              </w:rPr>
            </w:pPr>
            <w:r w:rsidRPr="003D3243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Блок 3. Содержание модуля учебной дисциплины</w:t>
            </w:r>
          </w:p>
        </w:tc>
      </w:tr>
      <w:tr w:rsidR="00CB5A00" w:rsidRPr="0074202A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101" w:type="dxa"/>
          </w:tcPr>
          <w:p w:rsidR="00CB5A00" w:rsidRPr="00CB5A00" w:rsidRDefault="00CB5A00" w:rsidP="00CA0E83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CB5A00" w:rsidRPr="00CB5A00" w:rsidRDefault="00CB5A00" w:rsidP="00B8326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 21.04</w:t>
            </w:r>
          </w:p>
        </w:tc>
        <w:tc>
          <w:tcPr>
            <w:tcW w:w="5888" w:type="dxa"/>
          </w:tcPr>
          <w:p w:rsidR="00CB5A00" w:rsidRPr="00CB5A00" w:rsidRDefault="00CB5A00" w:rsidP="00B83264">
            <w:pPr>
              <w:spacing w:line="252" w:lineRule="auto"/>
              <w:rPr>
                <w:b/>
                <w:lang w:val="ru-RU"/>
              </w:rPr>
            </w:pPr>
            <w:r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Реализуется аспирантской школой</w:t>
            </w:r>
          </w:p>
        </w:tc>
        <w:tc>
          <w:tcPr>
            <w:tcW w:w="1889" w:type="dxa"/>
          </w:tcPr>
          <w:p w:rsidR="00CB5A00" w:rsidRPr="00CB5A00" w:rsidRDefault="00CB5A00" w:rsidP="004868F2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4868F2">
              <w:rPr>
                <w:lang w:val="ru-RU"/>
              </w:rPr>
              <w:t xml:space="preserve">аучные руководители, препод. </w:t>
            </w:r>
            <w:r>
              <w:rPr>
                <w:lang w:val="ru-RU"/>
              </w:rPr>
              <w:t>АШ</w:t>
            </w:r>
          </w:p>
        </w:tc>
      </w:tr>
      <w:tr w:rsidR="00CB5A00" w:rsidRPr="0074202A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0012" w:type="dxa"/>
            <w:gridSpan w:val="4"/>
          </w:tcPr>
          <w:p w:rsidR="00CB5A00" w:rsidRPr="00CB5A00" w:rsidRDefault="00CB5A00" w:rsidP="00CB5A00">
            <w:pPr>
              <w:spacing w:line="252" w:lineRule="auto"/>
              <w:jc w:val="center"/>
              <w:rPr>
                <w:lang w:val="ru-RU"/>
              </w:rPr>
            </w:pPr>
            <w:r w:rsidRPr="003D3243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 xml:space="preserve">Блок 1 (Часть </w:t>
            </w:r>
            <w:r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2</w:t>
            </w:r>
            <w:r w:rsidRPr="003D3243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 xml:space="preserve">). </w:t>
            </w:r>
            <w:r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 xml:space="preserve"> </w:t>
            </w:r>
            <w:r w:rsidRPr="003D3243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Нормативно-правовое и организационно</w:t>
            </w:r>
            <w:r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е обеспечение преподавания</w:t>
            </w:r>
          </w:p>
        </w:tc>
      </w:tr>
      <w:tr w:rsidR="00CB5A00" w:rsidRPr="0074202A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101" w:type="dxa"/>
          </w:tcPr>
          <w:p w:rsidR="00CB5A00" w:rsidRPr="003D3243" w:rsidRDefault="00CB5A00" w:rsidP="00F80585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CB5A00" w:rsidRPr="003D3243" w:rsidRDefault="00CB5A00" w:rsidP="00F80585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5888" w:type="dxa"/>
          </w:tcPr>
          <w:p w:rsidR="00CB5A00" w:rsidRPr="00CB5A00" w:rsidRDefault="00CB5A00" w:rsidP="00CB5A00">
            <w:pPr>
              <w:spacing w:line="252" w:lineRule="auto"/>
              <w:jc w:val="both"/>
              <w:rPr>
                <w:rFonts w:eastAsiaTheme="minorEastAsia"/>
                <w:iCs/>
                <w:lang w:val="ru-RU"/>
              </w:rPr>
            </w:pPr>
            <w:r w:rsidRPr="00CB5A00">
              <w:rPr>
                <w:rFonts w:eastAsiaTheme="minorEastAsia"/>
                <w:iCs/>
                <w:lang w:val="ru-RU"/>
              </w:rPr>
              <w:t>Нормативно-правовое и организационное обеспечение преподавания</w:t>
            </w:r>
          </w:p>
        </w:tc>
        <w:tc>
          <w:tcPr>
            <w:tcW w:w="1889" w:type="dxa"/>
          </w:tcPr>
          <w:p w:rsidR="00CB5A00" w:rsidRPr="00CB5A00" w:rsidRDefault="00CB5A00" w:rsidP="00B83264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А. Серова</w:t>
            </w:r>
          </w:p>
        </w:tc>
      </w:tr>
      <w:tr w:rsidR="00CB5A00" w:rsidRPr="0074202A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101" w:type="dxa"/>
          </w:tcPr>
          <w:p w:rsidR="00CB5A00" w:rsidRPr="003D3243" w:rsidRDefault="00CB5A00" w:rsidP="00F80585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CB5A00" w:rsidRPr="003D3243" w:rsidRDefault="00CB5A00" w:rsidP="00F80585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5888" w:type="dxa"/>
          </w:tcPr>
          <w:p w:rsidR="00CB5A00" w:rsidRPr="00CB5A00" w:rsidRDefault="00CB5A00" w:rsidP="00CB5A00">
            <w:pPr>
              <w:spacing w:line="252" w:lineRule="auto"/>
              <w:jc w:val="both"/>
              <w:rPr>
                <w:rFonts w:eastAsiaTheme="minorEastAsia"/>
                <w:iCs/>
                <w:lang w:val="ru-RU"/>
              </w:rPr>
            </w:pPr>
            <w:r w:rsidRPr="00CB5A00">
              <w:rPr>
                <w:rFonts w:eastAsiaTheme="minorEastAsia"/>
                <w:iCs/>
                <w:lang w:val="ru-RU"/>
              </w:rPr>
              <w:t>Итоговое занятие. Обсуждение содержания, форм и требований к итоговой по дисциплине.</w:t>
            </w:r>
          </w:p>
        </w:tc>
        <w:tc>
          <w:tcPr>
            <w:tcW w:w="1889" w:type="dxa"/>
          </w:tcPr>
          <w:p w:rsidR="00CB5A00" w:rsidRPr="00CB5A00" w:rsidRDefault="00CB5A00" w:rsidP="00FC1CC4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 xml:space="preserve">С. Рощин </w:t>
            </w:r>
          </w:p>
        </w:tc>
      </w:tr>
      <w:tr w:rsidR="00CB5A00" w:rsidRPr="0074202A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0012" w:type="dxa"/>
            <w:gridSpan w:val="4"/>
            <w:vAlign w:val="center"/>
          </w:tcPr>
          <w:p w:rsidR="00CB5A00" w:rsidRPr="00CB5A00" w:rsidRDefault="00CB5A00" w:rsidP="00CB5A00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>Блок 4</w:t>
            </w:r>
            <w:r w:rsidRPr="003D3243"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 xml:space="preserve">. </w:t>
            </w:r>
            <w:r>
              <w:rPr>
                <w:rFonts w:eastAsiaTheme="minorEastAsia"/>
                <w:b/>
                <w:iCs/>
                <w:color w:val="622423" w:themeColor="accent2" w:themeShade="7F"/>
                <w:lang w:val="ru-RU"/>
              </w:rPr>
              <w:t xml:space="preserve"> Итоговая аттестация</w:t>
            </w:r>
          </w:p>
        </w:tc>
      </w:tr>
      <w:tr w:rsidR="00CB5A00" w:rsidRPr="0074202A" w:rsidTr="00FB5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101" w:type="dxa"/>
            <w:vAlign w:val="center"/>
          </w:tcPr>
          <w:p w:rsidR="00CB5A00" w:rsidRPr="00CB5A00" w:rsidRDefault="00CB5A00" w:rsidP="00B8326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CB5A00" w:rsidRPr="00CB5A00" w:rsidRDefault="00CB5A00" w:rsidP="00B8326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 25.05</w:t>
            </w:r>
          </w:p>
        </w:tc>
        <w:tc>
          <w:tcPr>
            <w:tcW w:w="5888" w:type="dxa"/>
          </w:tcPr>
          <w:p w:rsidR="00CB5A00" w:rsidRPr="00CB5A00" w:rsidRDefault="00CB5A00" w:rsidP="00CB5A00">
            <w:pPr>
              <w:spacing w:line="252" w:lineRule="auto"/>
              <w:rPr>
                <w:lang w:val="ru-RU"/>
              </w:rPr>
            </w:pPr>
            <w:r w:rsidRPr="00CB5A00">
              <w:rPr>
                <w:lang w:val="ru-RU"/>
              </w:rPr>
              <w:t xml:space="preserve">Представление </w:t>
            </w:r>
            <w:r>
              <w:rPr>
                <w:lang w:val="ru-RU"/>
              </w:rPr>
              <w:t>разработанных материалов на кафедре</w:t>
            </w:r>
            <w:r w:rsidRPr="00CB5A00">
              <w:rPr>
                <w:lang w:val="ru-RU"/>
              </w:rPr>
              <w:t xml:space="preserve"> </w:t>
            </w:r>
          </w:p>
        </w:tc>
        <w:tc>
          <w:tcPr>
            <w:tcW w:w="1889" w:type="dxa"/>
          </w:tcPr>
          <w:p w:rsidR="00CB5A00" w:rsidRPr="00CB5A00" w:rsidRDefault="00CB5A00" w:rsidP="004868F2">
            <w:pPr>
              <w:spacing w:line="252" w:lineRule="auto"/>
              <w:rPr>
                <w:lang w:val="ru-RU"/>
              </w:rPr>
            </w:pPr>
            <w:r w:rsidRPr="00CB5A00">
              <w:rPr>
                <w:lang w:val="ru-RU"/>
              </w:rPr>
              <w:t>Научные руководители, препод</w:t>
            </w:r>
            <w:r w:rsidR="004868F2">
              <w:rPr>
                <w:lang w:val="ru-RU"/>
              </w:rPr>
              <w:t xml:space="preserve">. </w:t>
            </w:r>
            <w:r w:rsidRPr="00CB5A00">
              <w:rPr>
                <w:lang w:val="ru-RU"/>
              </w:rPr>
              <w:t>АШ</w:t>
            </w:r>
          </w:p>
        </w:tc>
      </w:tr>
      <w:tr w:rsidR="00CB5A00" w:rsidRPr="0074202A" w:rsidTr="00FB5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101" w:type="dxa"/>
            <w:vAlign w:val="center"/>
          </w:tcPr>
          <w:p w:rsidR="00CB5A00" w:rsidRPr="00CB5A00" w:rsidRDefault="00CB5A00" w:rsidP="00B83264">
            <w:pPr>
              <w:spacing w:line="252" w:lineRule="auto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B5A00" w:rsidRPr="00CB5A00" w:rsidRDefault="00CB5A00" w:rsidP="00B83264">
            <w:pPr>
              <w:spacing w:line="252" w:lineRule="auto"/>
              <w:jc w:val="center"/>
              <w:rPr>
                <w:lang w:val="ru-RU"/>
              </w:rPr>
            </w:pPr>
          </w:p>
        </w:tc>
        <w:tc>
          <w:tcPr>
            <w:tcW w:w="5888" w:type="dxa"/>
          </w:tcPr>
          <w:p w:rsidR="00CB5A00" w:rsidRPr="00CB5A00" w:rsidRDefault="00CB5A00" w:rsidP="00B83264">
            <w:pPr>
              <w:spacing w:line="252" w:lineRule="auto"/>
              <w:rPr>
                <w:b/>
                <w:lang w:val="ru-RU"/>
              </w:rPr>
            </w:pPr>
          </w:p>
        </w:tc>
        <w:tc>
          <w:tcPr>
            <w:tcW w:w="1889" w:type="dxa"/>
          </w:tcPr>
          <w:p w:rsidR="00CB5A00" w:rsidRPr="00CB5A00" w:rsidRDefault="00CB5A00" w:rsidP="00B83264">
            <w:pPr>
              <w:spacing w:line="252" w:lineRule="auto"/>
              <w:rPr>
                <w:lang w:val="ru-RU"/>
              </w:rPr>
            </w:pPr>
          </w:p>
        </w:tc>
      </w:tr>
    </w:tbl>
    <w:p w:rsidR="0074202A" w:rsidRDefault="0074202A" w:rsidP="0074202A">
      <w:pPr>
        <w:spacing w:line="240" w:lineRule="auto"/>
        <w:rPr>
          <w:rFonts w:eastAsiaTheme="majorEastAsia"/>
          <w:lang w:bidi="en-US"/>
        </w:rPr>
      </w:pPr>
    </w:p>
    <w:p w:rsidR="009B6927" w:rsidRDefault="009B6927" w:rsidP="0074202A">
      <w:pPr>
        <w:spacing w:line="240" w:lineRule="auto"/>
        <w:rPr>
          <w:rFonts w:eastAsiaTheme="majorEastAsia"/>
          <w:lang w:bidi="en-US"/>
        </w:rPr>
      </w:pPr>
    </w:p>
    <w:p w:rsidR="009B6927" w:rsidRDefault="009B6927" w:rsidP="0074202A">
      <w:pPr>
        <w:spacing w:line="240" w:lineRule="auto"/>
        <w:rPr>
          <w:rFonts w:eastAsiaTheme="majorEastAsia"/>
          <w:lang w:bidi="en-US"/>
        </w:rPr>
      </w:pPr>
    </w:p>
    <w:p w:rsidR="009B6927" w:rsidRDefault="009B6927" w:rsidP="0074202A">
      <w:pPr>
        <w:spacing w:line="240" w:lineRule="auto"/>
        <w:rPr>
          <w:rFonts w:eastAsiaTheme="majorEastAsia"/>
          <w:lang w:bidi="en-US"/>
        </w:rPr>
      </w:pPr>
    </w:p>
    <w:p w:rsidR="009B6927" w:rsidRPr="0074202A" w:rsidRDefault="009B6927" w:rsidP="0074202A">
      <w:pPr>
        <w:spacing w:line="240" w:lineRule="auto"/>
        <w:rPr>
          <w:rFonts w:eastAsiaTheme="majorEastAsia"/>
          <w:lang w:bidi="en-US"/>
        </w:rPr>
      </w:pPr>
    </w:p>
    <w:p w:rsidR="0074202A" w:rsidRPr="00BD0EBC" w:rsidRDefault="0074202A" w:rsidP="00BD0EBC">
      <w:pPr>
        <w:pStyle w:val="af"/>
        <w:numPr>
          <w:ilvl w:val="0"/>
          <w:numId w:val="13"/>
        </w:numPr>
        <w:spacing w:line="240" w:lineRule="auto"/>
        <w:jc w:val="center"/>
        <w:outlineLvl w:val="4"/>
        <w:rPr>
          <w:rFonts w:eastAsiaTheme="majorEastAsia"/>
          <w:b/>
          <w:caps/>
          <w:spacing w:val="10"/>
          <w:sz w:val="28"/>
          <w:lang w:bidi="en-US"/>
        </w:rPr>
      </w:pPr>
      <w:r w:rsidRPr="00BD0EBC">
        <w:rPr>
          <w:rFonts w:eastAsiaTheme="majorEastAsia"/>
          <w:b/>
          <w:caps/>
          <w:spacing w:val="10"/>
          <w:sz w:val="28"/>
          <w:lang w:bidi="en-US"/>
        </w:rPr>
        <w:t>Контрольные мероприятия И оценкИ</w:t>
      </w:r>
    </w:p>
    <w:p w:rsidR="0074202A" w:rsidRPr="0074202A" w:rsidRDefault="0074202A" w:rsidP="0074202A">
      <w:pPr>
        <w:spacing w:line="240" w:lineRule="auto"/>
        <w:rPr>
          <w:rFonts w:eastAsia="Times New Roman"/>
          <w:lang w:eastAsia="ru-RU"/>
        </w:rPr>
      </w:pPr>
    </w:p>
    <w:p w:rsidR="0074202A" w:rsidRPr="0074202A" w:rsidRDefault="0074202A" w:rsidP="0074202A">
      <w:pPr>
        <w:spacing w:line="240" w:lineRule="auto"/>
        <w:rPr>
          <w:rFonts w:eastAsia="Times New Roman"/>
          <w:lang w:eastAsia="ru-RU"/>
        </w:rPr>
      </w:pPr>
      <w:r w:rsidRPr="0074202A">
        <w:rPr>
          <w:rFonts w:eastAsia="Times New Roman"/>
          <w:lang w:eastAsia="ru-RU"/>
        </w:rPr>
        <w:t>Основных контрольных мероприятий два:</w:t>
      </w:r>
      <w:r w:rsidR="004868F2">
        <w:rPr>
          <w:rFonts w:eastAsia="Times New Roman"/>
          <w:lang w:eastAsia="ru-RU"/>
        </w:rPr>
        <w:t xml:space="preserve"> это письменные работы аспирантов</w:t>
      </w:r>
      <w:r w:rsidRPr="0074202A">
        <w:rPr>
          <w:rFonts w:eastAsia="Times New Roman"/>
          <w:lang w:eastAsia="ru-RU"/>
        </w:rPr>
        <w:t xml:space="preserve">, выполненные в форме </w:t>
      </w:r>
      <w:r w:rsidR="004868F2">
        <w:rPr>
          <w:rFonts w:eastAsia="Times New Roman"/>
          <w:lang w:eastAsia="ru-RU"/>
        </w:rPr>
        <w:t>методической разработки в ходе прохождения одного из модулей</w:t>
      </w:r>
      <w:r w:rsidRPr="0074202A">
        <w:rPr>
          <w:rFonts w:eastAsia="Times New Roman"/>
          <w:lang w:eastAsia="ru-RU"/>
        </w:rPr>
        <w:t xml:space="preserve"> и  </w:t>
      </w:r>
      <w:r w:rsidR="004868F2" w:rsidRPr="0074202A">
        <w:rPr>
          <w:rFonts w:eastAsia="Times New Roman"/>
          <w:lang w:eastAsia="ru-RU"/>
        </w:rPr>
        <w:t>рез</w:t>
      </w:r>
      <w:r w:rsidR="004868F2">
        <w:rPr>
          <w:rFonts w:eastAsia="Times New Roman"/>
          <w:lang w:eastAsia="ru-RU"/>
        </w:rPr>
        <w:t>ультатов ее защиты на кафедре и/или аспирантской школе</w:t>
      </w:r>
      <w:r w:rsidRPr="0074202A">
        <w:rPr>
          <w:rFonts w:eastAsia="Times New Roman"/>
          <w:lang w:eastAsia="ru-RU"/>
        </w:rPr>
        <w:t xml:space="preserve">. </w:t>
      </w:r>
    </w:p>
    <w:p w:rsidR="0074202A" w:rsidRPr="0074202A" w:rsidRDefault="0074202A" w:rsidP="0074202A">
      <w:pPr>
        <w:spacing w:line="252" w:lineRule="auto"/>
        <w:jc w:val="left"/>
        <w:rPr>
          <w:rFonts w:asciiTheme="majorHAnsi" w:eastAsiaTheme="majorEastAsia" w:hAnsiTheme="majorHAnsi" w:cstheme="majorBidi"/>
          <w:sz w:val="22"/>
          <w:szCs w:val="22"/>
          <w:lang w:bidi="en-US"/>
        </w:rPr>
      </w:pPr>
    </w:p>
    <w:p w:rsidR="0074202A" w:rsidRPr="0074202A" w:rsidRDefault="0074202A" w:rsidP="0074202A">
      <w:pPr>
        <w:spacing w:line="240" w:lineRule="auto"/>
        <w:rPr>
          <w:rFonts w:eastAsia="Times New Roman"/>
          <w:lang w:eastAsia="ru-RU"/>
        </w:rPr>
      </w:pPr>
    </w:p>
    <w:p w:rsidR="0074202A" w:rsidRPr="0074202A" w:rsidRDefault="0074202A" w:rsidP="0074202A">
      <w:pPr>
        <w:spacing w:line="240" w:lineRule="auto"/>
        <w:rPr>
          <w:rFonts w:eastAsia="Times New Roman"/>
          <w:lang w:eastAsia="ru-RU"/>
        </w:rPr>
      </w:pPr>
      <w:r w:rsidRPr="0074202A">
        <w:rPr>
          <w:rFonts w:eastAsia="Times New Roman"/>
          <w:i/>
          <w:lang w:eastAsia="ru-RU"/>
        </w:rPr>
        <w:t>Зачет по дисциплине</w:t>
      </w:r>
      <w:r w:rsidR="004868F2">
        <w:rPr>
          <w:rFonts w:eastAsia="Times New Roman"/>
          <w:lang w:eastAsia="ru-RU"/>
        </w:rPr>
        <w:t xml:space="preserve"> аспирант </w:t>
      </w:r>
      <w:r w:rsidRPr="0074202A">
        <w:rPr>
          <w:rFonts w:eastAsia="Times New Roman"/>
          <w:lang w:eastAsia="ru-RU"/>
        </w:rPr>
        <w:t>получает в случае получения положительной результирующей оценки, которая определяется следующим образом:</w:t>
      </w:r>
    </w:p>
    <w:p w:rsidR="004868F2" w:rsidRDefault="004868F2" w:rsidP="004868F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40" w:lineRule="auto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Оценка</w:t>
      </w:r>
      <w:r w:rsidR="0074202A" w:rsidRPr="0074202A">
        <w:rPr>
          <w:rFonts w:eastAsia="Times New Roman"/>
          <w:lang w:eastAsia="ru-RU"/>
        </w:rPr>
        <w:t xml:space="preserve">  за </w:t>
      </w:r>
      <w:r>
        <w:rPr>
          <w:rFonts w:eastAsia="Times New Roman"/>
          <w:lang w:eastAsia="ru-RU"/>
        </w:rPr>
        <w:t>методическую разработку</w:t>
      </w:r>
      <w:r w:rsidR="0074202A" w:rsidRPr="0074202A">
        <w:rPr>
          <w:rFonts w:eastAsia="Times New Roman"/>
          <w:lang w:eastAsia="ru-RU"/>
        </w:rPr>
        <w:t xml:space="preserve"> О</w:t>
      </w:r>
      <w:r>
        <w:rPr>
          <w:rFonts w:eastAsia="Times New Roman"/>
          <w:sz w:val="20"/>
          <w:szCs w:val="20"/>
          <w:lang w:eastAsia="ru-RU"/>
        </w:rPr>
        <w:t>1</w:t>
      </w:r>
      <w:r w:rsidR="0074202A" w:rsidRPr="0074202A">
        <w:rPr>
          <w:rFonts w:eastAsia="Times New Roman"/>
          <w:lang w:eastAsia="ru-RU"/>
        </w:rPr>
        <w:t>, определяется преподавателем</w:t>
      </w:r>
      <w:r>
        <w:rPr>
          <w:rFonts w:eastAsia="Times New Roman"/>
          <w:lang w:eastAsia="ru-RU"/>
        </w:rPr>
        <w:t xml:space="preserve"> модуля;</w:t>
      </w:r>
    </w:p>
    <w:p w:rsidR="0074202A" w:rsidRPr="0074202A" w:rsidRDefault="004868F2" w:rsidP="004868F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40" w:lineRule="auto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Оценка за защиту методической разработки </w:t>
      </w:r>
      <w:r w:rsidRPr="0074202A">
        <w:rPr>
          <w:rFonts w:eastAsia="Times New Roman"/>
          <w:lang w:eastAsia="ru-RU"/>
        </w:rPr>
        <w:t>О</w:t>
      </w:r>
      <w:r>
        <w:rPr>
          <w:rFonts w:eastAsia="Times New Roman"/>
          <w:vertAlign w:val="subscript"/>
          <w:lang w:eastAsia="ru-RU"/>
        </w:rPr>
        <w:t>2</w:t>
      </w:r>
      <w:r>
        <w:rPr>
          <w:rFonts w:eastAsia="Times New Roman"/>
          <w:lang w:eastAsia="ru-RU"/>
        </w:rPr>
        <w:t xml:space="preserve"> выставляется аспирантской школой</w:t>
      </w:r>
      <w:r w:rsidR="00BD0EBC">
        <w:rPr>
          <w:rFonts w:eastAsia="Times New Roman"/>
          <w:lang w:eastAsia="ru-RU"/>
        </w:rPr>
        <w:t>, критерии оценки разрабатываются ей же</w:t>
      </w:r>
      <w:r w:rsidR="0074202A" w:rsidRPr="0074202A">
        <w:rPr>
          <w:rFonts w:eastAsia="Times New Roman"/>
          <w:lang w:eastAsia="ru-RU"/>
        </w:rPr>
        <w:t>.</w:t>
      </w:r>
    </w:p>
    <w:p w:rsidR="0074202A" w:rsidRPr="0074202A" w:rsidRDefault="0074202A" w:rsidP="007420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40" w:lineRule="auto"/>
        <w:jc w:val="left"/>
        <w:textAlignment w:val="baseline"/>
        <w:rPr>
          <w:rFonts w:eastAsia="Times New Roman"/>
          <w:lang w:eastAsia="ru-RU"/>
        </w:rPr>
      </w:pPr>
      <w:r w:rsidRPr="0074202A">
        <w:rPr>
          <w:rFonts w:eastAsia="Times New Roman"/>
          <w:lang w:eastAsia="ru-RU"/>
        </w:rPr>
        <w:t>Результирующая оценка равна среднему арифметическому  оценок: (</w:t>
      </w:r>
      <w:r w:rsidRPr="0074202A">
        <w:rPr>
          <w:rFonts w:eastAsia="Times New Roman"/>
          <w:lang w:val="en-US" w:eastAsia="ru-RU"/>
        </w:rPr>
        <w:t>O</w:t>
      </w:r>
      <w:r w:rsidR="004868F2">
        <w:rPr>
          <w:rFonts w:eastAsia="Times New Roman"/>
          <w:vertAlign w:val="subscript"/>
          <w:lang w:eastAsia="ru-RU"/>
        </w:rPr>
        <w:t>1</w:t>
      </w:r>
      <w:r w:rsidR="004868F2">
        <w:rPr>
          <w:rFonts w:eastAsia="Times New Roman"/>
          <w:lang w:eastAsia="ru-RU"/>
        </w:rPr>
        <w:t>+О</w:t>
      </w:r>
      <w:r w:rsidR="004868F2">
        <w:rPr>
          <w:rFonts w:eastAsia="Times New Roman"/>
          <w:vertAlign w:val="subscript"/>
          <w:lang w:eastAsia="ru-RU"/>
        </w:rPr>
        <w:t>2</w:t>
      </w:r>
      <w:r w:rsidRPr="0074202A">
        <w:rPr>
          <w:rFonts w:eastAsia="Times New Roman"/>
          <w:lang w:eastAsia="ru-RU"/>
        </w:rPr>
        <w:t>)/2</w:t>
      </w:r>
    </w:p>
    <w:p w:rsidR="0074202A" w:rsidRPr="0074202A" w:rsidRDefault="0074202A" w:rsidP="007420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40" w:lineRule="auto"/>
        <w:jc w:val="left"/>
        <w:textAlignment w:val="baseline"/>
        <w:rPr>
          <w:rFonts w:eastAsia="Times New Roman"/>
          <w:lang w:eastAsia="ru-RU"/>
        </w:rPr>
      </w:pPr>
      <w:r w:rsidRPr="0074202A">
        <w:rPr>
          <w:rFonts w:eastAsia="Times New Roman"/>
          <w:lang w:eastAsia="ru-RU"/>
        </w:rPr>
        <w:t xml:space="preserve">Если средняя оценка </w:t>
      </w:r>
      <w:r w:rsidR="004868F2">
        <w:rPr>
          <w:rFonts w:eastAsia="Times New Roman"/>
          <w:lang w:eastAsia="ru-RU"/>
        </w:rPr>
        <w:t>превышает 4 балла из 10, аспирант</w:t>
      </w:r>
      <w:r w:rsidRPr="0074202A">
        <w:rPr>
          <w:rFonts w:eastAsia="Times New Roman"/>
          <w:lang w:eastAsia="ru-RU"/>
        </w:rPr>
        <w:t xml:space="preserve"> получает зачет. При этом, оценка за одно из контрольных мероприятий </w:t>
      </w:r>
      <w:r w:rsidRPr="0074202A">
        <w:rPr>
          <w:rFonts w:eastAsia="Times New Roman"/>
          <w:i/>
          <w:lang w:eastAsia="ru-RU"/>
        </w:rPr>
        <w:t>может быть</w:t>
      </w:r>
      <w:r w:rsidRPr="0074202A">
        <w:rPr>
          <w:rFonts w:eastAsia="Times New Roman"/>
          <w:lang w:eastAsia="ru-RU"/>
        </w:rPr>
        <w:t xml:space="preserve"> ниже 4.</w:t>
      </w:r>
    </w:p>
    <w:p w:rsidR="0074202A" w:rsidRPr="0074202A" w:rsidRDefault="0074202A" w:rsidP="0074202A">
      <w:pPr>
        <w:overflowPunct w:val="0"/>
        <w:autoSpaceDE w:val="0"/>
        <w:autoSpaceDN w:val="0"/>
        <w:adjustRightInd w:val="0"/>
        <w:spacing w:line="240" w:lineRule="auto"/>
        <w:ind w:left="360"/>
        <w:textAlignment w:val="baseline"/>
        <w:rPr>
          <w:rFonts w:eastAsia="Times New Roman"/>
          <w:lang w:eastAsia="ru-RU"/>
        </w:rPr>
      </w:pPr>
    </w:p>
    <w:p w:rsidR="0074202A" w:rsidRPr="0074202A" w:rsidRDefault="0074202A" w:rsidP="0074202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ru-RU"/>
        </w:rPr>
      </w:pPr>
      <w:r w:rsidRPr="0074202A">
        <w:rPr>
          <w:rFonts w:eastAsia="Times New Roman"/>
          <w:lang w:eastAsia="ru-RU"/>
        </w:rPr>
        <w:t xml:space="preserve">Пересдача зачета возможна дважды в установленном в НИУ ВШЭ порядке. Время и порядок пересдачи определяется менеджером программы. При этом </w:t>
      </w:r>
      <w:r w:rsidR="004868F2">
        <w:rPr>
          <w:rFonts w:eastAsia="Times New Roman"/>
          <w:lang w:eastAsia="ru-RU"/>
        </w:rPr>
        <w:t>аспирант</w:t>
      </w:r>
      <w:r w:rsidRPr="0074202A">
        <w:rPr>
          <w:rFonts w:eastAsia="Times New Roman"/>
          <w:lang w:eastAsia="ru-RU"/>
        </w:rPr>
        <w:t xml:space="preserve"> сам выбирает, какое одно из двух контрольных заданий он выполняет заново для того, чтобы итоговая оценка превысила рубеж, позволяющий ему получить зачет. </w:t>
      </w:r>
    </w:p>
    <w:p w:rsidR="0074202A" w:rsidRPr="0074202A" w:rsidRDefault="0074202A" w:rsidP="0074202A">
      <w:pPr>
        <w:spacing w:line="240" w:lineRule="auto"/>
        <w:rPr>
          <w:rFonts w:eastAsiaTheme="majorEastAsia"/>
          <w:lang w:bidi="en-US"/>
        </w:rPr>
      </w:pPr>
    </w:p>
    <w:p w:rsidR="0074202A" w:rsidRPr="0074202A" w:rsidRDefault="0074202A" w:rsidP="0074202A">
      <w:pPr>
        <w:spacing w:line="240" w:lineRule="auto"/>
        <w:rPr>
          <w:rFonts w:eastAsiaTheme="majorEastAsia"/>
          <w:lang w:bidi="en-US"/>
        </w:rPr>
      </w:pPr>
    </w:p>
    <w:p w:rsidR="0074202A" w:rsidRPr="00BD0EBC" w:rsidRDefault="0074202A" w:rsidP="00BD0EBC">
      <w:pPr>
        <w:pStyle w:val="af"/>
        <w:numPr>
          <w:ilvl w:val="0"/>
          <w:numId w:val="14"/>
        </w:numPr>
        <w:spacing w:line="240" w:lineRule="auto"/>
        <w:jc w:val="center"/>
        <w:outlineLvl w:val="4"/>
        <w:rPr>
          <w:rFonts w:eastAsiaTheme="majorEastAsia"/>
          <w:b/>
          <w:caps/>
          <w:spacing w:val="10"/>
          <w:sz w:val="28"/>
          <w:lang w:bidi="en-US"/>
        </w:rPr>
      </w:pPr>
      <w:r w:rsidRPr="00BD0EBC">
        <w:rPr>
          <w:rFonts w:eastAsiaTheme="majorEastAsia"/>
          <w:b/>
          <w:caps/>
          <w:spacing w:val="10"/>
          <w:sz w:val="28"/>
          <w:lang w:bidi="en-US"/>
        </w:rPr>
        <w:t>Описание заданий и критерии оценки.</w:t>
      </w:r>
    </w:p>
    <w:p w:rsidR="00BD0EBC" w:rsidRDefault="00BD0EBC" w:rsidP="0074202A">
      <w:pPr>
        <w:spacing w:line="240" w:lineRule="auto"/>
        <w:rPr>
          <w:rFonts w:eastAsia="Times New Roman"/>
          <w:b/>
          <w:lang w:eastAsia="ru-RU"/>
        </w:rPr>
      </w:pPr>
    </w:p>
    <w:p w:rsidR="0074202A" w:rsidRPr="0074202A" w:rsidRDefault="009B6927" w:rsidP="0074202A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4.1</w:t>
      </w:r>
      <w:r w:rsidR="0074202A" w:rsidRPr="0074202A">
        <w:rPr>
          <w:rFonts w:eastAsia="Times New Roman"/>
          <w:b/>
          <w:lang w:eastAsia="ru-RU"/>
        </w:rPr>
        <w:t xml:space="preserve"> Контрольное задание </w:t>
      </w:r>
      <w:r w:rsidR="004868F2">
        <w:rPr>
          <w:rFonts w:eastAsia="Times New Roman"/>
          <w:b/>
          <w:lang w:eastAsia="ru-RU"/>
        </w:rPr>
        <w:t xml:space="preserve">по модулю </w:t>
      </w:r>
      <w:r w:rsidR="00EB3168">
        <w:rPr>
          <w:rFonts w:eastAsia="Times New Roman"/>
          <w:b/>
          <w:lang w:eastAsia="ru-RU"/>
        </w:rPr>
        <w:t>1</w:t>
      </w:r>
      <w:r w:rsidR="0074202A" w:rsidRPr="0074202A">
        <w:rPr>
          <w:rFonts w:eastAsia="Times New Roman"/>
          <w:b/>
          <w:lang w:eastAsia="ru-RU"/>
        </w:rPr>
        <w:t xml:space="preserve">. </w:t>
      </w:r>
      <w:r w:rsidR="00177933">
        <w:rPr>
          <w:rFonts w:eastAsia="Times New Roman"/>
          <w:b/>
          <w:lang w:eastAsia="ru-RU"/>
        </w:rPr>
        <w:t xml:space="preserve">Краткое описание </w:t>
      </w:r>
      <w:r w:rsidR="00626CCD" w:rsidRPr="00626CCD">
        <w:rPr>
          <w:rFonts w:eastAsia="Times New Roman"/>
          <w:b/>
          <w:lang w:eastAsia="ru-RU"/>
        </w:rPr>
        <w:t>учебной  программы</w:t>
      </w:r>
      <w:r w:rsidR="00177933">
        <w:rPr>
          <w:rFonts w:eastAsia="Times New Roman"/>
          <w:b/>
          <w:lang w:eastAsia="ru-RU"/>
        </w:rPr>
        <w:t xml:space="preserve"> модуля программы</w:t>
      </w:r>
      <w:r w:rsidR="00626CCD" w:rsidRPr="00626CCD">
        <w:rPr>
          <w:rFonts w:eastAsia="Times New Roman"/>
          <w:b/>
          <w:lang w:eastAsia="ru-RU"/>
        </w:rPr>
        <w:t>.</w:t>
      </w:r>
    </w:p>
    <w:p w:rsidR="00177933" w:rsidRDefault="0074202A" w:rsidP="0074202A">
      <w:pPr>
        <w:spacing w:line="240" w:lineRule="auto"/>
        <w:rPr>
          <w:rFonts w:eastAsia="Times New Roman"/>
          <w:lang w:eastAsia="ru-RU"/>
        </w:rPr>
      </w:pPr>
      <w:r w:rsidRPr="0074202A">
        <w:rPr>
          <w:rFonts w:eastAsia="Times New Roman"/>
          <w:lang w:eastAsia="ru-RU"/>
        </w:rPr>
        <w:t xml:space="preserve">При подготовке </w:t>
      </w:r>
      <w:r w:rsidR="00177933">
        <w:rPr>
          <w:rFonts w:eastAsia="Times New Roman"/>
          <w:lang w:eastAsia="ru-RU"/>
        </w:rPr>
        <w:t>краткого описания учебной программы модуля (шаблон программы)</w:t>
      </w:r>
      <w:r w:rsidRPr="0074202A">
        <w:rPr>
          <w:rFonts w:eastAsia="Times New Roman"/>
          <w:lang w:eastAsia="ru-RU"/>
        </w:rPr>
        <w:t xml:space="preserve">, </w:t>
      </w:r>
      <w:r w:rsidR="00177933">
        <w:rPr>
          <w:rFonts w:eastAsia="Times New Roman"/>
          <w:lang w:eastAsia="ru-RU"/>
        </w:rPr>
        <w:t xml:space="preserve">аспирант </w:t>
      </w:r>
      <w:r w:rsidRPr="0074202A">
        <w:rPr>
          <w:rFonts w:eastAsia="Times New Roman"/>
          <w:lang w:eastAsia="ru-RU"/>
        </w:rPr>
        <w:t xml:space="preserve"> должен самостоятельно выбрать </w:t>
      </w:r>
      <w:r w:rsidR="00177933">
        <w:rPr>
          <w:rFonts w:eastAsia="Times New Roman"/>
          <w:lang w:eastAsia="ru-RU"/>
        </w:rPr>
        <w:t xml:space="preserve">учебную дисциплину и вписать в нее свой модуль, тема которого сопряжена с тематикой его исследования.  </w:t>
      </w:r>
      <w:r w:rsidRPr="0074202A">
        <w:rPr>
          <w:rFonts w:eastAsia="Times New Roman"/>
          <w:lang w:eastAsia="ru-RU"/>
        </w:rPr>
        <w:t>Наиболее важно, чтобы автор работы точно, ясно определил</w:t>
      </w:r>
      <w:r w:rsidR="00177933">
        <w:rPr>
          <w:rFonts w:eastAsia="Times New Roman"/>
          <w:lang w:eastAsia="ru-RU"/>
        </w:rPr>
        <w:t>:</w:t>
      </w:r>
    </w:p>
    <w:p w:rsidR="00177933" w:rsidRDefault="00177933" w:rsidP="00177933">
      <w:pPr>
        <w:pStyle w:val="af"/>
        <w:numPr>
          <w:ilvl w:val="0"/>
          <w:numId w:val="12"/>
        </w:numPr>
        <w:spacing w:line="240" w:lineRule="auto"/>
        <w:rPr>
          <w:rFonts w:eastAsia="Times New Roman"/>
          <w:lang w:eastAsia="ru-RU"/>
        </w:rPr>
      </w:pPr>
      <w:r w:rsidRPr="00177933">
        <w:rPr>
          <w:rFonts w:eastAsia="Times New Roman"/>
          <w:lang w:eastAsia="ru-RU"/>
        </w:rPr>
        <w:t>Название программы (слоган).</w:t>
      </w:r>
    </w:p>
    <w:p w:rsidR="00177933" w:rsidRDefault="00177933" w:rsidP="00177933">
      <w:pPr>
        <w:pStyle w:val="af"/>
        <w:numPr>
          <w:ilvl w:val="0"/>
          <w:numId w:val="12"/>
        </w:numPr>
        <w:spacing w:line="240" w:lineRule="auto"/>
        <w:rPr>
          <w:rFonts w:eastAsia="Times New Roman"/>
          <w:lang w:eastAsia="ru-RU"/>
        </w:rPr>
      </w:pPr>
      <w:r w:rsidRPr="00177933">
        <w:rPr>
          <w:rFonts w:eastAsia="Times New Roman"/>
          <w:lang w:eastAsia="ru-RU"/>
        </w:rPr>
        <w:t>Назначение программы (какие</w:t>
      </w:r>
      <w:r>
        <w:rPr>
          <w:rFonts w:eastAsia="Times New Roman"/>
          <w:lang w:eastAsia="ru-RU"/>
        </w:rPr>
        <w:t xml:space="preserve">, </w:t>
      </w:r>
      <w:r w:rsidRPr="00177933">
        <w:rPr>
          <w:rFonts w:eastAsia="Times New Roman"/>
          <w:lang w:eastAsia="ru-RU"/>
        </w:rPr>
        <w:t>чьи задачи решает программа, какие и чьи интересы преследует).</w:t>
      </w:r>
    </w:p>
    <w:p w:rsidR="00177933" w:rsidRDefault="00177933" w:rsidP="00177933">
      <w:pPr>
        <w:pStyle w:val="af"/>
        <w:numPr>
          <w:ilvl w:val="0"/>
          <w:numId w:val="12"/>
        </w:numPr>
        <w:spacing w:line="240" w:lineRule="auto"/>
        <w:rPr>
          <w:rFonts w:eastAsia="Times New Roman"/>
          <w:lang w:eastAsia="ru-RU"/>
        </w:rPr>
      </w:pPr>
      <w:r w:rsidRPr="00177933">
        <w:rPr>
          <w:rFonts w:eastAsia="Times New Roman"/>
          <w:lang w:eastAsia="ru-RU"/>
        </w:rPr>
        <w:t>Адресная группа. От адресной группы зависят результаты программы и способы их достижения – для разных адресных групп способы достижения/обеспечение одного и того же результата будут различными.</w:t>
      </w:r>
    </w:p>
    <w:p w:rsidR="00177933" w:rsidRDefault="00177933" w:rsidP="00177933">
      <w:pPr>
        <w:pStyle w:val="af"/>
        <w:numPr>
          <w:ilvl w:val="0"/>
          <w:numId w:val="12"/>
        </w:numPr>
        <w:spacing w:line="240" w:lineRule="auto"/>
        <w:rPr>
          <w:rFonts w:eastAsia="Times New Roman"/>
          <w:lang w:eastAsia="ru-RU"/>
        </w:rPr>
      </w:pPr>
      <w:r w:rsidRPr="00177933">
        <w:rPr>
          <w:rFonts w:eastAsia="Times New Roman"/>
          <w:lang w:eastAsia="ru-RU"/>
        </w:rPr>
        <w:t>Программы-аналоги/ориентиры. Конкурентные преимущества программы по сравнению с аналогичными программами. Уникальные особенности программы.</w:t>
      </w:r>
    </w:p>
    <w:p w:rsidR="00177933" w:rsidRDefault="00177933" w:rsidP="00177933">
      <w:pPr>
        <w:pStyle w:val="af"/>
        <w:numPr>
          <w:ilvl w:val="0"/>
          <w:numId w:val="12"/>
        </w:numPr>
        <w:spacing w:line="240" w:lineRule="auto"/>
        <w:rPr>
          <w:rFonts w:eastAsia="Times New Roman"/>
          <w:lang w:eastAsia="ru-RU"/>
        </w:rPr>
      </w:pPr>
      <w:r w:rsidRPr="00177933">
        <w:rPr>
          <w:rFonts w:eastAsia="Times New Roman"/>
          <w:lang w:eastAsia="ru-RU"/>
        </w:rPr>
        <w:t>Компетенции/образовательные результаты выпускников программы – что выпускник демонстрирует по окончанию программы. Как правило, образовательных результатов задается 3-8, в зависимости от длительности программы. Важное условие – внятность формулировки и измеримость результатов.</w:t>
      </w:r>
    </w:p>
    <w:p w:rsidR="00177933" w:rsidRDefault="00177933" w:rsidP="00177933">
      <w:pPr>
        <w:pStyle w:val="af"/>
        <w:numPr>
          <w:ilvl w:val="0"/>
          <w:numId w:val="12"/>
        </w:numPr>
        <w:spacing w:line="240" w:lineRule="auto"/>
        <w:rPr>
          <w:rFonts w:eastAsia="Times New Roman"/>
          <w:lang w:eastAsia="ru-RU"/>
        </w:rPr>
      </w:pPr>
      <w:r w:rsidRPr="00177933">
        <w:rPr>
          <w:rFonts w:eastAsia="Times New Roman"/>
          <w:lang w:eastAsia="ru-RU"/>
        </w:rPr>
        <w:lastRenderedPageBreak/>
        <w:t xml:space="preserve">Формы итогового и промежуточного контроля уровня достижений студентов, адекватные заявленным образовательным результатам (чем и как фиксируются/обнаруживается, и чем и как измеряются образовательные результаты). </w:t>
      </w:r>
    </w:p>
    <w:p w:rsidR="00177933" w:rsidRPr="00177933" w:rsidRDefault="00177933" w:rsidP="00177933">
      <w:pPr>
        <w:pStyle w:val="af"/>
        <w:numPr>
          <w:ilvl w:val="0"/>
          <w:numId w:val="12"/>
        </w:numPr>
        <w:spacing w:line="240" w:lineRule="auto"/>
        <w:rPr>
          <w:rFonts w:eastAsia="Times New Roman"/>
          <w:lang w:eastAsia="ru-RU"/>
        </w:rPr>
      </w:pPr>
      <w:r w:rsidRPr="00177933">
        <w:rPr>
          <w:rFonts w:eastAsia="Times New Roman"/>
          <w:lang w:eastAsia="ru-RU"/>
        </w:rPr>
        <w:t>Формы организации образовательного процесса (за счет чего обеспечиваются/достигаются заявленные результаты).</w:t>
      </w:r>
    </w:p>
    <w:p w:rsidR="00177933" w:rsidRDefault="00177933" w:rsidP="00177933">
      <w:pPr>
        <w:pStyle w:val="af"/>
        <w:numPr>
          <w:ilvl w:val="0"/>
          <w:numId w:val="12"/>
        </w:numPr>
        <w:spacing w:line="240" w:lineRule="auto"/>
        <w:rPr>
          <w:rFonts w:eastAsia="Times New Roman"/>
          <w:lang w:eastAsia="ru-RU"/>
        </w:rPr>
      </w:pPr>
      <w:r w:rsidRPr="00177933">
        <w:rPr>
          <w:rFonts w:eastAsia="Times New Roman"/>
          <w:lang w:eastAsia="ru-RU"/>
        </w:rPr>
        <w:t xml:space="preserve">Динамика разворачивания программы/схема  (в каком месте программы обеспечиваются и проверяются заявленные образовательные результаты). Как правило, это последовательность основных мероприятий (не учебных курсов) и контрольно-измерительных процедур программы, представленных через деятельность слушателя. </w:t>
      </w:r>
    </w:p>
    <w:p w:rsidR="00177933" w:rsidRPr="00177933" w:rsidRDefault="00177933" w:rsidP="00177933">
      <w:pPr>
        <w:pStyle w:val="af"/>
        <w:numPr>
          <w:ilvl w:val="0"/>
          <w:numId w:val="12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177933">
        <w:rPr>
          <w:rFonts w:eastAsia="Times New Roman"/>
          <w:lang w:eastAsia="ru-RU"/>
        </w:rPr>
        <w:t>сновные мероприятия программы и достижение заданных результатов.</w:t>
      </w:r>
    </w:p>
    <w:p w:rsidR="00177933" w:rsidRDefault="00177933" w:rsidP="0074202A">
      <w:pPr>
        <w:spacing w:line="240" w:lineRule="auto"/>
        <w:rPr>
          <w:rFonts w:eastAsia="Times New Roman"/>
          <w:lang w:eastAsia="ru-RU"/>
        </w:rPr>
      </w:pPr>
    </w:p>
    <w:p w:rsidR="0074202A" w:rsidRPr="0074202A" w:rsidRDefault="0074202A" w:rsidP="0074202A">
      <w:pPr>
        <w:spacing w:line="240" w:lineRule="auto"/>
        <w:rPr>
          <w:rFonts w:eastAsia="Times New Roman"/>
          <w:lang w:eastAsia="ru-RU"/>
        </w:rPr>
      </w:pPr>
    </w:p>
    <w:p w:rsidR="0074202A" w:rsidRPr="0074202A" w:rsidRDefault="0074202A" w:rsidP="0074202A">
      <w:pPr>
        <w:spacing w:line="240" w:lineRule="auto"/>
        <w:rPr>
          <w:rFonts w:eastAsia="Times New Roman"/>
          <w:b/>
          <w:lang w:eastAsia="ru-RU"/>
        </w:rPr>
      </w:pPr>
      <w:r w:rsidRPr="0074202A">
        <w:rPr>
          <w:rFonts w:eastAsia="Times New Roman"/>
          <w:b/>
          <w:lang w:eastAsia="ru-RU"/>
        </w:rPr>
        <w:t xml:space="preserve">Формальные требования к итоговой работе. </w:t>
      </w:r>
    </w:p>
    <w:p w:rsidR="0074202A" w:rsidRPr="0074202A" w:rsidRDefault="0074202A" w:rsidP="0074202A">
      <w:pPr>
        <w:spacing w:line="240" w:lineRule="auto"/>
        <w:rPr>
          <w:rFonts w:eastAsia="Times New Roman"/>
          <w:lang w:eastAsia="ru-RU"/>
        </w:rPr>
      </w:pPr>
    </w:p>
    <w:p w:rsidR="0074202A" w:rsidRPr="0074202A" w:rsidRDefault="0074202A" w:rsidP="00177933">
      <w:pPr>
        <w:numPr>
          <w:ilvl w:val="0"/>
          <w:numId w:val="8"/>
        </w:numPr>
        <w:spacing w:after="200" w:line="240" w:lineRule="auto"/>
        <w:contextualSpacing/>
        <w:rPr>
          <w:rFonts w:eastAsia="Times New Roman"/>
          <w:lang w:eastAsia="ru-RU"/>
        </w:rPr>
      </w:pPr>
      <w:r w:rsidRPr="0074202A">
        <w:rPr>
          <w:rFonts w:eastAsia="Times New Roman"/>
          <w:lang w:eastAsia="ru-RU"/>
        </w:rPr>
        <w:t xml:space="preserve">Текст, жанр, структура и объем текста определяется </w:t>
      </w:r>
      <w:r w:rsidR="00177933">
        <w:rPr>
          <w:rFonts w:eastAsia="Times New Roman"/>
          <w:lang w:eastAsia="ru-RU"/>
        </w:rPr>
        <w:t xml:space="preserve">требованиями, которые предъявляются к программам в НИУ ВШЭ. </w:t>
      </w:r>
    </w:p>
    <w:p w:rsidR="0074202A" w:rsidRPr="0074202A" w:rsidRDefault="0074202A" w:rsidP="00177933">
      <w:pPr>
        <w:numPr>
          <w:ilvl w:val="0"/>
          <w:numId w:val="8"/>
        </w:numPr>
        <w:spacing w:after="200" w:line="240" w:lineRule="auto"/>
        <w:contextualSpacing/>
        <w:rPr>
          <w:rFonts w:eastAsia="Times New Roman"/>
          <w:lang w:eastAsia="ru-RU"/>
        </w:rPr>
      </w:pPr>
      <w:r w:rsidRPr="0074202A">
        <w:rPr>
          <w:rFonts w:eastAsia="Times New Roman"/>
          <w:lang w:eastAsia="ru-RU"/>
        </w:rPr>
        <w:t>Письменная работа должна быть надлежащим образом оформлена. В противном случае она не принимается к оцениванию.</w:t>
      </w:r>
    </w:p>
    <w:p w:rsidR="0074202A" w:rsidRPr="0074202A" w:rsidRDefault="0074202A" w:rsidP="00177933">
      <w:pPr>
        <w:numPr>
          <w:ilvl w:val="0"/>
          <w:numId w:val="8"/>
        </w:numPr>
        <w:spacing w:after="200" w:line="240" w:lineRule="auto"/>
        <w:contextualSpacing/>
        <w:rPr>
          <w:rFonts w:eastAsia="Times New Roman"/>
          <w:lang w:eastAsia="ru-RU"/>
        </w:rPr>
      </w:pPr>
      <w:r w:rsidRPr="0074202A">
        <w:rPr>
          <w:rFonts w:eastAsia="Times New Roman"/>
          <w:lang w:eastAsia="ru-RU"/>
        </w:rPr>
        <w:t>Текст печатается через 1,5 интервала шрифтом Times New Roman, кегль 12. Нумерация страниц сквозная, начиная с титульного листа, однако номер страницы на нем не ставится.</w:t>
      </w:r>
    </w:p>
    <w:p w:rsidR="0074202A" w:rsidRPr="0074202A" w:rsidRDefault="0074202A" w:rsidP="00177933">
      <w:pPr>
        <w:numPr>
          <w:ilvl w:val="0"/>
          <w:numId w:val="8"/>
        </w:numPr>
        <w:spacing w:after="200" w:line="240" w:lineRule="auto"/>
        <w:contextualSpacing/>
        <w:rPr>
          <w:rFonts w:eastAsia="Times New Roman"/>
          <w:lang w:eastAsia="ru-RU"/>
        </w:rPr>
      </w:pPr>
      <w:r w:rsidRPr="0074202A">
        <w:rPr>
          <w:rFonts w:eastAsia="Times New Roman"/>
          <w:lang w:eastAsia="ru-RU"/>
        </w:rPr>
        <w:t>Ссылка на используемую литературу оформляется либо в виде сноски внизу страницы, либо указанием в тексте на соответствующую позицию в списке литературы в конце работы.  В первом случае нумерация сносок сквозная. При первом упоминании источника выходные сведения указываются в полном объеме. Если он цитируется в дальнейшем, то дается лишь его краткое описание.</w:t>
      </w:r>
    </w:p>
    <w:p w:rsidR="0074202A" w:rsidRPr="0074202A" w:rsidRDefault="0074202A" w:rsidP="0074202A">
      <w:pPr>
        <w:spacing w:line="240" w:lineRule="auto"/>
        <w:rPr>
          <w:rFonts w:eastAsia="Times New Roman"/>
          <w:lang w:eastAsia="ru-RU"/>
        </w:rPr>
      </w:pPr>
    </w:p>
    <w:p w:rsidR="0074202A" w:rsidRPr="0074202A" w:rsidRDefault="0074202A" w:rsidP="0074202A">
      <w:pPr>
        <w:spacing w:line="240" w:lineRule="auto"/>
        <w:rPr>
          <w:rFonts w:eastAsia="Times New Roman"/>
          <w:lang w:eastAsia="ru-RU"/>
        </w:rPr>
      </w:pPr>
      <w:r w:rsidRPr="0074202A">
        <w:rPr>
          <w:rFonts w:eastAsia="Times New Roman"/>
          <w:b/>
          <w:lang w:eastAsia="ru-RU"/>
        </w:rPr>
        <w:t>Критер</w:t>
      </w:r>
      <w:r w:rsidR="00177933">
        <w:rPr>
          <w:rFonts w:eastAsia="Times New Roman"/>
          <w:b/>
          <w:lang w:eastAsia="ru-RU"/>
        </w:rPr>
        <w:t xml:space="preserve">ии оценки контрольного занятия. </w:t>
      </w:r>
    </w:p>
    <w:p w:rsidR="00BD0EBC" w:rsidRPr="0074202A" w:rsidRDefault="0074202A" w:rsidP="0074202A">
      <w:pPr>
        <w:spacing w:line="240" w:lineRule="auto"/>
        <w:rPr>
          <w:rFonts w:eastAsia="Times New Roman"/>
          <w:b/>
          <w:lang w:eastAsia="ru-RU"/>
        </w:rPr>
      </w:pPr>
      <w:r w:rsidRPr="0074202A">
        <w:rPr>
          <w:rFonts w:eastAsia="Times New Roman"/>
          <w:b/>
          <w:lang w:eastAsia="ru-RU"/>
        </w:rPr>
        <w:t xml:space="preserve"> </w:t>
      </w:r>
    </w:p>
    <w:tbl>
      <w:tblPr>
        <w:tblW w:w="982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500"/>
        <w:gridCol w:w="1701"/>
        <w:gridCol w:w="2031"/>
      </w:tblGrid>
      <w:tr w:rsidR="0074202A" w:rsidRPr="00EB3168" w:rsidTr="00166E92">
        <w:trPr>
          <w:cantSplit/>
          <w:trHeight w:val="77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4202A" w:rsidRPr="00EB3168" w:rsidRDefault="0074202A" w:rsidP="0074202A">
            <w:pPr>
              <w:spacing w:line="240" w:lineRule="auto"/>
              <w:jc w:val="center"/>
              <w:rPr>
                <w:rFonts w:eastAsia="Times New Roman"/>
                <w:bCs/>
                <w:lang w:val="en-US" w:eastAsia="ru-RU" w:bidi="en-US"/>
              </w:rPr>
            </w:pPr>
            <w:r w:rsidRPr="00EB3168">
              <w:rPr>
                <w:rFonts w:eastAsia="Times New Roman"/>
                <w:bCs/>
                <w:lang w:val="en-US" w:eastAsia="ru-RU" w:bidi="en-US"/>
              </w:rPr>
              <w:t>№ п/п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4202A" w:rsidRPr="00EB3168" w:rsidRDefault="0074202A" w:rsidP="0074202A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 w:bidi="en-US"/>
              </w:rPr>
            </w:pPr>
            <w:r w:rsidRPr="00EB3168">
              <w:rPr>
                <w:rFonts w:eastAsia="Times New Roman"/>
                <w:b/>
                <w:bCs/>
                <w:lang w:eastAsia="ru-RU" w:bidi="en-US"/>
              </w:rPr>
              <w:t>Критерии оценки</w:t>
            </w:r>
          </w:p>
        </w:tc>
        <w:tc>
          <w:tcPr>
            <w:tcW w:w="3732" w:type="dxa"/>
            <w:gridSpan w:val="2"/>
            <w:shd w:val="clear" w:color="auto" w:fill="FFFFFF" w:themeFill="background1"/>
            <w:vAlign w:val="center"/>
          </w:tcPr>
          <w:p w:rsidR="0074202A" w:rsidRPr="00EB3168" w:rsidRDefault="0074202A" w:rsidP="0074202A">
            <w:pPr>
              <w:spacing w:line="240" w:lineRule="auto"/>
              <w:jc w:val="center"/>
              <w:rPr>
                <w:rFonts w:eastAsia="Times New Roman"/>
                <w:b/>
                <w:lang w:eastAsia="ru-RU" w:bidi="en-US"/>
              </w:rPr>
            </w:pPr>
            <w:r w:rsidRPr="00EB3168">
              <w:rPr>
                <w:rFonts w:eastAsia="Times New Roman"/>
                <w:b/>
                <w:bCs/>
                <w:lang w:eastAsia="ru-RU" w:bidi="en-US"/>
              </w:rPr>
              <w:t>Оценка</w:t>
            </w:r>
          </w:p>
          <w:p w:rsidR="0074202A" w:rsidRPr="00EB3168" w:rsidRDefault="0074202A" w:rsidP="0074202A">
            <w:pPr>
              <w:spacing w:line="240" w:lineRule="auto"/>
              <w:jc w:val="center"/>
              <w:rPr>
                <w:rFonts w:eastAsia="Times New Roman"/>
                <w:b/>
                <w:bCs/>
                <w:lang w:val="en-US" w:eastAsia="ru-RU" w:bidi="en-US"/>
              </w:rPr>
            </w:pPr>
          </w:p>
        </w:tc>
      </w:tr>
      <w:tr w:rsidR="00BD0EBC" w:rsidRPr="00EB3168" w:rsidTr="00166E92">
        <w:trPr>
          <w:cantSplit/>
          <w:trHeight w:val="96"/>
          <w:jc w:val="center"/>
        </w:trPr>
        <w:tc>
          <w:tcPr>
            <w:tcW w:w="596" w:type="dxa"/>
            <w:shd w:val="clear" w:color="auto" w:fill="auto"/>
          </w:tcPr>
          <w:p w:rsidR="00BD0EBC" w:rsidRPr="00EB3168" w:rsidRDefault="00BD0EBC" w:rsidP="00F80585">
            <w:pPr>
              <w:tabs>
                <w:tab w:val="left" w:pos="9000"/>
              </w:tabs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1.1</w:t>
            </w:r>
          </w:p>
        </w:tc>
        <w:tc>
          <w:tcPr>
            <w:tcW w:w="5500" w:type="dxa"/>
            <w:shd w:val="clear" w:color="auto" w:fill="auto"/>
          </w:tcPr>
          <w:p w:rsidR="00BD0EBC" w:rsidRPr="00EB3168" w:rsidRDefault="00BD0EBC" w:rsidP="00F80585">
            <w:pPr>
              <w:spacing w:line="252" w:lineRule="auto"/>
              <w:jc w:val="left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Соответствие формату (стандарту/ жанру)</w:t>
            </w:r>
          </w:p>
        </w:tc>
        <w:tc>
          <w:tcPr>
            <w:tcW w:w="1701" w:type="dxa"/>
            <w:vAlign w:val="center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 xml:space="preserve">«+» или «-» </w:t>
            </w:r>
          </w:p>
        </w:tc>
        <w:tc>
          <w:tcPr>
            <w:tcW w:w="2031" w:type="dxa"/>
          </w:tcPr>
          <w:p w:rsidR="00BD0EBC" w:rsidRPr="00EB3168" w:rsidRDefault="00BD0EBC" w:rsidP="00F80585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BD0EBC" w:rsidRPr="00EB3168" w:rsidTr="00166E92">
        <w:trPr>
          <w:cantSplit/>
          <w:trHeight w:val="96"/>
          <w:jc w:val="center"/>
        </w:trPr>
        <w:tc>
          <w:tcPr>
            <w:tcW w:w="596" w:type="dxa"/>
            <w:shd w:val="clear" w:color="auto" w:fill="auto"/>
          </w:tcPr>
          <w:p w:rsidR="00BD0EBC" w:rsidRPr="00EB3168" w:rsidRDefault="00BD0EBC" w:rsidP="00F80585">
            <w:pPr>
              <w:tabs>
                <w:tab w:val="left" w:pos="9000"/>
              </w:tabs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1.</w:t>
            </w: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2</w:t>
            </w:r>
          </w:p>
        </w:tc>
        <w:tc>
          <w:tcPr>
            <w:tcW w:w="5500" w:type="dxa"/>
            <w:shd w:val="clear" w:color="auto" w:fill="auto"/>
          </w:tcPr>
          <w:p w:rsidR="00BD0EBC" w:rsidRPr="00EB3168" w:rsidRDefault="00BD0EBC" w:rsidP="00F80585">
            <w:pPr>
              <w:spacing w:line="252" w:lineRule="auto"/>
              <w:jc w:val="left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Самостоятельность при работе над оценочным листом</w:t>
            </w:r>
          </w:p>
        </w:tc>
        <w:tc>
          <w:tcPr>
            <w:tcW w:w="1701" w:type="dxa"/>
            <w:vAlign w:val="center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 xml:space="preserve">«+» или «-» </w:t>
            </w:r>
          </w:p>
        </w:tc>
        <w:tc>
          <w:tcPr>
            <w:tcW w:w="2031" w:type="dxa"/>
          </w:tcPr>
          <w:p w:rsidR="00BD0EBC" w:rsidRPr="00EB3168" w:rsidRDefault="00BD0EBC" w:rsidP="00F80585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BD0EBC" w:rsidRPr="00EB3168" w:rsidTr="00166E92">
        <w:trPr>
          <w:cantSplit/>
          <w:trHeight w:val="96"/>
          <w:jc w:val="center"/>
        </w:trPr>
        <w:tc>
          <w:tcPr>
            <w:tcW w:w="596" w:type="dxa"/>
          </w:tcPr>
          <w:p w:rsidR="00BD0EBC" w:rsidRPr="00EB3168" w:rsidRDefault="00BD0EBC" w:rsidP="00F80585">
            <w:pPr>
              <w:tabs>
                <w:tab w:val="left" w:pos="9000"/>
              </w:tabs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2.1</w:t>
            </w:r>
          </w:p>
        </w:tc>
        <w:tc>
          <w:tcPr>
            <w:tcW w:w="5500" w:type="dxa"/>
          </w:tcPr>
          <w:p w:rsidR="00BD0EBC" w:rsidRPr="00EB3168" w:rsidRDefault="00BD0EBC" w:rsidP="00F80585">
            <w:pPr>
              <w:spacing w:line="252" w:lineRule="auto"/>
              <w:jc w:val="left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Актуальность  замысла программы, востребованность участниками образовательных отношений и другими интересантами), новизна.</w:t>
            </w:r>
          </w:p>
        </w:tc>
        <w:tc>
          <w:tcPr>
            <w:tcW w:w="1701" w:type="dxa"/>
            <w:vAlign w:val="center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0-2</w:t>
            </w:r>
          </w:p>
        </w:tc>
        <w:tc>
          <w:tcPr>
            <w:tcW w:w="2031" w:type="dxa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 </w:t>
            </w:r>
          </w:p>
        </w:tc>
      </w:tr>
      <w:tr w:rsidR="00BD0EBC" w:rsidRPr="00EB3168" w:rsidTr="00166E92">
        <w:trPr>
          <w:cantSplit/>
          <w:trHeight w:val="96"/>
          <w:jc w:val="center"/>
        </w:trPr>
        <w:tc>
          <w:tcPr>
            <w:tcW w:w="596" w:type="dxa"/>
          </w:tcPr>
          <w:p w:rsidR="00BD0EBC" w:rsidRPr="00EB3168" w:rsidRDefault="00BD0EBC" w:rsidP="00F80585">
            <w:pPr>
              <w:tabs>
                <w:tab w:val="left" w:pos="9000"/>
              </w:tabs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2.2</w:t>
            </w:r>
          </w:p>
        </w:tc>
        <w:tc>
          <w:tcPr>
            <w:tcW w:w="5500" w:type="dxa"/>
          </w:tcPr>
          <w:p w:rsidR="00BD0EBC" w:rsidRPr="00EB3168" w:rsidRDefault="00BD0EBC" w:rsidP="00F80585">
            <w:pPr>
              <w:spacing w:line="252" w:lineRule="auto"/>
              <w:jc w:val="left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Внутренняя согласованность замысла и способов реализации программы (миссия – результаты – способы реализации, методы обучения)</w:t>
            </w:r>
          </w:p>
        </w:tc>
        <w:tc>
          <w:tcPr>
            <w:tcW w:w="1701" w:type="dxa"/>
            <w:vAlign w:val="center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0-2</w:t>
            </w:r>
          </w:p>
        </w:tc>
        <w:tc>
          <w:tcPr>
            <w:tcW w:w="2031" w:type="dxa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 </w:t>
            </w:r>
          </w:p>
        </w:tc>
      </w:tr>
      <w:tr w:rsidR="00BD0EBC" w:rsidRPr="00EB3168" w:rsidTr="00166E92">
        <w:trPr>
          <w:cantSplit/>
          <w:trHeight w:val="96"/>
          <w:jc w:val="center"/>
        </w:trPr>
        <w:tc>
          <w:tcPr>
            <w:tcW w:w="596" w:type="dxa"/>
          </w:tcPr>
          <w:p w:rsidR="00BD0EBC" w:rsidRPr="00EB3168" w:rsidRDefault="00BD0EBC" w:rsidP="00F80585">
            <w:pPr>
              <w:tabs>
                <w:tab w:val="left" w:pos="9000"/>
              </w:tabs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2.3</w:t>
            </w:r>
          </w:p>
        </w:tc>
        <w:tc>
          <w:tcPr>
            <w:tcW w:w="5500" w:type="dxa"/>
          </w:tcPr>
          <w:p w:rsidR="00BD0EBC" w:rsidRPr="00EB3168" w:rsidRDefault="00BD0EBC" w:rsidP="00F80585">
            <w:pPr>
              <w:spacing w:line="252" w:lineRule="auto"/>
              <w:jc w:val="left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 xml:space="preserve">Адекватность, согласованность заявленных результатов и форм контроля </w:t>
            </w:r>
          </w:p>
        </w:tc>
        <w:tc>
          <w:tcPr>
            <w:tcW w:w="1701" w:type="dxa"/>
            <w:vAlign w:val="center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0-2</w:t>
            </w:r>
          </w:p>
        </w:tc>
        <w:tc>
          <w:tcPr>
            <w:tcW w:w="2031" w:type="dxa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 </w:t>
            </w:r>
          </w:p>
        </w:tc>
      </w:tr>
      <w:tr w:rsidR="00BD0EBC" w:rsidRPr="00EB3168" w:rsidTr="00166E92">
        <w:trPr>
          <w:cantSplit/>
          <w:trHeight w:val="96"/>
          <w:jc w:val="center"/>
        </w:trPr>
        <w:tc>
          <w:tcPr>
            <w:tcW w:w="596" w:type="dxa"/>
          </w:tcPr>
          <w:p w:rsidR="00BD0EBC" w:rsidRPr="00EB3168" w:rsidRDefault="00BD0EBC" w:rsidP="00F80585">
            <w:pPr>
              <w:tabs>
                <w:tab w:val="left" w:pos="9000"/>
              </w:tabs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2.4</w:t>
            </w:r>
          </w:p>
        </w:tc>
        <w:tc>
          <w:tcPr>
            <w:tcW w:w="5500" w:type="dxa"/>
          </w:tcPr>
          <w:p w:rsidR="00BD0EBC" w:rsidRPr="00EB3168" w:rsidRDefault="00BD0EBC" w:rsidP="00F80585">
            <w:pPr>
              <w:spacing w:line="252" w:lineRule="auto"/>
              <w:jc w:val="left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 xml:space="preserve">Связность элементов программы, временных и содержательных характеристик </w:t>
            </w:r>
          </w:p>
        </w:tc>
        <w:tc>
          <w:tcPr>
            <w:tcW w:w="1701" w:type="dxa"/>
            <w:vAlign w:val="center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0-2</w:t>
            </w:r>
          </w:p>
        </w:tc>
        <w:tc>
          <w:tcPr>
            <w:tcW w:w="2031" w:type="dxa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 </w:t>
            </w:r>
          </w:p>
        </w:tc>
      </w:tr>
      <w:tr w:rsidR="00BD0EBC" w:rsidRPr="00EB3168" w:rsidTr="00166E92">
        <w:trPr>
          <w:cantSplit/>
          <w:trHeight w:val="96"/>
          <w:jc w:val="center"/>
        </w:trPr>
        <w:tc>
          <w:tcPr>
            <w:tcW w:w="596" w:type="dxa"/>
          </w:tcPr>
          <w:p w:rsidR="00BD0EBC" w:rsidRPr="00EB3168" w:rsidRDefault="00BD0EBC" w:rsidP="00F80585">
            <w:pPr>
              <w:tabs>
                <w:tab w:val="left" w:pos="9000"/>
              </w:tabs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lastRenderedPageBreak/>
              <w:t>2.5</w:t>
            </w:r>
          </w:p>
        </w:tc>
        <w:tc>
          <w:tcPr>
            <w:tcW w:w="5500" w:type="dxa"/>
          </w:tcPr>
          <w:p w:rsidR="00BD0EBC" w:rsidRPr="00EB3168" w:rsidRDefault="00BD0EBC" w:rsidP="00F80585">
            <w:pPr>
              <w:spacing w:line="252" w:lineRule="auto"/>
              <w:jc w:val="left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Внятность и очевидность конкурентных преимуществ</w:t>
            </w:r>
          </w:p>
        </w:tc>
        <w:tc>
          <w:tcPr>
            <w:tcW w:w="1701" w:type="dxa"/>
            <w:vAlign w:val="center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0-1</w:t>
            </w:r>
          </w:p>
        </w:tc>
        <w:tc>
          <w:tcPr>
            <w:tcW w:w="2031" w:type="dxa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 </w:t>
            </w:r>
          </w:p>
        </w:tc>
      </w:tr>
      <w:tr w:rsidR="00BD0EBC" w:rsidRPr="00EB3168" w:rsidTr="00166E92">
        <w:trPr>
          <w:cantSplit/>
          <w:trHeight w:val="96"/>
          <w:jc w:val="center"/>
        </w:trPr>
        <w:tc>
          <w:tcPr>
            <w:tcW w:w="596" w:type="dxa"/>
          </w:tcPr>
          <w:p w:rsidR="00BD0EBC" w:rsidRPr="00EB3168" w:rsidRDefault="00BD0EBC" w:rsidP="00F80585">
            <w:pPr>
              <w:tabs>
                <w:tab w:val="left" w:pos="9000"/>
              </w:tabs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2.6</w:t>
            </w:r>
          </w:p>
        </w:tc>
        <w:tc>
          <w:tcPr>
            <w:tcW w:w="5500" w:type="dxa"/>
          </w:tcPr>
          <w:p w:rsidR="00BD0EBC" w:rsidRPr="00EB3168" w:rsidRDefault="00BD0EBC" w:rsidP="00F80585">
            <w:pPr>
              <w:spacing w:line="252" w:lineRule="auto"/>
              <w:jc w:val="left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Наличие и качество дополнительных комментариев, уникальные особенности программы и преимущества</w:t>
            </w:r>
          </w:p>
        </w:tc>
        <w:tc>
          <w:tcPr>
            <w:tcW w:w="1701" w:type="dxa"/>
            <w:vAlign w:val="center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0-0,5</w:t>
            </w:r>
          </w:p>
        </w:tc>
        <w:tc>
          <w:tcPr>
            <w:tcW w:w="2031" w:type="dxa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 </w:t>
            </w:r>
          </w:p>
        </w:tc>
      </w:tr>
      <w:tr w:rsidR="00BD0EBC" w:rsidRPr="00EB3168" w:rsidTr="00166E92">
        <w:trPr>
          <w:cantSplit/>
          <w:trHeight w:val="96"/>
          <w:jc w:val="center"/>
        </w:trPr>
        <w:tc>
          <w:tcPr>
            <w:tcW w:w="596" w:type="dxa"/>
          </w:tcPr>
          <w:p w:rsidR="00BD0EBC" w:rsidRPr="00EB3168" w:rsidRDefault="00BD0EBC" w:rsidP="00F80585">
            <w:pPr>
              <w:tabs>
                <w:tab w:val="left" w:pos="9000"/>
              </w:tabs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3</w:t>
            </w:r>
          </w:p>
        </w:tc>
        <w:tc>
          <w:tcPr>
            <w:tcW w:w="5500" w:type="dxa"/>
          </w:tcPr>
          <w:p w:rsidR="00BD0EBC" w:rsidRPr="00EB3168" w:rsidRDefault="00BD0EBC" w:rsidP="00F80585">
            <w:pPr>
              <w:spacing w:line="252" w:lineRule="auto"/>
              <w:jc w:val="left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 xml:space="preserve">Дополнительные баллы (оригинальность идеи, креативность, смелость и новизна предложения и т.д.) </w:t>
            </w:r>
          </w:p>
        </w:tc>
        <w:tc>
          <w:tcPr>
            <w:tcW w:w="1701" w:type="dxa"/>
            <w:vAlign w:val="center"/>
          </w:tcPr>
          <w:p w:rsidR="00BD0EBC" w:rsidRPr="00EB3168" w:rsidRDefault="00BD0EBC" w:rsidP="00F80585">
            <w:pPr>
              <w:spacing w:line="252" w:lineRule="auto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0-0,5</w:t>
            </w:r>
          </w:p>
        </w:tc>
        <w:tc>
          <w:tcPr>
            <w:tcW w:w="2031" w:type="dxa"/>
          </w:tcPr>
          <w:p w:rsidR="00BD0EBC" w:rsidRPr="00EB3168" w:rsidRDefault="00BD0EBC" w:rsidP="00F80585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BD0EBC" w:rsidRPr="00EB3168" w:rsidTr="00166E92">
        <w:trPr>
          <w:cantSplit/>
          <w:trHeight w:val="96"/>
          <w:jc w:val="center"/>
        </w:trPr>
        <w:tc>
          <w:tcPr>
            <w:tcW w:w="596" w:type="dxa"/>
          </w:tcPr>
          <w:p w:rsidR="00BD0EBC" w:rsidRPr="00EB3168" w:rsidRDefault="00BD0EBC" w:rsidP="00F80585">
            <w:pPr>
              <w:tabs>
                <w:tab w:val="left" w:pos="9000"/>
              </w:tabs>
              <w:spacing w:line="330" w:lineRule="atLeast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eastAsia="ru-RU"/>
              </w:rPr>
              <w:t> </w:t>
            </w:r>
          </w:p>
        </w:tc>
        <w:tc>
          <w:tcPr>
            <w:tcW w:w="5500" w:type="dxa"/>
          </w:tcPr>
          <w:p w:rsidR="00BD0EBC" w:rsidRPr="00EB3168" w:rsidRDefault="00BD0EBC" w:rsidP="00F80585">
            <w:pPr>
              <w:spacing w:line="330" w:lineRule="atLeast"/>
              <w:jc w:val="left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b/>
                <w:bCs/>
                <w:color w:val="000000" w:themeColor="text1"/>
                <w:kern w:val="24"/>
                <w:lang w:eastAsia="ru-RU"/>
              </w:rPr>
              <w:t>ИТОГОВАЯ ОЦЕНКА</w:t>
            </w:r>
          </w:p>
        </w:tc>
        <w:tc>
          <w:tcPr>
            <w:tcW w:w="1701" w:type="dxa"/>
            <w:vAlign w:val="center"/>
          </w:tcPr>
          <w:p w:rsidR="00BD0EBC" w:rsidRPr="00EB3168" w:rsidRDefault="00BD0EBC" w:rsidP="00F80585">
            <w:pPr>
              <w:spacing w:line="330" w:lineRule="atLeast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0-10</w:t>
            </w:r>
          </w:p>
        </w:tc>
        <w:tc>
          <w:tcPr>
            <w:tcW w:w="2031" w:type="dxa"/>
          </w:tcPr>
          <w:p w:rsidR="00BD0EBC" w:rsidRPr="00EB3168" w:rsidRDefault="00BD0EBC" w:rsidP="00F80585">
            <w:pPr>
              <w:spacing w:line="330" w:lineRule="atLeast"/>
              <w:jc w:val="center"/>
              <w:rPr>
                <w:rFonts w:eastAsia="Times New Roman"/>
                <w:lang w:eastAsia="ru-RU"/>
              </w:rPr>
            </w:pPr>
            <w:r w:rsidRPr="00EB3168">
              <w:rPr>
                <w:rFonts w:eastAsia="Times New Roman"/>
                <w:color w:val="000000" w:themeColor="text1"/>
                <w:kern w:val="24"/>
                <w:lang w:val="en-US" w:eastAsia="ru-RU"/>
              </w:rPr>
              <w:t> </w:t>
            </w:r>
          </w:p>
        </w:tc>
      </w:tr>
      <w:tr w:rsidR="00BD0EBC" w:rsidRPr="00EB3168" w:rsidTr="00166E92">
        <w:trPr>
          <w:cantSplit/>
          <w:trHeight w:val="96"/>
          <w:jc w:val="center"/>
        </w:trPr>
        <w:tc>
          <w:tcPr>
            <w:tcW w:w="596" w:type="dxa"/>
          </w:tcPr>
          <w:p w:rsidR="00BD0EBC" w:rsidRPr="00EB3168" w:rsidRDefault="00BD0EBC" w:rsidP="0074202A">
            <w:pPr>
              <w:tabs>
                <w:tab w:val="left" w:pos="9000"/>
              </w:tabs>
              <w:spacing w:line="240" w:lineRule="auto"/>
              <w:jc w:val="center"/>
              <w:rPr>
                <w:rFonts w:eastAsia="Times New Roman"/>
                <w:bCs/>
                <w:lang w:eastAsia="ru-RU" w:bidi="en-US"/>
              </w:rPr>
            </w:pPr>
          </w:p>
        </w:tc>
        <w:tc>
          <w:tcPr>
            <w:tcW w:w="5500" w:type="dxa"/>
          </w:tcPr>
          <w:p w:rsidR="00BD0EBC" w:rsidRPr="00EB3168" w:rsidRDefault="00BD0EBC" w:rsidP="0074202A">
            <w:pPr>
              <w:spacing w:line="240" w:lineRule="auto"/>
              <w:jc w:val="left"/>
              <w:rPr>
                <w:rFonts w:eastAsia="Times New Roman"/>
                <w:bCs/>
                <w:lang w:eastAsia="ru-RU" w:bidi="en-US"/>
              </w:rPr>
            </w:pPr>
            <w:r w:rsidRPr="00EB3168">
              <w:rPr>
                <w:rFonts w:eastAsia="Times New Roman"/>
                <w:b/>
                <w:lang w:eastAsia="ru-RU" w:bidi="en-US"/>
              </w:rPr>
              <w:t>ИТОГОВАЯ ОЦЕНКА</w:t>
            </w:r>
          </w:p>
        </w:tc>
        <w:tc>
          <w:tcPr>
            <w:tcW w:w="1701" w:type="dxa"/>
            <w:vAlign w:val="center"/>
          </w:tcPr>
          <w:p w:rsidR="00BD0EBC" w:rsidRPr="00EB3168" w:rsidRDefault="00BD0EBC" w:rsidP="0074202A">
            <w:pPr>
              <w:spacing w:line="240" w:lineRule="auto"/>
              <w:jc w:val="center"/>
              <w:rPr>
                <w:rFonts w:eastAsia="Times New Roman"/>
                <w:lang w:val="en-US" w:eastAsia="ru-RU" w:bidi="en-US"/>
              </w:rPr>
            </w:pPr>
            <w:r w:rsidRPr="00EB3168">
              <w:rPr>
                <w:rFonts w:eastAsia="Times New Roman"/>
                <w:lang w:val="en-US" w:eastAsia="ru-RU" w:bidi="en-US"/>
              </w:rPr>
              <w:t>0-10</w:t>
            </w:r>
          </w:p>
        </w:tc>
        <w:tc>
          <w:tcPr>
            <w:tcW w:w="2031" w:type="dxa"/>
          </w:tcPr>
          <w:p w:rsidR="00BD0EBC" w:rsidRPr="00EB3168" w:rsidRDefault="00BD0EBC" w:rsidP="0074202A">
            <w:pPr>
              <w:spacing w:line="240" w:lineRule="auto"/>
              <w:jc w:val="center"/>
              <w:rPr>
                <w:rFonts w:eastAsia="Times New Roman"/>
                <w:lang w:val="en-US" w:eastAsia="ru-RU" w:bidi="en-US"/>
              </w:rPr>
            </w:pPr>
          </w:p>
        </w:tc>
      </w:tr>
    </w:tbl>
    <w:p w:rsidR="0074202A" w:rsidRPr="0074202A" w:rsidRDefault="0074202A" w:rsidP="0074202A">
      <w:pPr>
        <w:spacing w:line="240" w:lineRule="auto"/>
        <w:rPr>
          <w:rFonts w:eastAsia="Times New Roman"/>
          <w:b/>
          <w:lang w:eastAsia="ru-RU"/>
        </w:rPr>
      </w:pPr>
    </w:p>
    <w:p w:rsidR="0074202A" w:rsidRPr="00BD0EBC" w:rsidRDefault="00BD0EBC" w:rsidP="00BD0EBC">
      <w:pPr>
        <w:spacing w:line="240" w:lineRule="auto"/>
        <w:rPr>
          <w:rFonts w:eastAsia="Times New Roman"/>
          <w:b/>
          <w:lang w:eastAsia="ru-RU"/>
        </w:rPr>
      </w:pPr>
      <w:r w:rsidRPr="00BD0EBC">
        <w:rPr>
          <w:rFonts w:eastAsia="Times New Roman"/>
          <w:b/>
          <w:lang w:eastAsia="ru-RU"/>
        </w:rPr>
        <w:t>Список литературы</w:t>
      </w:r>
    </w:p>
    <w:p w:rsidR="00BD0EBC" w:rsidRDefault="00BD0EBC" w:rsidP="00BD0EBC">
      <w:pPr>
        <w:pStyle w:val="af"/>
        <w:numPr>
          <w:ilvl w:val="0"/>
          <w:numId w:val="15"/>
        </w:numPr>
        <w:spacing w:line="240" w:lineRule="auto"/>
        <w:rPr>
          <w:rFonts w:eastAsia="Times New Roman"/>
          <w:lang w:eastAsia="ru-RU"/>
        </w:rPr>
      </w:pPr>
      <w:r w:rsidRPr="00B743E5">
        <w:rPr>
          <w:rFonts w:eastAsia="Times New Roman"/>
          <w:i/>
          <w:lang w:eastAsia="ru-RU"/>
        </w:rPr>
        <w:t>Федеральный закон от 29.12.2012 N 273-ФЗ «Об образовании в Российской Федерации».</w:t>
      </w:r>
      <w:r w:rsidRPr="00BD0EBC">
        <w:rPr>
          <w:rFonts w:eastAsia="Times New Roman"/>
          <w:lang w:eastAsia="ru-RU"/>
        </w:rPr>
        <w:t xml:space="preserve">  Статья 12. Образовательные программы, Статья 13. Общие требования к реализации образовательных программ, Статья 15. Сетевая форма реализации образовательных программ, Статья 16. Реализация образовательных программ с применением электронного обучения и дистанционных образовательных технологий, Статья 92. Государственная аккредитация образовательной деятельности.</w:t>
      </w:r>
    </w:p>
    <w:p w:rsidR="00BD0EBC" w:rsidRDefault="00BD0EBC" w:rsidP="00BD0EBC">
      <w:pPr>
        <w:pStyle w:val="af"/>
        <w:numPr>
          <w:ilvl w:val="0"/>
          <w:numId w:val="15"/>
        </w:numPr>
        <w:spacing w:line="240" w:lineRule="auto"/>
        <w:rPr>
          <w:rFonts w:eastAsia="Times New Roman"/>
          <w:lang w:eastAsia="ru-RU"/>
        </w:rPr>
      </w:pPr>
      <w:r w:rsidRPr="00B743E5">
        <w:rPr>
          <w:rFonts w:eastAsia="Times New Roman"/>
          <w:i/>
          <w:lang w:eastAsia="ru-RU"/>
        </w:rPr>
        <w:t>Дж.  О’Нэйлл, Р. Доннелли, М. Фицморис</w:t>
      </w:r>
      <w:r w:rsidRPr="00BD0EBC">
        <w:rPr>
          <w:rFonts w:eastAsia="Times New Roman"/>
          <w:lang w:eastAsia="ru-RU"/>
        </w:rPr>
        <w:t xml:space="preserve"> «В помощь разработчикам программ: последовательность в структурно- содержательной организации учебных планов в системе высшего образования», International Journal for Academic Development, 2014 Том. 19, №. 4, С. 268–280, </w:t>
      </w:r>
      <w:hyperlink r:id="rId12" w:history="1">
        <w:r w:rsidRPr="00384391">
          <w:rPr>
            <w:rStyle w:val="a5"/>
            <w:rFonts w:eastAsia="Times New Roman"/>
            <w:lang w:eastAsia="ru-RU"/>
          </w:rPr>
          <w:t>http://dx.doi.org/10.1080/1360144X.2013.867266</w:t>
        </w:r>
      </w:hyperlink>
      <w:r>
        <w:rPr>
          <w:rFonts w:eastAsia="Times New Roman"/>
          <w:lang w:eastAsia="ru-RU"/>
        </w:rPr>
        <w:t xml:space="preserve"> </w:t>
      </w:r>
      <w:r w:rsidRPr="00BD0EBC">
        <w:rPr>
          <w:rFonts w:eastAsia="Times New Roman"/>
          <w:lang w:eastAsia="ru-RU"/>
        </w:rPr>
        <w:t xml:space="preserve"> </w:t>
      </w:r>
    </w:p>
    <w:p w:rsidR="00BD0EBC" w:rsidRPr="00BD0EBC" w:rsidRDefault="00BD0EBC" w:rsidP="00BD0EBC">
      <w:pPr>
        <w:pStyle w:val="af"/>
        <w:numPr>
          <w:ilvl w:val="0"/>
          <w:numId w:val="15"/>
        </w:numPr>
        <w:spacing w:line="240" w:lineRule="auto"/>
        <w:rPr>
          <w:rFonts w:eastAsia="Times New Roman"/>
          <w:lang w:eastAsia="ru-RU"/>
        </w:rPr>
      </w:pPr>
      <w:r w:rsidRPr="00B743E5">
        <w:rPr>
          <w:rFonts w:eastAsia="Times New Roman"/>
          <w:i/>
          <w:lang w:eastAsia="ru-RU"/>
        </w:rPr>
        <w:t>Каспржак А.Г., Калашников С.П.</w:t>
      </w:r>
      <w:r w:rsidRPr="00BD0EBC">
        <w:rPr>
          <w:rFonts w:eastAsia="Times New Roman"/>
          <w:lang w:eastAsia="ru-RU"/>
        </w:rPr>
        <w:t xml:space="preserve"> Конструирование образовательных программ прикладной магистратуры // Университетское управление: практика и анализ. 2016. № 2</w:t>
      </w:r>
    </w:p>
    <w:p w:rsidR="00BD0EBC" w:rsidRPr="0074202A" w:rsidRDefault="00BD0EBC" w:rsidP="0074202A">
      <w:pPr>
        <w:spacing w:line="240" w:lineRule="auto"/>
        <w:rPr>
          <w:rFonts w:eastAsia="Times New Roman"/>
          <w:b/>
          <w:lang w:eastAsia="ru-RU"/>
        </w:rPr>
      </w:pPr>
    </w:p>
    <w:p w:rsidR="009B6927" w:rsidRPr="00EB3168" w:rsidRDefault="00BD0EBC" w:rsidP="009B6927">
      <w:pPr>
        <w:pStyle w:val="af"/>
        <w:numPr>
          <w:ilvl w:val="1"/>
          <w:numId w:val="14"/>
        </w:numPr>
        <w:spacing w:line="240" w:lineRule="auto"/>
        <w:rPr>
          <w:rFonts w:eastAsia="Times New Roman"/>
          <w:b/>
          <w:lang w:eastAsia="ru-RU"/>
        </w:rPr>
      </w:pPr>
      <w:r w:rsidRPr="009B6927">
        <w:rPr>
          <w:rFonts w:eastAsia="Times New Roman"/>
          <w:b/>
          <w:lang w:eastAsia="ru-RU"/>
        </w:rPr>
        <w:t>Контрольное зада</w:t>
      </w:r>
      <w:r w:rsidR="009B6927" w:rsidRPr="009B6927">
        <w:rPr>
          <w:rFonts w:eastAsia="Times New Roman"/>
          <w:b/>
          <w:lang w:eastAsia="ru-RU"/>
        </w:rPr>
        <w:t>ние по модулю 2</w:t>
      </w:r>
      <w:r w:rsidR="00EB3168">
        <w:rPr>
          <w:rFonts w:eastAsia="Times New Roman"/>
          <w:b/>
          <w:lang w:eastAsia="ru-RU"/>
        </w:rPr>
        <w:t xml:space="preserve">. </w:t>
      </w:r>
      <w:r w:rsidR="00EB3168" w:rsidRPr="00EB3168">
        <w:rPr>
          <w:rFonts w:eastAsia="Times New Roman"/>
          <w:b/>
          <w:lang w:eastAsia="ru-RU"/>
        </w:rPr>
        <w:t>Презентация (краткое описание) проекта образовательного курса по теме диссертационного исследования</w:t>
      </w:r>
    </w:p>
    <w:p w:rsidR="00EB3168" w:rsidRPr="00EB3168" w:rsidRDefault="00EB3168" w:rsidP="00EB3168">
      <w:pPr>
        <w:pStyle w:val="af"/>
        <w:ind w:left="360"/>
        <w:jc w:val="center"/>
        <w:rPr>
          <w:rFonts w:eastAsia="Calibri"/>
          <w:b/>
        </w:rPr>
      </w:pPr>
      <w:r w:rsidRPr="00EB3168">
        <w:rPr>
          <w:rFonts w:eastAsia="Calibri"/>
          <w:b/>
        </w:rPr>
        <w:t>Оценочный лист к заданию по</w:t>
      </w:r>
      <w:r>
        <w:rPr>
          <w:rFonts w:eastAsia="Calibri"/>
          <w:b/>
        </w:rPr>
        <w:t xml:space="preserve"> модулю 2</w:t>
      </w:r>
    </w:p>
    <w:p w:rsidR="00EB3168" w:rsidRPr="00EB3168" w:rsidRDefault="00EB3168" w:rsidP="00EB3168">
      <w:pPr>
        <w:rPr>
          <w:rFonts w:eastAsia="Calibri"/>
        </w:rPr>
      </w:pPr>
    </w:p>
    <w:tbl>
      <w:tblPr>
        <w:tblW w:w="9825" w:type="dxa"/>
        <w:jc w:val="center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498"/>
        <w:gridCol w:w="1695"/>
        <w:gridCol w:w="6"/>
        <w:gridCol w:w="2030"/>
      </w:tblGrid>
      <w:tr w:rsidR="00EB3168" w:rsidRPr="00E84010" w:rsidTr="00EB3168">
        <w:trPr>
          <w:cantSplit/>
          <w:trHeight w:val="776"/>
          <w:jc w:val="center"/>
        </w:trPr>
        <w:tc>
          <w:tcPr>
            <w:tcW w:w="596" w:type="dxa"/>
            <w:vAlign w:val="center"/>
            <w:hideMark/>
          </w:tcPr>
          <w:p w:rsidR="00EB3168" w:rsidRPr="00E84010" w:rsidRDefault="00EB3168" w:rsidP="0090577D">
            <w:pPr>
              <w:spacing w:line="240" w:lineRule="auto"/>
              <w:jc w:val="center"/>
              <w:rPr>
                <w:rFonts w:eastAsia="Times New Roman"/>
                <w:bCs/>
                <w:lang w:eastAsia="ru-RU" w:bidi="en-US"/>
              </w:rPr>
            </w:pPr>
            <w:r w:rsidRPr="00E84010">
              <w:rPr>
                <w:rFonts w:eastAsia="Times New Roman"/>
                <w:bCs/>
                <w:lang w:eastAsia="ru-RU" w:bidi="en-US"/>
              </w:rPr>
              <w:t>№ п/п</w:t>
            </w:r>
          </w:p>
        </w:tc>
        <w:tc>
          <w:tcPr>
            <w:tcW w:w="5498" w:type="dxa"/>
            <w:vAlign w:val="center"/>
            <w:hideMark/>
          </w:tcPr>
          <w:p w:rsidR="00EB3168" w:rsidRPr="00E84010" w:rsidRDefault="00EB3168" w:rsidP="0090577D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 w:bidi="en-US"/>
              </w:rPr>
            </w:pPr>
            <w:r w:rsidRPr="00E84010">
              <w:rPr>
                <w:rFonts w:eastAsia="Times New Roman"/>
                <w:b/>
                <w:bCs/>
                <w:lang w:eastAsia="ru-RU" w:bidi="en-US"/>
              </w:rPr>
              <w:t>Критерии оценки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EB3168" w:rsidRPr="00E84010" w:rsidRDefault="00EB3168" w:rsidP="0090577D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 w:bidi="en-US"/>
              </w:rPr>
            </w:pPr>
            <w:r w:rsidRPr="00E84010">
              <w:rPr>
                <w:rFonts w:eastAsia="Times New Roman"/>
                <w:b/>
                <w:bCs/>
                <w:lang w:eastAsia="ru-RU" w:bidi="en-US"/>
              </w:rPr>
              <w:t>Диапазон балов</w:t>
            </w: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EB3168" w:rsidRPr="00E84010" w:rsidRDefault="00EB3168" w:rsidP="0090577D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 w:bidi="en-US"/>
              </w:rPr>
            </w:pPr>
            <w:r w:rsidRPr="00E84010">
              <w:rPr>
                <w:rFonts w:eastAsia="Times New Roman"/>
                <w:b/>
                <w:bCs/>
                <w:lang w:eastAsia="ru-RU" w:bidi="en-US"/>
              </w:rPr>
              <w:t>Оценка выполнения задания</w:t>
            </w:r>
          </w:p>
        </w:tc>
      </w:tr>
      <w:tr w:rsidR="00EB3168" w:rsidRPr="00E84010" w:rsidTr="00EB3168">
        <w:trPr>
          <w:cantSplit/>
          <w:trHeight w:val="1180"/>
          <w:jc w:val="center"/>
        </w:trPr>
        <w:tc>
          <w:tcPr>
            <w:tcW w:w="596" w:type="dxa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1.</w:t>
            </w:r>
          </w:p>
        </w:tc>
        <w:tc>
          <w:tcPr>
            <w:tcW w:w="5498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Обоснование актуальности и значимости образовательного курса для подготовки студентов (магистрантов)  по соответствующему направлению/специальности</w:t>
            </w:r>
          </w:p>
        </w:tc>
        <w:tc>
          <w:tcPr>
            <w:tcW w:w="1701" w:type="dxa"/>
            <w:gridSpan w:val="2"/>
            <w:vAlign w:val="center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0 – 1</w:t>
            </w:r>
          </w:p>
        </w:tc>
        <w:tc>
          <w:tcPr>
            <w:tcW w:w="2030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</w:tr>
      <w:tr w:rsidR="00EB3168" w:rsidRPr="00E84010" w:rsidTr="00EB3168">
        <w:trPr>
          <w:cantSplit/>
          <w:trHeight w:val="96"/>
          <w:jc w:val="center"/>
        </w:trPr>
        <w:tc>
          <w:tcPr>
            <w:tcW w:w="596" w:type="dxa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2.</w:t>
            </w:r>
          </w:p>
        </w:tc>
        <w:tc>
          <w:tcPr>
            <w:tcW w:w="5498" w:type="dxa"/>
          </w:tcPr>
          <w:p w:rsidR="00EB3168" w:rsidRPr="00E84010" w:rsidRDefault="00EB3168" w:rsidP="0090577D">
            <w:pPr>
              <w:spacing w:line="252" w:lineRule="auto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Логичность структуры курса и связность элементов образовательного курса</w:t>
            </w:r>
          </w:p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 xml:space="preserve">0 – 1 </w:t>
            </w:r>
          </w:p>
        </w:tc>
        <w:tc>
          <w:tcPr>
            <w:tcW w:w="2030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</w:tr>
      <w:tr w:rsidR="00EB3168" w:rsidRPr="00E84010" w:rsidTr="00EB3168">
        <w:trPr>
          <w:cantSplit/>
          <w:trHeight w:val="96"/>
          <w:jc w:val="center"/>
        </w:trPr>
        <w:tc>
          <w:tcPr>
            <w:tcW w:w="596" w:type="dxa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3.</w:t>
            </w:r>
          </w:p>
        </w:tc>
        <w:tc>
          <w:tcPr>
            <w:tcW w:w="5498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Связь содержания образовательного курса и темы диссертационного исследования</w:t>
            </w:r>
          </w:p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 xml:space="preserve">0 – 2 </w:t>
            </w:r>
          </w:p>
        </w:tc>
        <w:tc>
          <w:tcPr>
            <w:tcW w:w="2030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</w:tr>
      <w:tr w:rsidR="00EB3168" w:rsidRPr="00E84010" w:rsidTr="00EB3168">
        <w:trPr>
          <w:cantSplit/>
          <w:trHeight w:val="96"/>
          <w:jc w:val="center"/>
        </w:trPr>
        <w:tc>
          <w:tcPr>
            <w:tcW w:w="596" w:type="dxa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4.</w:t>
            </w:r>
          </w:p>
        </w:tc>
        <w:tc>
          <w:tcPr>
            <w:tcW w:w="5498" w:type="dxa"/>
          </w:tcPr>
          <w:p w:rsidR="00EB3168" w:rsidRPr="00E84010" w:rsidRDefault="00EB3168" w:rsidP="0090577D">
            <w:pPr>
              <w:spacing w:line="252" w:lineRule="auto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Соответствие содержания и планируемых образовательных результатов курса</w:t>
            </w:r>
          </w:p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 xml:space="preserve">0 – 2 </w:t>
            </w:r>
          </w:p>
        </w:tc>
        <w:tc>
          <w:tcPr>
            <w:tcW w:w="2030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</w:tr>
      <w:tr w:rsidR="00EB3168" w:rsidRPr="00E84010" w:rsidTr="00EB3168">
        <w:trPr>
          <w:cantSplit/>
          <w:trHeight w:val="96"/>
          <w:jc w:val="center"/>
        </w:trPr>
        <w:tc>
          <w:tcPr>
            <w:tcW w:w="596" w:type="dxa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lastRenderedPageBreak/>
              <w:t>5.</w:t>
            </w:r>
          </w:p>
        </w:tc>
        <w:tc>
          <w:tcPr>
            <w:tcW w:w="5498" w:type="dxa"/>
          </w:tcPr>
          <w:p w:rsidR="00EB3168" w:rsidRPr="00E84010" w:rsidRDefault="00EB3168" w:rsidP="0090577D">
            <w:pPr>
              <w:spacing w:line="252" w:lineRule="auto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 xml:space="preserve"> Адекватность планируемых образовательных результатов и фонда оценочных средств образовательного курса</w:t>
            </w:r>
          </w:p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0 – 2</w:t>
            </w:r>
          </w:p>
        </w:tc>
        <w:tc>
          <w:tcPr>
            <w:tcW w:w="2030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</w:tr>
      <w:tr w:rsidR="00EB3168" w:rsidRPr="00E84010" w:rsidTr="00EB3168">
        <w:trPr>
          <w:cantSplit/>
          <w:trHeight w:val="96"/>
          <w:jc w:val="center"/>
        </w:trPr>
        <w:tc>
          <w:tcPr>
            <w:tcW w:w="596" w:type="dxa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6.</w:t>
            </w:r>
          </w:p>
        </w:tc>
        <w:tc>
          <w:tcPr>
            <w:tcW w:w="5498" w:type="dxa"/>
          </w:tcPr>
          <w:p w:rsidR="00EB3168" w:rsidRPr="00E84010" w:rsidRDefault="00EB3168" w:rsidP="0090577D">
            <w:pPr>
              <w:spacing w:line="252" w:lineRule="auto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Использование образовательных технологий для  реализации курса</w:t>
            </w:r>
          </w:p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 xml:space="preserve">0 – 1 </w:t>
            </w:r>
          </w:p>
        </w:tc>
        <w:tc>
          <w:tcPr>
            <w:tcW w:w="2030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</w:tr>
      <w:tr w:rsidR="00EB3168" w:rsidRPr="00E84010" w:rsidTr="00EB3168">
        <w:trPr>
          <w:cantSplit/>
          <w:trHeight w:val="96"/>
          <w:jc w:val="center"/>
        </w:trPr>
        <w:tc>
          <w:tcPr>
            <w:tcW w:w="596" w:type="dxa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7.</w:t>
            </w:r>
          </w:p>
        </w:tc>
        <w:tc>
          <w:tcPr>
            <w:tcW w:w="5498" w:type="dxa"/>
          </w:tcPr>
          <w:p w:rsidR="00EB3168" w:rsidRPr="00E84010" w:rsidRDefault="00EB3168" w:rsidP="0090577D">
            <w:pPr>
              <w:spacing w:line="252" w:lineRule="auto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 xml:space="preserve">Качество представления (презентации) образовательного курса </w:t>
            </w:r>
          </w:p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0 – 0,5</w:t>
            </w:r>
          </w:p>
        </w:tc>
        <w:tc>
          <w:tcPr>
            <w:tcW w:w="2030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</w:tr>
      <w:tr w:rsidR="00EB3168" w:rsidRPr="00E84010" w:rsidTr="00EB3168">
        <w:trPr>
          <w:cantSplit/>
          <w:trHeight w:val="96"/>
          <w:jc w:val="center"/>
        </w:trPr>
        <w:tc>
          <w:tcPr>
            <w:tcW w:w="596" w:type="dxa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8.</w:t>
            </w:r>
          </w:p>
        </w:tc>
        <w:tc>
          <w:tcPr>
            <w:tcW w:w="5498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ascii="Cambria" w:eastAsia="Times New Roman" w:hAnsi="Cambria"/>
                <w:color w:val="000000"/>
                <w:kern w:val="24"/>
                <w:lang w:eastAsia="ru-RU"/>
              </w:rPr>
            </w:pPr>
            <w:r w:rsidRPr="00E84010">
              <w:rPr>
                <w:rFonts w:ascii="Cambria" w:eastAsia="Times New Roman" w:hAnsi="Cambria"/>
                <w:color w:val="000000"/>
                <w:kern w:val="24"/>
                <w:lang w:eastAsia="ru-RU"/>
              </w:rPr>
              <w:t xml:space="preserve">Дополнительные баллы </w:t>
            </w:r>
          </w:p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0 – 0,5</w:t>
            </w:r>
          </w:p>
        </w:tc>
        <w:tc>
          <w:tcPr>
            <w:tcW w:w="2030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</w:tr>
      <w:tr w:rsidR="00EB3168" w:rsidRPr="00E84010" w:rsidTr="00EB3168">
        <w:trPr>
          <w:cantSplit/>
          <w:trHeight w:val="96"/>
          <w:jc w:val="center"/>
        </w:trPr>
        <w:tc>
          <w:tcPr>
            <w:tcW w:w="596" w:type="dxa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5498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ascii="Cambria" w:eastAsia="Times New Roman" w:hAnsi="Cambria"/>
                <w:color w:val="000000"/>
                <w:kern w:val="24"/>
                <w:lang w:eastAsia="ru-RU"/>
              </w:rPr>
            </w:pPr>
            <w:r w:rsidRPr="00E84010">
              <w:rPr>
                <w:rFonts w:ascii="Cambria" w:eastAsia="Times New Roman" w:hAnsi="Cambria"/>
                <w:color w:val="000000"/>
                <w:kern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gridSpan w:val="2"/>
            <w:vAlign w:val="center"/>
          </w:tcPr>
          <w:p w:rsidR="00EB3168" w:rsidRPr="00E84010" w:rsidRDefault="00EB3168" w:rsidP="0090577D">
            <w:pPr>
              <w:spacing w:line="252" w:lineRule="auto"/>
              <w:jc w:val="center"/>
              <w:rPr>
                <w:rFonts w:eastAsia="Times New Roman"/>
                <w:color w:val="000000"/>
                <w:kern w:val="24"/>
                <w:lang w:eastAsia="ru-RU"/>
              </w:rPr>
            </w:pPr>
            <w:r w:rsidRPr="00E84010">
              <w:rPr>
                <w:rFonts w:eastAsia="Times New Roman"/>
                <w:color w:val="000000"/>
                <w:kern w:val="24"/>
                <w:lang w:eastAsia="ru-RU"/>
              </w:rPr>
              <w:t>0 - 10</w:t>
            </w:r>
          </w:p>
        </w:tc>
        <w:tc>
          <w:tcPr>
            <w:tcW w:w="2030" w:type="dxa"/>
          </w:tcPr>
          <w:p w:rsidR="00EB3168" w:rsidRPr="00E84010" w:rsidRDefault="00EB3168" w:rsidP="0090577D">
            <w:pPr>
              <w:spacing w:line="252" w:lineRule="auto"/>
              <w:jc w:val="left"/>
              <w:rPr>
                <w:rFonts w:eastAsia="Times New Roman"/>
                <w:color w:val="000000"/>
                <w:kern w:val="24"/>
                <w:lang w:eastAsia="ru-RU"/>
              </w:rPr>
            </w:pPr>
          </w:p>
        </w:tc>
      </w:tr>
    </w:tbl>
    <w:p w:rsidR="00EB3168" w:rsidRPr="00EB3168" w:rsidRDefault="00EB3168" w:rsidP="00EB3168">
      <w:pPr>
        <w:rPr>
          <w:rFonts w:eastAsia="Calibri"/>
        </w:rPr>
      </w:pPr>
    </w:p>
    <w:p w:rsidR="009B6927" w:rsidRPr="009B6927" w:rsidRDefault="009B6927" w:rsidP="009B6927">
      <w:pPr>
        <w:spacing w:line="240" w:lineRule="auto"/>
        <w:rPr>
          <w:rFonts w:eastAsia="Times New Roman"/>
          <w:lang w:eastAsia="ru-RU"/>
        </w:rPr>
      </w:pPr>
    </w:p>
    <w:p w:rsidR="009B6927" w:rsidRPr="009B6927" w:rsidRDefault="009B6927" w:rsidP="009B6927">
      <w:pPr>
        <w:pStyle w:val="af"/>
        <w:numPr>
          <w:ilvl w:val="1"/>
          <w:numId w:val="14"/>
        </w:numPr>
        <w:spacing w:line="240" w:lineRule="auto"/>
        <w:rPr>
          <w:rFonts w:eastAsia="Times New Roman"/>
          <w:b/>
          <w:lang w:eastAsia="ru-RU"/>
        </w:rPr>
      </w:pPr>
      <w:r w:rsidRPr="009B6927">
        <w:rPr>
          <w:rFonts w:eastAsia="Times New Roman"/>
          <w:b/>
          <w:lang w:eastAsia="ru-RU"/>
        </w:rPr>
        <w:t>Презентация спроектированного онлайн-курса и системы оценивания в онлайн-курсе</w:t>
      </w:r>
    </w:p>
    <w:p w:rsidR="0074202A" w:rsidRPr="0074202A" w:rsidRDefault="0074202A" w:rsidP="0074202A">
      <w:pPr>
        <w:spacing w:line="240" w:lineRule="auto"/>
        <w:rPr>
          <w:rFonts w:eastAsia="Times New Roman"/>
          <w:lang w:eastAsia="ru-RU"/>
        </w:rPr>
      </w:pPr>
    </w:p>
    <w:p w:rsidR="009B6927" w:rsidRDefault="009B6927" w:rsidP="009B6927">
      <w:pPr>
        <w:spacing w:line="240" w:lineRule="auto"/>
        <w:rPr>
          <w:rFonts w:eastAsia="Times New Roman"/>
          <w:lang w:eastAsia="ru-RU"/>
        </w:rPr>
      </w:pPr>
      <w:r w:rsidRPr="0090577D">
        <w:rPr>
          <w:rFonts w:eastAsia="Times New Roman"/>
          <w:lang w:eastAsia="ru-RU"/>
        </w:rPr>
        <w:t xml:space="preserve">По итогам изучения Темы 2 аспирант готовит описание идеи </w:t>
      </w:r>
      <w:r>
        <w:rPr>
          <w:rFonts w:eastAsia="Times New Roman"/>
          <w:lang w:eastAsia="ru-RU"/>
        </w:rPr>
        <w:t>проектируемого онлайн-</w:t>
      </w:r>
      <w:r w:rsidRPr="0090577D">
        <w:rPr>
          <w:rFonts w:eastAsia="Times New Roman"/>
          <w:lang w:eastAsia="ru-RU"/>
        </w:rPr>
        <w:t>курса</w:t>
      </w:r>
      <w:r>
        <w:rPr>
          <w:rFonts w:eastAsia="Times New Roman"/>
          <w:lang w:eastAsia="ru-RU"/>
        </w:rPr>
        <w:t xml:space="preserve"> (модуля)</w:t>
      </w:r>
      <w:r w:rsidRPr="0090577D">
        <w:rPr>
          <w:rFonts w:eastAsia="Times New Roman"/>
          <w:lang w:eastAsia="ru-RU"/>
        </w:rPr>
        <w:t xml:space="preserve"> в формате эссе объемом до </w:t>
      </w:r>
      <w:r>
        <w:rPr>
          <w:rFonts w:eastAsia="Times New Roman"/>
          <w:lang w:eastAsia="ru-RU"/>
        </w:rPr>
        <w:t>2</w:t>
      </w:r>
      <w:r w:rsidRPr="0090577D">
        <w:rPr>
          <w:rFonts w:eastAsia="Times New Roman"/>
          <w:lang w:eastAsia="ru-RU"/>
        </w:rPr>
        <w:t>-х страниц, содержащего аргументированное обоснование выбора одной из концепций конструирования курса и одной из двух моделей создания курса (смешанное обучение либо онлайн).</w:t>
      </w:r>
      <w:r>
        <w:rPr>
          <w:rFonts w:eastAsia="Times New Roman"/>
          <w:lang w:eastAsia="ru-RU"/>
        </w:rPr>
        <w:t xml:space="preserve"> Эссе оценивается по следующим критериям: содержание соответствует требованиям полностью – 10 баллов, с замечаниями – 5 баллов, не соответствует – 0 баллов</w:t>
      </w:r>
    </w:p>
    <w:p w:rsidR="009B6927" w:rsidRDefault="009B6927" w:rsidP="009B6927">
      <w:p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итогам изучения Темы 3 и Темы 4 аспирант представляет презентацию спроектированного онлайн-курса,  оценка которой определяется как средний бал по двум критериям – педагогические технологии и информационные технологии и онлайн – в соответствии с приведенной ниже рубрикой</w:t>
      </w:r>
      <w:r>
        <w:rPr>
          <w:rFonts w:eastAsia="Times New Roman"/>
          <w:lang w:eastAsia="ru-RU"/>
        </w:rPr>
        <w:br/>
      </w:r>
    </w:p>
    <w:tbl>
      <w:tblPr>
        <w:tblStyle w:val="a7"/>
        <w:tblW w:w="0" w:type="auto"/>
        <w:jc w:val="center"/>
        <w:tblInd w:w="-8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948"/>
        <w:gridCol w:w="2694"/>
        <w:gridCol w:w="2020"/>
      </w:tblGrid>
      <w:tr w:rsidR="009B6927" w:rsidRPr="009B6927" w:rsidTr="009B6927">
        <w:trPr>
          <w:jc w:val="center"/>
        </w:trPr>
        <w:tc>
          <w:tcPr>
            <w:tcW w:w="4948" w:type="dxa"/>
          </w:tcPr>
          <w:p w:rsidR="009B6927" w:rsidRPr="009B6927" w:rsidRDefault="009B6927" w:rsidP="0090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Педагогические технологии </w:t>
            </w:r>
          </w:p>
        </w:tc>
        <w:tc>
          <w:tcPr>
            <w:tcW w:w="2694" w:type="dxa"/>
          </w:tcPr>
          <w:p w:rsidR="009B6927" w:rsidRPr="009B6927" w:rsidRDefault="00EB3168" w:rsidP="00EB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</w:t>
            </w:r>
            <w:r w:rsidR="009B6927" w:rsidRPr="009B6927">
              <w:rPr>
                <w:rFonts w:ascii="Times New Roman" w:hAnsi="Times New Roman" w:cs="Times New Roman"/>
                <w:sz w:val="24"/>
                <w:szCs w:val="24"/>
              </w:rPr>
              <w:t xml:space="preserve"> и онлайн</w:t>
            </w:r>
          </w:p>
        </w:tc>
        <w:tc>
          <w:tcPr>
            <w:tcW w:w="2020" w:type="dxa"/>
          </w:tcPr>
          <w:p w:rsidR="009B6927" w:rsidRPr="00EB3168" w:rsidRDefault="00EB3168" w:rsidP="0090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Критерий</w:t>
            </w:r>
          </w:p>
        </w:tc>
      </w:tr>
      <w:tr w:rsidR="009B6927" w:rsidRPr="009B6927" w:rsidTr="009B6927">
        <w:trPr>
          <w:jc w:val="center"/>
        </w:trPr>
        <w:tc>
          <w:tcPr>
            <w:tcW w:w="4948" w:type="dxa"/>
          </w:tcPr>
          <w:p w:rsidR="009B6927" w:rsidRPr="009B6927" w:rsidRDefault="009B6927" w:rsidP="00905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 разработке занятия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аспирант ориентировался на традиционные методы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обучения и передачу знаний от преподавателя студенту,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планируемая учебная деятельность заключается в чтении текста, просмотре видео и выполнении теста, обучение полностью копирует сложившуюся практику обучения офлайн</w:t>
            </w:r>
          </w:p>
        </w:tc>
        <w:tc>
          <w:tcPr>
            <w:tcW w:w="2694" w:type="dxa"/>
          </w:tcPr>
          <w:p w:rsidR="009B6927" w:rsidRPr="009B6927" w:rsidRDefault="009B6927" w:rsidP="00905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меняют содержание учебной деятельности,  только оцифровывают ее</w:t>
            </w:r>
          </w:p>
        </w:tc>
        <w:tc>
          <w:tcPr>
            <w:tcW w:w="2020" w:type="dxa"/>
          </w:tcPr>
          <w:p w:rsidR="009B6927" w:rsidRPr="00EB3168" w:rsidRDefault="00EB3168" w:rsidP="0090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</w:t>
            </w:r>
          </w:p>
        </w:tc>
      </w:tr>
      <w:tr w:rsidR="009B6927" w:rsidRPr="009B6927" w:rsidTr="009B6927">
        <w:trPr>
          <w:jc w:val="center"/>
        </w:trPr>
        <w:tc>
          <w:tcPr>
            <w:tcW w:w="4948" w:type="dxa"/>
          </w:tcPr>
          <w:p w:rsidR="009B6927" w:rsidRPr="009B6927" w:rsidRDefault="009B6927" w:rsidP="00905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 разработке занятия в основном используются традиционные методы обучения, достижение образовательных результатов проверяется на разных уровнях в соответствии с таксономией Блума</w:t>
            </w:r>
          </w:p>
        </w:tc>
        <w:tc>
          <w:tcPr>
            <w:tcW w:w="2694" w:type="dxa"/>
          </w:tcPr>
          <w:p w:rsidR="009B6927" w:rsidRPr="009B6927" w:rsidRDefault="009B6927" w:rsidP="00905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Информационные технологии используются в основном для трансляции, тестирования и 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информирования/ инструктирования  студентов.</w:t>
            </w:r>
          </w:p>
        </w:tc>
        <w:tc>
          <w:tcPr>
            <w:tcW w:w="2020" w:type="dxa"/>
          </w:tcPr>
          <w:p w:rsidR="009B6927" w:rsidRPr="009B6927" w:rsidRDefault="009B6927" w:rsidP="009B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Удовлетворительно </w:t>
            </w:r>
          </w:p>
        </w:tc>
      </w:tr>
      <w:tr w:rsidR="009B6927" w:rsidRPr="009B6927" w:rsidTr="009B6927">
        <w:trPr>
          <w:jc w:val="center"/>
        </w:trPr>
        <w:tc>
          <w:tcPr>
            <w:tcW w:w="4948" w:type="dxa"/>
          </w:tcPr>
          <w:p w:rsidR="009B6927" w:rsidRPr="009B6927" w:rsidRDefault="009B6927" w:rsidP="00905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 организации учебной деятельности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значительный акцент делается на проектирование самостоятельной работы студентов, условий для демонстрации студентами понимания научных концепций 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подходов.</w:t>
            </w:r>
          </w:p>
        </w:tc>
        <w:tc>
          <w:tcPr>
            <w:tcW w:w="2694" w:type="dxa"/>
          </w:tcPr>
          <w:p w:rsidR="009B6927" w:rsidRPr="009B6927" w:rsidRDefault="009B6927" w:rsidP="00905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Онлайн и информационные технологии используются как для представления информации, так и для организации взаимодействия, оценки и самооценки студентов, организации их групповой работы.</w:t>
            </w:r>
          </w:p>
        </w:tc>
        <w:tc>
          <w:tcPr>
            <w:tcW w:w="2020" w:type="dxa"/>
          </w:tcPr>
          <w:p w:rsidR="009B6927" w:rsidRPr="009B6927" w:rsidRDefault="009B6927" w:rsidP="0090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</w:p>
        </w:tc>
      </w:tr>
      <w:tr w:rsidR="009B6927" w:rsidRPr="009B6927" w:rsidTr="009B6927">
        <w:trPr>
          <w:jc w:val="center"/>
        </w:trPr>
        <w:tc>
          <w:tcPr>
            <w:tcW w:w="4948" w:type="dxa"/>
          </w:tcPr>
          <w:p w:rsidR="009B6927" w:rsidRPr="009B6927" w:rsidRDefault="009B6927" w:rsidP="00905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Занятие ориентировано 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самостоятельную работу, индивидуальное обучение, студентам предлагаются задания разных уровней сложности,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обучение в сотрудничестве, они не только осваивают понятия и концепции изучаемой науки, но и понимают критерии оценивания их деятельности и используют их для самооценки.</w:t>
            </w:r>
          </w:p>
        </w:tc>
        <w:tc>
          <w:tcPr>
            <w:tcW w:w="2694" w:type="dxa"/>
          </w:tcPr>
          <w:p w:rsidR="009B6927" w:rsidRPr="009B6927" w:rsidRDefault="009B6927" w:rsidP="00905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Использованы 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возможности, которые недоступны в аудитории без использования интернет, либо которые без ИТ невозможно организовать для каждого студента индивидуально из-за очень больших затрат времени педагога.</w:t>
            </w:r>
          </w:p>
        </w:tc>
        <w:tc>
          <w:tcPr>
            <w:tcW w:w="2020" w:type="dxa"/>
          </w:tcPr>
          <w:p w:rsidR="009B6927" w:rsidRPr="009B6927" w:rsidRDefault="009B6927" w:rsidP="0090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</w:tr>
    </w:tbl>
    <w:p w:rsidR="0074202A" w:rsidRPr="0074202A" w:rsidRDefault="0074202A" w:rsidP="0074202A">
      <w:pPr>
        <w:spacing w:line="240" w:lineRule="auto"/>
        <w:rPr>
          <w:rFonts w:eastAsiaTheme="majorEastAsia"/>
          <w:lang w:bidi="en-US"/>
        </w:rPr>
      </w:pPr>
    </w:p>
    <w:p w:rsidR="0074202A" w:rsidRPr="0074202A" w:rsidRDefault="0074202A" w:rsidP="0074202A">
      <w:pPr>
        <w:spacing w:line="240" w:lineRule="auto"/>
        <w:jc w:val="center"/>
        <w:outlineLvl w:val="4"/>
        <w:rPr>
          <w:rFonts w:eastAsiaTheme="majorEastAsia"/>
          <w:b/>
          <w:caps/>
          <w:spacing w:val="10"/>
          <w:sz w:val="28"/>
          <w:lang w:bidi="en-US"/>
        </w:rPr>
      </w:pPr>
      <w:r w:rsidRPr="0074202A">
        <w:rPr>
          <w:rFonts w:eastAsiaTheme="majorEastAsia"/>
          <w:b/>
          <w:caps/>
          <w:spacing w:val="10"/>
          <w:sz w:val="28"/>
          <w:lang w:bidi="en-US"/>
        </w:rPr>
        <w:t>5. Список обязательной литературы.</w:t>
      </w:r>
    </w:p>
    <w:p w:rsidR="0074202A" w:rsidRPr="0074202A" w:rsidRDefault="0074202A" w:rsidP="0074202A">
      <w:pPr>
        <w:spacing w:line="252" w:lineRule="auto"/>
        <w:jc w:val="left"/>
        <w:rPr>
          <w:rFonts w:eastAsiaTheme="majorEastAsia"/>
          <w:lang w:bidi="en-US"/>
        </w:rPr>
      </w:pPr>
    </w:p>
    <w:p w:rsidR="0074202A" w:rsidRPr="0074202A" w:rsidRDefault="0074202A" w:rsidP="0074202A">
      <w:pPr>
        <w:numPr>
          <w:ilvl w:val="0"/>
          <w:numId w:val="9"/>
        </w:numPr>
        <w:spacing w:after="200" w:line="252" w:lineRule="auto"/>
        <w:contextualSpacing/>
        <w:jc w:val="left"/>
        <w:rPr>
          <w:rFonts w:eastAsiaTheme="majorEastAsia"/>
          <w:lang w:bidi="en-US"/>
        </w:rPr>
      </w:pPr>
      <w:r w:rsidRPr="00B743E5">
        <w:rPr>
          <w:rFonts w:eastAsiaTheme="majorEastAsia"/>
          <w:i/>
          <w:lang w:bidi="en-US"/>
        </w:rPr>
        <w:t>Глава 11. Новая школа</w:t>
      </w:r>
      <w:r w:rsidRPr="0074202A">
        <w:rPr>
          <w:rFonts w:eastAsiaTheme="majorEastAsia"/>
          <w:lang w:bidi="en-US"/>
        </w:rPr>
        <w:t xml:space="preserve"> // В кн.: Стратегия-2020: Новая модель роста — новая социальная политика. Итоговый доклад о результатах экспертной работы по актуальным проблемам социально-экономической стратегии России на период до 2020 года / Науч. ред.: В. А. Мау, Я. И. Кузьминов. Кн. 1. М. : Дело, 2013. Гл. 11. С. 300-358.</w:t>
      </w:r>
    </w:p>
    <w:p w:rsidR="0074202A" w:rsidRPr="0074202A" w:rsidRDefault="0074202A" w:rsidP="0074202A">
      <w:pPr>
        <w:numPr>
          <w:ilvl w:val="0"/>
          <w:numId w:val="9"/>
        </w:numPr>
        <w:spacing w:after="200" w:line="252" w:lineRule="auto"/>
        <w:contextualSpacing/>
        <w:jc w:val="left"/>
        <w:rPr>
          <w:rFonts w:eastAsiaTheme="majorEastAsia"/>
          <w:lang w:bidi="en-US"/>
        </w:rPr>
      </w:pPr>
      <w:r w:rsidRPr="00B743E5">
        <w:rPr>
          <w:rFonts w:eastAsiaTheme="majorEastAsia"/>
          <w:i/>
          <w:lang w:bidi="en-US"/>
        </w:rPr>
        <w:t>Фрумин И. Д., Каспржак А. Г</w:t>
      </w:r>
      <w:r w:rsidRPr="0074202A">
        <w:rPr>
          <w:rFonts w:eastAsiaTheme="majorEastAsia"/>
          <w:lang w:bidi="en-US"/>
        </w:rPr>
        <w:t>. Модернизация образования как условие устойчивого развития. Материалы международной конференции. Ярославский образовательный форум 20-22 апреля 2012 г. [Б.м.] [б.и.], 2012.</w:t>
      </w:r>
    </w:p>
    <w:p w:rsidR="0074202A" w:rsidRPr="0074202A" w:rsidRDefault="0074202A" w:rsidP="0074202A">
      <w:pPr>
        <w:numPr>
          <w:ilvl w:val="0"/>
          <w:numId w:val="9"/>
        </w:numPr>
        <w:spacing w:after="200" w:line="252" w:lineRule="auto"/>
        <w:contextualSpacing/>
        <w:jc w:val="left"/>
        <w:rPr>
          <w:rFonts w:eastAsiaTheme="majorEastAsia"/>
          <w:lang w:bidi="en-US"/>
        </w:rPr>
      </w:pPr>
      <w:r w:rsidRPr="00B743E5">
        <w:rPr>
          <w:rFonts w:eastAsiaTheme="majorEastAsia"/>
          <w:i/>
          <w:lang w:bidi="en-US"/>
        </w:rPr>
        <w:t xml:space="preserve">Фуллан М. </w:t>
      </w:r>
      <w:r w:rsidRPr="0074202A">
        <w:rPr>
          <w:rFonts w:eastAsiaTheme="majorEastAsia"/>
          <w:lang w:bidi="en-US"/>
        </w:rPr>
        <w:t>Выбор ложных движущих сил для реформы целостной системы (пер. с англ. А. Пинской) Вопросы образования, 2011. № 4. С. 79–105</w:t>
      </w:r>
    </w:p>
    <w:p w:rsidR="0074202A" w:rsidRPr="0074202A" w:rsidRDefault="0074202A" w:rsidP="0074202A">
      <w:pPr>
        <w:spacing w:line="252" w:lineRule="auto"/>
        <w:rPr>
          <w:rFonts w:eastAsiaTheme="majorEastAsia"/>
          <w:lang w:bidi="en-US"/>
        </w:rPr>
      </w:pPr>
    </w:p>
    <w:p w:rsidR="00C84EA6" w:rsidRDefault="009F19A3"/>
    <w:sectPr w:rsidR="00C84EA6" w:rsidSect="00F97923">
      <w:headerReference w:type="default" r:id="rId13"/>
      <w:footerReference w:type="default" r:id="rId14"/>
      <w:pgSz w:w="12240" w:h="15840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A3" w:rsidRDefault="009F19A3" w:rsidP="0074202A">
      <w:pPr>
        <w:spacing w:line="240" w:lineRule="auto"/>
      </w:pPr>
      <w:r>
        <w:separator/>
      </w:r>
    </w:p>
  </w:endnote>
  <w:endnote w:type="continuationSeparator" w:id="0">
    <w:p w:rsidR="009F19A3" w:rsidRDefault="009F19A3" w:rsidP="00742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84" w:rsidRPr="00847DC3" w:rsidRDefault="00DB7D7F" w:rsidP="00882525">
    <w:pPr>
      <w:pStyle w:val="a3"/>
      <w:pBdr>
        <w:top w:val="single" w:sz="4" w:space="1" w:color="auto"/>
      </w:pBdr>
      <w:jc w:val="center"/>
      <w:rPr>
        <w:rStyle w:val="a6"/>
      </w:rPr>
    </w:pPr>
    <w:r>
      <w:rPr>
        <w:rStyle w:val="a6"/>
      </w:rPr>
      <w:t xml:space="preserve">Институт Образования НИУ ВШЭ </w:t>
    </w:r>
    <w:hyperlink r:id="rId1" w:history="1">
      <w:r w:rsidRPr="00223CB1">
        <w:rPr>
          <w:rStyle w:val="a5"/>
          <w:rFonts w:asciiTheme="minorHAnsi" w:eastAsiaTheme="minorEastAsia" w:hAnsiTheme="minorHAnsi" w:cstheme="minorBidi"/>
        </w:rPr>
        <w:t>http</w:t>
      </w:r>
      <w:r w:rsidRPr="00847DC3">
        <w:rPr>
          <w:rStyle w:val="a5"/>
          <w:rFonts w:asciiTheme="minorHAnsi" w:eastAsiaTheme="minorEastAsia" w:hAnsiTheme="minorHAnsi" w:cstheme="minorBidi"/>
        </w:rPr>
        <w:t>://</w:t>
      </w:r>
      <w:r w:rsidRPr="00223CB1">
        <w:rPr>
          <w:rStyle w:val="a5"/>
          <w:rFonts w:asciiTheme="minorHAnsi" w:eastAsiaTheme="minorEastAsia" w:hAnsiTheme="minorHAnsi" w:cstheme="minorBidi"/>
        </w:rPr>
        <w:t>ioe</w:t>
      </w:r>
      <w:r w:rsidRPr="00847DC3">
        <w:rPr>
          <w:rStyle w:val="a5"/>
          <w:rFonts w:asciiTheme="minorHAnsi" w:eastAsiaTheme="minorEastAsia" w:hAnsiTheme="minorHAnsi" w:cstheme="minorBidi"/>
        </w:rPr>
        <w:t>.</w:t>
      </w:r>
      <w:r w:rsidRPr="00223CB1">
        <w:rPr>
          <w:rStyle w:val="a5"/>
          <w:rFonts w:asciiTheme="minorHAnsi" w:eastAsiaTheme="minorEastAsia" w:hAnsiTheme="minorHAnsi" w:cstheme="minorBidi"/>
        </w:rPr>
        <w:t>hse</w:t>
      </w:r>
      <w:r w:rsidRPr="00847DC3">
        <w:rPr>
          <w:rStyle w:val="a5"/>
          <w:rFonts w:asciiTheme="minorHAnsi" w:eastAsiaTheme="minorEastAsia" w:hAnsiTheme="minorHAnsi" w:cstheme="minorBidi"/>
        </w:rPr>
        <w:t>.</w:t>
      </w:r>
      <w:r w:rsidRPr="00223CB1">
        <w:rPr>
          <w:rStyle w:val="a5"/>
          <w:rFonts w:asciiTheme="minorHAnsi" w:eastAsiaTheme="minorEastAsia" w:hAnsiTheme="minorHAnsi" w:cstheme="minorBidi"/>
        </w:rPr>
        <w:t>ru</w:t>
      </w:r>
    </w:hyperlink>
    <w:r w:rsidRPr="00847DC3">
      <w:rPr>
        <w:rStyle w:val="a6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A3" w:rsidRDefault="009F19A3" w:rsidP="0074202A">
      <w:pPr>
        <w:spacing w:line="240" w:lineRule="auto"/>
      </w:pPr>
      <w:r>
        <w:separator/>
      </w:r>
    </w:p>
  </w:footnote>
  <w:footnote w:type="continuationSeparator" w:id="0">
    <w:p w:rsidR="009F19A3" w:rsidRDefault="009F19A3" w:rsidP="00742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385225"/>
      <w:docPartObj>
        <w:docPartGallery w:val="Page Numbers (Top of Page)"/>
        <w:docPartUnique/>
      </w:docPartObj>
    </w:sdtPr>
    <w:sdtEndPr/>
    <w:sdtContent>
      <w:p w:rsidR="0045417D" w:rsidRDefault="00DB7D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C78" w:rsidRPr="00B84C78">
          <w:rPr>
            <w:noProof/>
            <w:lang w:val="ru-RU"/>
          </w:rPr>
          <w:t>3</w:t>
        </w:r>
        <w:r>
          <w:fldChar w:fldCharType="end"/>
        </w:r>
      </w:p>
    </w:sdtContent>
  </w:sdt>
  <w:p w:rsidR="0045417D" w:rsidRDefault="009F19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0AD"/>
    <w:multiLevelType w:val="hybridMultilevel"/>
    <w:tmpl w:val="209681AA"/>
    <w:lvl w:ilvl="0" w:tplc="9DFE9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342"/>
    <w:multiLevelType w:val="hybridMultilevel"/>
    <w:tmpl w:val="50066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757B05"/>
    <w:multiLevelType w:val="hybridMultilevel"/>
    <w:tmpl w:val="815A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A53A4"/>
    <w:multiLevelType w:val="hybridMultilevel"/>
    <w:tmpl w:val="ECB6A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506A3"/>
    <w:multiLevelType w:val="hybridMultilevel"/>
    <w:tmpl w:val="7D824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B35E4F"/>
    <w:multiLevelType w:val="multilevel"/>
    <w:tmpl w:val="AE4053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C1423DB"/>
    <w:multiLevelType w:val="hybridMultilevel"/>
    <w:tmpl w:val="A07A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B7999"/>
    <w:multiLevelType w:val="hybridMultilevel"/>
    <w:tmpl w:val="8B9E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178"/>
    <w:multiLevelType w:val="hybridMultilevel"/>
    <w:tmpl w:val="F7BA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D4E4C"/>
    <w:multiLevelType w:val="hybridMultilevel"/>
    <w:tmpl w:val="FEC8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00E4D"/>
    <w:multiLevelType w:val="hybridMultilevel"/>
    <w:tmpl w:val="C488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D414C"/>
    <w:multiLevelType w:val="hybridMultilevel"/>
    <w:tmpl w:val="A2505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6E406C"/>
    <w:multiLevelType w:val="hybridMultilevel"/>
    <w:tmpl w:val="7A464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7F1D49"/>
    <w:multiLevelType w:val="hybridMultilevel"/>
    <w:tmpl w:val="3BDE17C6"/>
    <w:lvl w:ilvl="0" w:tplc="1D0A7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32749"/>
    <w:multiLevelType w:val="hybridMultilevel"/>
    <w:tmpl w:val="9D3C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2A"/>
    <w:rsid w:val="0008648C"/>
    <w:rsid w:val="000A798B"/>
    <w:rsid w:val="00125AB8"/>
    <w:rsid w:val="0016154B"/>
    <w:rsid w:val="00177933"/>
    <w:rsid w:val="001A78D9"/>
    <w:rsid w:val="00237DD3"/>
    <w:rsid w:val="00262A66"/>
    <w:rsid w:val="00277DF8"/>
    <w:rsid w:val="00284CCB"/>
    <w:rsid w:val="00291117"/>
    <w:rsid w:val="003D3243"/>
    <w:rsid w:val="003D70AF"/>
    <w:rsid w:val="003E5BF1"/>
    <w:rsid w:val="003E69B1"/>
    <w:rsid w:val="003F373B"/>
    <w:rsid w:val="004868F2"/>
    <w:rsid w:val="005F648E"/>
    <w:rsid w:val="00626CCD"/>
    <w:rsid w:val="006A075B"/>
    <w:rsid w:val="006D1BDE"/>
    <w:rsid w:val="00711D60"/>
    <w:rsid w:val="007229E6"/>
    <w:rsid w:val="0074202A"/>
    <w:rsid w:val="007832B2"/>
    <w:rsid w:val="00822944"/>
    <w:rsid w:val="00830BE5"/>
    <w:rsid w:val="008C7495"/>
    <w:rsid w:val="00976B9F"/>
    <w:rsid w:val="009B6927"/>
    <w:rsid w:val="009C2D22"/>
    <w:rsid w:val="009F19A3"/>
    <w:rsid w:val="00A63200"/>
    <w:rsid w:val="00AD2244"/>
    <w:rsid w:val="00AE30EA"/>
    <w:rsid w:val="00AF1AB8"/>
    <w:rsid w:val="00B20A15"/>
    <w:rsid w:val="00B61997"/>
    <w:rsid w:val="00B743E5"/>
    <w:rsid w:val="00B83264"/>
    <w:rsid w:val="00B84C78"/>
    <w:rsid w:val="00BD0EBC"/>
    <w:rsid w:val="00BD6765"/>
    <w:rsid w:val="00C63DDB"/>
    <w:rsid w:val="00CA21DB"/>
    <w:rsid w:val="00CB5A00"/>
    <w:rsid w:val="00CB796B"/>
    <w:rsid w:val="00CC711C"/>
    <w:rsid w:val="00D14EA0"/>
    <w:rsid w:val="00D36D82"/>
    <w:rsid w:val="00DB7D7F"/>
    <w:rsid w:val="00DE77D4"/>
    <w:rsid w:val="00E32BCA"/>
    <w:rsid w:val="00EB3168"/>
    <w:rsid w:val="00ED1819"/>
    <w:rsid w:val="00FA1602"/>
    <w:rsid w:val="00FB55A2"/>
    <w:rsid w:val="00FB625F"/>
    <w:rsid w:val="00FC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202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202A"/>
  </w:style>
  <w:style w:type="character" w:styleId="a5">
    <w:name w:val="Hyperlink"/>
    <w:basedOn w:val="a0"/>
    <w:uiPriority w:val="99"/>
    <w:unhideWhenUsed/>
    <w:rsid w:val="0074202A"/>
    <w:rPr>
      <w:color w:val="0000FF" w:themeColor="hyperlink"/>
      <w:u w:val="single"/>
    </w:rPr>
  </w:style>
  <w:style w:type="character" w:styleId="a6">
    <w:name w:val="Subtle Reference"/>
    <w:basedOn w:val="a0"/>
    <w:uiPriority w:val="31"/>
    <w:qFormat/>
    <w:rsid w:val="0074202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table" w:styleId="a7">
    <w:name w:val="Table Grid"/>
    <w:basedOn w:val="a1"/>
    <w:uiPriority w:val="59"/>
    <w:rsid w:val="0074202A"/>
    <w:pPr>
      <w:spacing w:line="240" w:lineRule="auto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74202A"/>
    <w:pPr>
      <w:spacing w:line="240" w:lineRule="auto"/>
      <w:jc w:val="left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74202A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aa">
    <w:name w:val="footnote reference"/>
    <w:basedOn w:val="a0"/>
    <w:semiHidden/>
    <w:unhideWhenUsed/>
    <w:rsid w:val="0074202A"/>
    <w:rPr>
      <w:vertAlign w:val="superscript"/>
    </w:rPr>
  </w:style>
  <w:style w:type="table" w:styleId="-2">
    <w:name w:val="Light Grid Accent 2"/>
    <w:basedOn w:val="a1"/>
    <w:uiPriority w:val="62"/>
    <w:rsid w:val="0074202A"/>
    <w:pPr>
      <w:spacing w:line="240" w:lineRule="auto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header"/>
    <w:basedOn w:val="a"/>
    <w:link w:val="ac"/>
    <w:uiPriority w:val="99"/>
    <w:unhideWhenUsed/>
    <w:rsid w:val="0074202A"/>
    <w:pPr>
      <w:tabs>
        <w:tab w:val="center" w:pos="4677"/>
        <w:tab w:val="right" w:pos="9355"/>
      </w:tabs>
      <w:spacing w:line="240" w:lineRule="auto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character" w:customStyle="1" w:styleId="ac">
    <w:name w:val="Верхний колонтитул Знак"/>
    <w:basedOn w:val="a0"/>
    <w:link w:val="ab"/>
    <w:uiPriority w:val="99"/>
    <w:rsid w:val="0074202A"/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7420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20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32B2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af">
    <w:name w:val="List Paragraph"/>
    <w:basedOn w:val="a"/>
    <w:uiPriority w:val="34"/>
    <w:qFormat/>
    <w:rsid w:val="00ED181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D0EBC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202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202A"/>
  </w:style>
  <w:style w:type="character" w:styleId="a5">
    <w:name w:val="Hyperlink"/>
    <w:basedOn w:val="a0"/>
    <w:uiPriority w:val="99"/>
    <w:unhideWhenUsed/>
    <w:rsid w:val="0074202A"/>
    <w:rPr>
      <w:color w:val="0000FF" w:themeColor="hyperlink"/>
      <w:u w:val="single"/>
    </w:rPr>
  </w:style>
  <w:style w:type="character" w:styleId="a6">
    <w:name w:val="Subtle Reference"/>
    <w:basedOn w:val="a0"/>
    <w:uiPriority w:val="31"/>
    <w:qFormat/>
    <w:rsid w:val="0074202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table" w:styleId="a7">
    <w:name w:val="Table Grid"/>
    <w:basedOn w:val="a1"/>
    <w:uiPriority w:val="59"/>
    <w:rsid w:val="0074202A"/>
    <w:pPr>
      <w:spacing w:line="240" w:lineRule="auto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74202A"/>
    <w:pPr>
      <w:spacing w:line="240" w:lineRule="auto"/>
      <w:jc w:val="left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74202A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aa">
    <w:name w:val="footnote reference"/>
    <w:basedOn w:val="a0"/>
    <w:semiHidden/>
    <w:unhideWhenUsed/>
    <w:rsid w:val="0074202A"/>
    <w:rPr>
      <w:vertAlign w:val="superscript"/>
    </w:rPr>
  </w:style>
  <w:style w:type="table" w:styleId="-2">
    <w:name w:val="Light Grid Accent 2"/>
    <w:basedOn w:val="a1"/>
    <w:uiPriority w:val="62"/>
    <w:rsid w:val="0074202A"/>
    <w:pPr>
      <w:spacing w:line="240" w:lineRule="auto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header"/>
    <w:basedOn w:val="a"/>
    <w:link w:val="ac"/>
    <w:uiPriority w:val="99"/>
    <w:unhideWhenUsed/>
    <w:rsid w:val="0074202A"/>
    <w:pPr>
      <w:tabs>
        <w:tab w:val="center" w:pos="4677"/>
        <w:tab w:val="right" w:pos="9355"/>
      </w:tabs>
      <w:spacing w:line="240" w:lineRule="auto"/>
      <w:jc w:val="left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character" w:customStyle="1" w:styleId="ac">
    <w:name w:val="Верхний колонтитул Знак"/>
    <w:basedOn w:val="a0"/>
    <w:link w:val="ab"/>
    <w:uiPriority w:val="99"/>
    <w:rsid w:val="0074202A"/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7420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20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32B2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af">
    <w:name w:val="List Paragraph"/>
    <w:basedOn w:val="a"/>
    <w:uiPriority w:val="34"/>
    <w:qFormat/>
    <w:rsid w:val="00ED181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D0EBC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x.doi.org/10.1080/1360144X.2013.8672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pogozhina@hs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KASPRZHAK@HS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oe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2ADA-A43A-413C-823E-9D9C879C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Каспржак Анатолий Георгиевич</dc:creator>
  <cp:lastModifiedBy>Пользователь Windows</cp:lastModifiedBy>
  <cp:revision>7</cp:revision>
  <dcterms:created xsi:type="dcterms:W3CDTF">2017-03-15T02:55:00Z</dcterms:created>
  <dcterms:modified xsi:type="dcterms:W3CDTF">2017-03-15T11:06:00Z</dcterms:modified>
</cp:coreProperties>
</file>