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D5" w:rsidRDefault="00DC5C39" w:rsidP="00A94C28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HSE </w:t>
      </w:r>
      <w:r w:rsidRPr="00DC5C39">
        <w:rPr>
          <w:rFonts w:ascii="Times New Roman" w:hAnsi="Times New Roman" w:cs="Times New Roman"/>
          <w:b/>
          <w:sz w:val="28"/>
          <w:szCs w:val="28"/>
          <w:lang w:val="en-US"/>
        </w:rPr>
        <w:t>Doctoral Program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</w:p>
    <w:p w:rsidR="00DC5C39" w:rsidRPr="00DC5C39" w:rsidRDefault="00DC5C39" w:rsidP="00A94C28">
      <w:pPr>
        <w:spacing w:after="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6C7F" w:rsidRPr="00116C7F" w:rsidRDefault="00594BEB" w:rsidP="00594BEB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Doctoral Programs </w:t>
      </w:r>
    </w:p>
    <w:p w:rsidR="007404D5" w:rsidRDefault="007404D5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C5C39" w:rsidRDefault="00184EFD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Institute </w:t>
      </w:r>
      <w:r w:rsidR="00DC5C39">
        <w:rPr>
          <w:rFonts w:ascii="Times New Roman" w:hAnsi="Times New Roman" w:cs="Times New Roman"/>
          <w:sz w:val="24"/>
          <w:szCs w:val="24"/>
          <w:lang w:val="en-US"/>
        </w:rPr>
        <w:t xml:space="preserve">for Industrial and Market Studies </w:t>
      </w:r>
      <w:r w:rsidR="007971D6">
        <w:rPr>
          <w:rFonts w:ascii="Times New Roman" w:hAnsi="Times New Roman" w:cs="Times New Roman"/>
          <w:sz w:val="24"/>
          <w:szCs w:val="24"/>
          <w:lang w:val="en-US"/>
        </w:rPr>
        <w:t xml:space="preserve">(IIMS) </w:t>
      </w:r>
      <w:r w:rsidR="00DC5C39" w:rsidRPr="00DC5C39">
        <w:rPr>
          <w:rFonts w:ascii="Times New Roman" w:hAnsi="Times New Roman" w:cs="Times New Roman"/>
          <w:sz w:val="24"/>
          <w:szCs w:val="24"/>
          <w:lang w:val="en-US"/>
        </w:rPr>
        <w:t xml:space="preserve">offers training in the following </w:t>
      </w:r>
      <w:r w:rsidR="004A7DC4">
        <w:rPr>
          <w:rFonts w:ascii="Times New Roman" w:hAnsi="Times New Roman" w:cs="Times New Roman"/>
          <w:sz w:val="24"/>
          <w:szCs w:val="24"/>
          <w:lang w:val="en-US"/>
        </w:rPr>
        <w:t>postgraduate</w:t>
      </w:r>
      <w:r w:rsidR="00594BEB">
        <w:rPr>
          <w:rFonts w:ascii="Times New Roman" w:hAnsi="Times New Roman" w:cs="Times New Roman"/>
          <w:sz w:val="24"/>
          <w:szCs w:val="24"/>
          <w:lang w:val="en-US"/>
        </w:rPr>
        <w:t xml:space="preserve"> programs</w:t>
      </w:r>
      <w:r w:rsidR="00DC5C39" w:rsidRPr="00DC5C3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C5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404D5" w:rsidRPr="00594BEB" w:rsidRDefault="007404D5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94C28" w:rsidRPr="004A7DC4" w:rsidRDefault="00A94C28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08.00.05 "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Economics and National Economy Management </w:t>
      </w:r>
      <w:r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(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in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sectors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and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fields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such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as</w:t>
      </w:r>
      <w:r w:rsidR="00184EFD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economics, </w:t>
      </w:r>
      <w:r w:rsidR="00981508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organization and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management of firms, sectors and </w:t>
      </w:r>
      <w:r w:rsidR="008871D9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clusters </w:t>
      </w:r>
      <w:r w:rsidR="004A7DC4" w:rsidRPr="004A7DC4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in </w:t>
      </w:r>
      <w:r w:rsidR="008871D9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the </w:t>
      </w:r>
      <w:r w:rsidR="00184EFD" w:rsidRPr="004A7DC4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>industr</w:t>
      </w:r>
      <w:r w:rsidR="00184EFD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>ial sector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)</w:t>
      </w:r>
      <w:r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"</w:t>
      </w:r>
      <w:r w:rsidR="00116C7F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116C7F" w:rsidRPr="004A7DC4" w:rsidRDefault="00116C7F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A94C28" w:rsidRPr="004A7DC4" w:rsidRDefault="00A94C28" w:rsidP="00A94C28">
      <w:pPr>
        <w:spacing w:after="6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08.00.05 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"Economics and National Economy Management (in sectors and fields such as</w:t>
      </w:r>
      <w:r w:rsidR="00184EFD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the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economics,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organization and 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management of firms, sectors</w:t>
      </w:r>
      <w:r w:rsidR="00184EFD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,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and </w:t>
      </w:r>
      <w:r w:rsidR="008871D9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>clusters</w:t>
      </w:r>
      <w:r w:rsidR="008871D9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4A7DC4" w:rsidRPr="00981508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in </w:t>
      </w:r>
      <w:r w:rsidR="00981508" w:rsidRPr="00981508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>the service sector</w:t>
      </w:r>
      <w:r w:rsidR="004A7DC4" w:rsidRP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)" </w:t>
      </w:r>
      <w:r w:rsidR="004A7DC4">
        <w:rPr>
          <w:rStyle w:val="a3"/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:rsidR="00A94C28" w:rsidRPr="004A7DC4" w:rsidRDefault="00A94C28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04D5" w:rsidRDefault="007404D5" w:rsidP="00A94C28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08.00.01 «</w:t>
      </w:r>
      <w:r w:rsidR="00981508">
        <w:rPr>
          <w:rFonts w:ascii="Times New Roman" w:hAnsi="Times New Roman" w:cs="Times New Roman"/>
          <w:sz w:val="24"/>
          <w:szCs w:val="24"/>
          <w:lang w:val="en-US"/>
        </w:rPr>
        <w:t>Economic theory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16C7F" w:rsidRDefault="00116C7F" w:rsidP="00A94C2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16C7F" w:rsidRPr="00981508" w:rsidRDefault="00981508" w:rsidP="00116C7F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Fields of study (research </w:t>
      </w:r>
      <w:r w:rsidR="00184EFD">
        <w:rPr>
          <w:rFonts w:ascii="Times New Roman" w:hAnsi="Times New Roman" w:cs="Times New Roman"/>
          <w:b/>
          <w:sz w:val="24"/>
          <w:szCs w:val="24"/>
          <w:lang w:val="en-US"/>
        </w:rPr>
        <w:t>fields and specialty areas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16C7F" w:rsidRPr="009815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404D5" w:rsidRPr="00981508" w:rsidRDefault="007404D5" w:rsidP="00116C7F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6C7F" w:rsidRPr="007404D5" w:rsidRDefault="00981508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Corporate </w:t>
      </w:r>
      <w:r w:rsidR="00B24351">
        <w:rPr>
          <w:rFonts w:ascii="Times New Roman" w:hAnsi="Times New Roman" w:cs="Times New Roman"/>
          <w:sz w:val="24"/>
          <w:szCs w:val="24"/>
          <w:lang w:val="en-US"/>
        </w:rPr>
        <w:t>governance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1508" w:rsidRPr="00981508" w:rsidRDefault="00981508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1508">
        <w:rPr>
          <w:rFonts w:ascii="Times New Roman" w:hAnsi="Times New Roman" w:cs="Times New Roman"/>
          <w:sz w:val="24"/>
          <w:szCs w:val="24"/>
          <w:lang w:val="en-US"/>
        </w:rPr>
        <w:t>Organization and behavior o</w:t>
      </w:r>
      <w:r w:rsidR="001702A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81508">
        <w:rPr>
          <w:rFonts w:ascii="Times New Roman" w:hAnsi="Times New Roman" w:cs="Times New Roman"/>
          <w:sz w:val="24"/>
          <w:szCs w:val="24"/>
          <w:lang w:val="en-US"/>
        </w:rPr>
        <w:t xml:space="preserve"> firms in </w:t>
      </w:r>
      <w:r w:rsidR="00130D0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81508">
        <w:rPr>
          <w:rFonts w:ascii="Times New Roman" w:hAnsi="Times New Roman" w:cs="Times New Roman"/>
          <w:sz w:val="24"/>
          <w:szCs w:val="24"/>
          <w:lang w:val="en-US"/>
        </w:rPr>
        <w:t xml:space="preserve">manufacturing sector </w:t>
      </w:r>
    </w:p>
    <w:p w:rsidR="00CF4528" w:rsidRPr="00981508" w:rsidRDefault="00981508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Social capital, culture and economic growth </w:t>
      </w:r>
    </w:p>
    <w:p w:rsidR="007404D5" w:rsidRPr="007404D5" w:rsidRDefault="00981508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Industrial (sectoral) policies</w:t>
      </w:r>
    </w:p>
    <w:p w:rsidR="00116C7F" w:rsidRPr="007404D5" w:rsidRDefault="00981508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State-business relations</w:t>
      </w:r>
    </w:p>
    <w:p w:rsidR="007404D5" w:rsidRPr="007404D5" w:rsidRDefault="00B24351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Public procurements</w:t>
      </w:r>
    </w:p>
    <w:p w:rsidR="007404D5" w:rsidRPr="00130D0F" w:rsidRDefault="00B24351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Incentives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0D0F">
        <w:rPr>
          <w:rFonts w:ascii="Times New Roman" w:hAnsi="Times New Roman" w:cs="Times New Roman"/>
          <w:sz w:val="24"/>
          <w:szCs w:val="24"/>
          <w:lang w:val="en-US"/>
        </w:rPr>
        <w:t>the system of public administration</w:t>
      </w:r>
    </w:p>
    <w:p w:rsidR="007404D5" w:rsidRPr="00130D0F" w:rsidRDefault="00130D0F" w:rsidP="007404D5">
      <w:pPr>
        <w:pStyle w:val="a4"/>
        <w:numPr>
          <w:ilvl w:val="0"/>
          <w:numId w:val="5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Political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reforms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1702AB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other</w:t>
      </w:r>
      <w:r w:rsidRPr="0013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transition economies </w:t>
      </w:r>
    </w:p>
    <w:p w:rsidR="003B2555" w:rsidRPr="00130D0F" w:rsidRDefault="003B2555" w:rsidP="00116C7F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2555" w:rsidRPr="00573F06" w:rsidRDefault="00184EFD" w:rsidP="003B2555">
      <w:p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onsider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ation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doctoral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position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by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IIMS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director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prospective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academic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supervisor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will include the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74047">
        <w:rPr>
          <w:rFonts w:ascii="Times New Roman" w:hAnsi="Times New Roman" w:cs="Times New Roman"/>
          <w:bCs/>
          <w:sz w:val="24"/>
          <w:szCs w:val="24"/>
          <w:lang w:val="en-US"/>
        </w:rPr>
        <w:t>applicant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631677">
        <w:rPr>
          <w:rFonts w:ascii="Times New Roman" w:hAnsi="Times New Roman" w:cs="Times New Roman"/>
          <w:bCs/>
          <w:sz w:val="24"/>
          <w:szCs w:val="24"/>
          <w:lang w:val="en-US"/>
        </w:rPr>
        <w:t>’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publications in the leading Russian </w:t>
      </w:r>
      <w:r w:rsidR="00573F06">
        <w:rPr>
          <w:rFonts w:ascii="Times New Roman" w:hAnsi="Times New Roman" w:cs="Times New Roman"/>
          <w:bCs/>
          <w:sz w:val="24"/>
          <w:szCs w:val="24"/>
          <w:lang w:val="en-US"/>
        </w:rPr>
        <w:t>or</w:t>
      </w:r>
      <w:r w:rsid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foreign journals, presentations at </w:t>
      </w:r>
      <w:r w:rsidR="00573F0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academic </w:t>
      </w:r>
      <w:r w:rsidR="00774D49">
        <w:rPr>
          <w:rFonts w:ascii="Times New Roman" w:hAnsi="Times New Roman" w:cs="Times New Roman"/>
          <w:bCs/>
          <w:sz w:val="24"/>
          <w:szCs w:val="24"/>
          <w:lang w:val="en-US"/>
        </w:rPr>
        <w:t>conferences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nd any</w:t>
      </w:r>
      <w:r w:rsid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accumulated research materials on the future dissertation topic. </w:t>
      </w:r>
      <w:r w:rsidR="00C74047" w:rsidRPr="00774D4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B2555" w:rsidRPr="00573F06" w:rsidRDefault="003B2555" w:rsidP="00116C7F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404D5" w:rsidRPr="00124CC8" w:rsidRDefault="00124CC8" w:rsidP="00E85EA1">
      <w:pPr>
        <w:pStyle w:val="a4"/>
        <w:numPr>
          <w:ilvl w:val="0"/>
          <w:numId w:val="1"/>
        </w:numPr>
        <w:spacing w:after="60"/>
        <w:ind w:left="360"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4CC8">
        <w:rPr>
          <w:rFonts w:ascii="Times New Roman" w:hAnsi="Times New Roman" w:cs="Times New Roman"/>
          <w:b/>
          <w:sz w:val="24"/>
          <w:szCs w:val="24"/>
        </w:rPr>
        <w:t>The main requirements are:</w:t>
      </w:r>
    </w:p>
    <w:p w:rsidR="00191094" w:rsidRPr="00631677" w:rsidRDefault="00117528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Knowledge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economic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theory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basic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skills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mathematical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modeling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economic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processes</w:t>
      </w:r>
      <w:r w:rsidRPr="006316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91094" w:rsidRPr="00977D1B" w:rsidRDefault="00184EFD" w:rsidP="00117528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Working knowledge</w:t>
      </w:r>
      <w:r w:rsidRPr="00977D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7528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117528" w:rsidRPr="00977D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7528">
        <w:rPr>
          <w:rFonts w:ascii="Times New Roman" w:hAnsi="Times New Roman" w:cs="Times New Roman"/>
          <w:bCs/>
          <w:sz w:val="24"/>
          <w:szCs w:val="24"/>
          <w:lang w:val="en-US"/>
        </w:rPr>
        <w:t>methods</w:t>
      </w:r>
      <w:r w:rsidR="00117528" w:rsidRPr="00977D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Pr="00977D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7528" w:rsidRPr="00977D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multivariate analysis </w:t>
      </w:r>
      <w:r w:rsidR="00117528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117528" w:rsidRPr="00977D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17528">
        <w:rPr>
          <w:rFonts w:ascii="Times New Roman" w:hAnsi="Times New Roman" w:cs="Times New Roman"/>
          <w:bCs/>
          <w:sz w:val="24"/>
          <w:szCs w:val="24"/>
          <w:lang w:val="en-US"/>
        </w:rPr>
        <w:t>econometrics</w:t>
      </w:r>
      <w:r w:rsidR="00117528" w:rsidRPr="00977D1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977D1B" w:rsidRPr="00977D1B" w:rsidRDefault="00117528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Interest</w:t>
      </w:r>
      <w:r w:rsidRPr="00977D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</w:t>
      </w:r>
      <w:r w:rsidRPr="00977D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working</w:t>
      </w:r>
      <w:r w:rsidRPr="00977D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with</w:t>
      </w:r>
      <w:r w:rsidRPr="00977D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empirical</w:t>
      </w:r>
      <w:r w:rsidRPr="00977D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data</w:t>
      </w:r>
      <w:r w:rsidR="00977D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including survey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</w:t>
      </w:r>
      <w:r w:rsidR="00977D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interview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</w:p>
    <w:p w:rsidR="002E25A4" w:rsidRPr="00631677" w:rsidRDefault="00977D1B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Ability to collect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sectora</w:t>
      </w:r>
      <w:r w:rsidR="001346A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regional level</w:t>
      </w:r>
      <w:r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data from 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official</w:t>
      </w:r>
      <w:r w:rsidR="008871D9"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government statistic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al </w:t>
      </w:r>
      <w:r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ources</w:t>
      </w:r>
      <w:r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and other open sources (depending on the research objective, these may include companies’ financial and annual reports, companies’ websites, news websites, public procurement portal</w:t>
      </w:r>
      <w:r w:rsidR="008871D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etc.</w:t>
      </w:r>
      <w:r w:rsidR="002E25A4"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2E25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75FE8" w:rsidRPr="00631677" w:rsidRDefault="002E25A4" w:rsidP="0061107E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Good</w:t>
      </w:r>
      <w:r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English</w:t>
      </w:r>
      <w:r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language</w:t>
      </w:r>
      <w:r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skills</w:t>
      </w:r>
      <w:r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experience</w:t>
      </w:r>
      <w:r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working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with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scientific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literature</w:t>
      </w:r>
      <w:r w:rsidR="008871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871D9" w:rsidRPr="0061107E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="008871D9">
        <w:rPr>
          <w:rFonts w:ascii="Times New Roman" w:hAnsi="Times New Roman" w:cs="Times New Roman"/>
          <w:bCs/>
          <w:sz w:val="24"/>
          <w:szCs w:val="24"/>
          <w:lang w:val="en-US"/>
        </w:rPr>
        <w:t>articles</w:t>
      </w:r>
      <w:r w:rsidR="008871D9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871D9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8871D9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871D9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8871D9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871D9">
        <w:rPr>
          <w:rFonts w:ascii="Times New Roman" w:hAnsi="Times New Roman" w:cs="Times New Roman"/>
          <w:bCs/>
          <w:sz w:val="24"/>
          <w:szCs w:val="24"/>
          <w:lang w:val="en-US"/>
        </w:rPr>
        <w:t>leading</w:t>
      </w:r>
      <w:r w:rsidR="008871D9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871D9">
        <w:rPr>
          <w:rFonts w:ascii="Times New Roman" w:hAnsi="Times New Roman" w:cs="Times New Roman"/>
          <w:bCs/>
          <w:sz w:val="24"/>
          <w:szCs w:val="24"/>
          <w:lang w:val="en-US"/>
        </w:rPr>
        <w:t>journals</w:t>
      </w:r>
      <w:r w:rsidR="008871D9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8871D9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871D9" w:rsidRPr="0061107E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in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English. Knowledge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other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foreign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languages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7971D6">
        <w:rPr>
          <w:rFonts w:ascii="Times New Roman" w:hAnsi="Times New Roman" w:cs="Times New Roman"/>
          <w:bCs/>
          <w:sz w:val="24"/>
          <w:szCs w:val="24"/>
          <w:lang w:val="en-US"/>
        </w:rPr>
        <w:t>will be an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asset</w:t>
      </w:r>
      <w:r w:rsidR="0061107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61107E" w:rsidRPr="0061107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3B2555" w:rsidRPr="00631677" w:rsidRDefault="0061107E" w:rsidP="007404D5">
      <w:pPr>
        <w:pStyle w:val="a4"/>
        <w:numPr>
          <w:ilvl w:val="0"/>
          <w:numId w:val="7"/>
        </w:numPr>
        <w:spacing w:after="6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Motivation</w:t>
      </w:r>
      <w:r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963DA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D963DA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regular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intensive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work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thesis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papers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right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from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start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>doctoral</w:t>
      </w:r>
      <w:r w:rsidR="001702AB" w:rsidRP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702A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program. </w:t>
      </w:r>
    </w:p>
    <w:p w:rsidR="00C5641D" w:rsidRPr="00631677" w:rsidRDefault="00C5641D" w:rsidP="00C5641D">
      <w:pPr>
        <w:pStyle w:val="a4"/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91094" w:rsidRDefault="001702AB" w:rsidP="00191094">
      <w:pPr>
        <w:pStyle w:val="a4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 offer:</w:t>
      </w:r>
    </w:p>
    <w:p w:rsidR="007404D5" w:rsidRDefault="007404D5" w:rsidP="007404D5">
      <w:pPr>
        <w:pStyle w:val="a4"/>
        <w:spacing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2C9F" w:rsidRPr="00C92C9F" w:rsidRDefault="001702AB" w:rsidP="00C92C9F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Involvement</w:t>
      </w:r>
      <w:r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IIMS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International Center for the Study of Institutions and Development (ICSID)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assistant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junior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C92C9F" w:rsidRPr="00C92C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C9F">
        <w:rPr>
          <w:rFonts w:ascii="Times New Roman" w:hAnsi="Times New Roman" w:cs="Times New Roman"/>
          <w:sz w:val="24"/>
          <w:szCs w:val="24"/>
          <w:lang w:val="en-US"/>
        </w:rPr>
        <w:t>fellow, or an independent contractor, provided that the candidate demonstrates a high level of responsibility and ability to carry out tasks</w:t>
      </w:r>
      <w:r w:rsidR="007971D6" w:rsidRPr="007971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71D6">
        <w:rPr>
          <w:rFonts w:ascii="Times New Roman" w:hAnsi="Times New Roman" w:cs="Times New Roman"/>
          <w:sz w:val="24"/>
          <w:szCs w:val="24"/>
          <w:lang w:val="en-US"/>
        </w:rPr>
        <w:t>assigned to him or her.</w:t>
      </w:r>
    </w:p>
    <w:p w:rsidR="004E1D85" w:rsidRPr="00631677" w:rsidRDefault="00C92C9F" w:rsidP="007404D5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1D85">
        <w:rPr>
          <w:rFonts w:ascii="Times New Roman" w:hAnsi="Times New Roman" w:cs="Times New Roman"/>
          <w:sz w:val="24"/>
          <w:szCs w:val="24"/>
          <w:lang w:val="en-US"/>
        </w:rPr>
        <w:t xml:space="preserve">Access to unique sets of data collected by the Institute that can be used by the doctoral student in his or her </w:t>
      </w:r>
      <w:r w:rsidR="008871D9">
        <w:rPr>
          <w:rFonts w:ascii="Times New Roman" w:hAnsi="Times New Roman" w:cs="Times New Roman"/>
          <w:sz w:val="24"/>
          <w:szCs w:val="24"/>
          <w:lang w:val="en-US"/>
        </w:rPr>
        <w:t xml:space="preserve">dissertation </w:t>
      </w:r>
      <w:r w:rsidRPr="004E1D85">
        <w:rPr>
          <w:rFonts w:ascii="Times New Roman" w:hAnsi="Times New Roman" w:cs="Times New Roman"/>
          <w:sz w:val="24"/>
          <w:szCs w:val="24"/>
          <w:lang w:val="en-US"/>
        </w:rPr>
        <w:t>research</w:t>
      </w:r>
      <w:r w:rsidR="008871D9">
        <w:rPr>
          <w:rFonts w:ascii="Times New Roman" w:hAnsi="Times New Roman" w:cs="Times New Roman"/>
          <w:sz w:val="24"/>
          <w:szCs w:val="24"/>
          <w:lang w:val="en-US"/>
        </w:rPr>
        <w:t xml:space="preserve"> or other approved projects</w:t>
      </w:r>
      <w:r w:rsidRPr="004E1D8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E1D85" w:rsidRPr="004E1D85" w:rsidRDefault="00B72FEC" w:rsidP="004E1D85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environment to develop skills central to performing research as a</w:t>
      </w:r>
      <w:r w:rsidR="004E1D85">
        <w:rPr>
          <w:rFonts w:ascii="Times New Roman" w:hAnsi="Times New Roman" w:cs="Times New Roman"/>
          <w:sz w:val="24"/>
          <w:szCs w:val="24"/>
          <w:lang w:val="en-US"/>
        </w:rPr>
        <w:t xml:space="preserve"> team and data collection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 part of </w:t>
      </w:r>
      <w:r w:rsidR="004E1D85">
        <w:rPr>
          <w:rFonts w:ascii="Times New Roman" w:hAnsi="Times New Roman" w:cs="Times New Roman"/>
          <w:sz w:val="24"/>
          <w:szCs w:val="24"/>
          <w:lang w:val="en-US"/>
        </w:rPr>
        <w:t>the Institute’s project groups;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4E1D85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4E1D85" w:rsidRPr="004E1D85">
        <w:rPr>
          <w:rFonts w:ascii="Times New Roman" w:hAnsi="Times New Roman" w:cs="Times New Roman"/>
          <w:sz w:val="24"/>
          <w:szCs w:val="24"/>
          <w:lang w:val="en-US"/>
        </w:rPr>
        <w:t>pportunity to discuss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substantive and methodological issues related to</w:t>
      </w:r>
      <w:r w:rsidR="004E1D85" w:rsidRPr="004E1D8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E1D85">
        <w:rPr>
          <w:rFonts w:ascii="Times New Roman" w:hAnsi="Times New Roman" w:cs="Times New Roman"/>
          <w:sz w:val="24"/>
          <w:szCs w:val="24"/>
          <w:lang w:val="en-US"/>
        </w:rPr>
        <w:t>doctoral</w:t>
      </w:r>
      <w:r w:rsidR="004E1D85" w:rsidRPr="004E1D85">
        <w:rPr>
          <w:rFonts w:ascii="Times New Roman" w:hAnsi="Times New Roman" w:cs="Times New Roman"/>
          <w:sz w:val="24"/>
          <w:szCs w:val="24"/>
          <w:lang w:val="en-US"/>
        </w:rPr>
        <w:t xml:space="preserve"> thesis</w:t>
      </w:r>
      <w:r w:rsidR="004E1D85">
        <w:rPr>
          <w:rFonts w:ascii="Times New Roman" w:hAnsi="Times New Roman" w:cs="Times New Roman"/>
          <w:sz w:val="24"/>
          <w:szCs w:val="24"/>
          <w:lang w:val="en-US"/>
        </w:rPr>
        <w:t xml:space="preserve"> with other</w:t>
      </w:r>
      <w:r w:rsidR="004E1D85" w:rsidRPr="004E1D85">
        <w:rPr>
          <w:rFonts w:ascii="Times New Roman" w:hAnsi="Times New Roman" w:cs="Times New Roman"/>
          <w:sz w:val="24"/>
          <w:szCs w:val="24"/>
          <w:lang w:val="en-US"/>
        </w:rPr>
        <w:t xml:space="preserve"> members</w:t>
      </w:r>
      <w:r w:rsidR="004E1D85">
        <w:rPr>
          <w:rFonts w:ascii="Times New Roman" w:hAnsi="Times New Roman" w:cs="Times New Roman"/>
          <w:sz w:val="24"/>
          <w:szCs w:val="24"/>
          <w:lang w:val="en-US"/>
        </w:rPr>
        <w:t xml:space="preserve"> of the IIMS and ICSID team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beyond the scientific advisor</w:t>
      </w:r>
      <w:r w:rsidR="004E1D8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5641D" w:rsidRPr="004E1D85" w:rsidRDefault="004E1D85" w:rsidP="004E1D85">
      <w:pPr>
        <w:pStyle w:val="a4"/>
        <w:numPr>
          <w:ilvl w:val="0"/>
          <w:numId w:val="8"/>
        </w:numPr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Opportunity to </w:t>
      </w:r>
      <w:r w:rsidRPr="004E1D85">
        <w:rPr>
          <w:rFonts w:ascii="Times New Roman" w:hAnsi="Times New Roman" w:cs="Times New Roman"/>
          <w:sz w:val="24"/>
          <w:szCs w:val="24"/>
          <w:lang w:val="en-US"/>
        </w:rPr>
        <w:t xml:space="preserve">present research results at leading international conferences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871D9">
        <w:rPr>
          <w:rFonts w:ascii="Times New Roman" w:hAnsi="Times New Roman" w:cs="Times New Roman"/>
          <w:sz w:val="24"/>
          <w:szCs w:val="24"/>
          <w:lang w:val="en-US"/>
        </w:rPr>
        <w:t>to work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IIMS/ICSID partner universities </w:t>
      </w:r>
      <w:r w:rsidR="008871D9">
        <w:rPr>
          <w:rFonts w:ascii="Times New Roman" w:hAnsi="Times New Roman" w:cs="Times New Roman"/>
          <w:sz w:val="24"/>
          <w:szCs w:val="24"/>
          <w:lang w:val="en-US"/>
        </w:rPr>
        <w:t>as a visiting researcher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5641D" w:rsidRPr="004E1D85" w:rsidRDefault="00C5641D" w:rsidP="00191094">
      <w:pPr>
        <w:pStyle w:val="a4"/>
        <w:spacing w:after="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5641D" w:rsidRPr="004E1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4E8"/>
    <w:multiLevelType w:val="hybridMultilevel"/>
    <w:tmpl w:val="07708D98"/>
    <w:lvl w:ilvl="0" w:tplc="9D38D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27FA"/>
    <w:multiLevelType w:val="hybridMultilevel"/>
    <w:tmpl w:val="BE8EDBA8"/>
    <w:lvl w:ilvl="0" w:tplc="73F279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826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F2F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EA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04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988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4F5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787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2E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E21F9"/>
    <w:multiLevelType w:val="hybridMultilevel"/>
    <w:tmpl w:val="2A9613CC"/>
    <w:lvl w:ilvl="0" w:tplc="C714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643B26"/>
    <w:multiLevelType w:val="hybridMultilevel"/>
    <w:tmpl w:val="714CF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13C44"/>
    <w:multiLevelType w:val="hybridMultilevel"/>
    <w:tmpl w:val="54305074"/>
    <w:lvl w:ilvl="0" w:tplc="F8624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E51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0E8B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AF3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7E9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A3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696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E32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CD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AC1A4B"/>
    <w:multiLevelType w:val="hybridMultilevel"/>
    <w:tmpl w:val="ACC6CC3C"/>
    <w:lvl w:ilvl="0" w:tplc="C714E7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33C9E"/>
    <w:multiLevelType w:val="hybridMultilevel"/>
    <w:tmpl w:val="4E0487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155B9C"/>
    <w:multiLevelType w:val="hybridMultilevel"/>
    <w:tmpl w:val="8F28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28"/>
    <w:rsid w:val="000F0D06"/>
    <w:rsid w:val="00116C7F"/>
    <w:rsid w:val="00117528"/>
    <w:rsid w:val="00124CC8"/>
    <w:rsid w:val="00130D0F"/>
    <w:rsid w:val="001346AB"/>
    <w:rsid w:val="001702AB"/>
    <w:rsid w:val="00184EFD"/>
    <w:rsid w:val="00191094"/>
    <w:rsid w:val="00230816"/>
    <w:rsid w:val="002430F8"/>
    <w:rsid w:val="002E25A4"/>
    <w:rsid w:val="003B2555"/>
    <w:rsid w:val="00491F8B"/>
    <w:rsid w:val="004A7DC4"/>
    <w:rsid w:val="004E0DEB"/>
    <w:rsid w:val="004E1D85"/>
    <w:rsid w:val="00573F06"/>
    <w:rsid w:val="00594BEB"/>
    <w:rsid w:val="005E3899"/>
    <w:rsid w:val="005F7E55"/>
    <w:rsid w:val="0061107E"/>
    <w:rsid w:val="00631677"/>
    <w:rsid w:val="007404D5"/>
    <w:rsid w:val="00765FFC"/>
    <w:rsid w:val="00774D49"/>
    <w:rsid w:val="00777214"/>
    <w:rsid w:val="007971D6"/>
    <w:rsid w:val="008871D9"/>
    <w:rsid w:val="00977D1B"/>
    <w:rsid w:val="00981508"/>
    <w:rsid w:val="009F6407"/>
    <w:rsid w:val="00A94C28"/>
    <w:rsid w:val="00AA22E0"/>
    <w:rsid w:val="00B24351"/>
    <w:rsid w:val="00B66032"/>
    <w:rsid w:val="00B72FEC"/>
    <w:rsid w:val="00BD3897"/>
    <w:rsid w:val="00C5641D"/>
    <w:rsid w:val="00C74047"/>
    <w:rsid w:val="00C92C9F"/>
    <w:rsid w:val="00CA6B67"/>
    <w:rsid w:val="00CF4528"/>
    <w:rsid w:val="00D43D3A"/>
    <w:rsid w:val="00D75FE8"/>
    <w:rsid w:val="00D963DA"/>
    <w:rsid w:val="00DC5C39"/>
    <w:rsid w:val="00E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116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C28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116C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3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Razer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Ларионова</cp:lastModifiedBy>
  <cp:revision>2</cp:revision>
  <cp:lastPrinted>2017-03-15T12:41:00Z</cp:lastPrinted>
  <dcterms:created xsi:type="dcterms:W3CDTF">2017-03-20T12:03:00Z</dcterms:created>
  <dcterms:modified xsi:type="dcterms:W3CDTF">2017-03-20T12:03:00Z</dcterms:modified>
</cp:coreProperties>
</file>