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B1" w:rsidRPr="008C648D" w:rsidRDefault="008973F6">
      <w:pPr>
        <w:rPr>
          <w:rFonts w:ascii="Times New Roman" w:hAnsi="Times New Roman" w:cs="Times New Roman"/>
          <w:b/>
          <w:sz w:val="24"/>
          <w:szCs w:val="24"/>
        </w:rPr>
      </w:pPr>
      <w:r w:rsidRPr="008C648D">
        <w:rPr>
          <w:rFonts w:ascii="Times New Roman" w:hAnsi="Times New Roman" w:cs="Times New Roman"/>
          <w:b/>
          <w:sz w:val="24"/>
          <w:szCs w:val="24"/>
        </w:rPr>
        <w:t>Политические и социальные факторы экономического развития</w:t>
      </w:r>
      <w:r w:rsidR="00B414CB" w:rsidRPr="008C648D">
        <w:rPr>
          <w:rFonts w:ascii="Times New Roman" w:hAnsi="Times New Roman" w:cs="Times New Roman"/>
          <w:b/>
          <w:sz w:val="24"/>
          <w:szCs w:val="24"/>
        </w:rPr>
        <w:t xml:space="preserve"> и модернизации</w:t>
      </w:r>
    </w:p>
    <w:p w:rsidR="009F57B1" w:rsidRPr="008C648D" w:rsidRDefault="009F57B1">
      <w:pPr>
        <w:rPr>
          <w:rFonts w:ascii="Times New Roman" w:hAnsi="Times New Roman" w:cs="Times New Roman"/>
          <w:b/>
          <w:sz w:val="24"/>
          <w:szCs w:val="24"/>
        </w:rPr>
      </w:pPr>
    </w:p>
    <w:p w:rsidR="00A07CCD" w:rsidRPr="008C648D" w:rsidRDefault="00A07CCD">
      <w:pPr>
        <w:rPr>
          <w:rFonts w:ascii="Times New Roman" w:hAnsi="Times New Roman" w:cs="Times New Roman"/>
          <w:sz w:val="24"/>
          <w:szCs w:val="24"/>
        </w:rPr>
      </w:pPr>
      <w:r w:rsidRPr="008C648D">
        <w:rPr>
          <w:rFonts w:ascii="Times New Roman" w:hAnsi="Times New Roman" w:cs="Times New Roman"/>
          <w:b/>
          <w:sz w:val="24"/>
          <w:szCs w:val="24"/>
        </w:rPr>
        <w:t>Ахременко Андрей Сергеевич</w:t>
      </w:r>
      <w:r w:rsidRPr="008C64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52A1" w:rsidRPr="008C648D" w:rsidRDefault="00A07CCD" w:rsidP="00A07CCD">
      <w:pPr>
        <w:jc w:val="both"/>
        <w:rPr>
          <w:rFonts w:ascii="Times New Roman" w:hAnsi="Times New Roman" w:cs="Times New Roman"/>
          <w:sz w:val="24"/>
          <w:szCs w:val="24"/>
        </w:rPr>
      </w:pPr>
      <w:r w:rsidRPr="008C648D">
        <w:rPr>
          <w:rFonts w:ascii="Times New Roman" w:hAnsi="Times New Roman" w:cs="Times New Roman"/>
          <w:sz w:val="24"/>
          <w:szCs w:val="24"/>
        </w:rPr>
        <w:t xml:space="preserve">доктор политических наук, профессор департамента политической науки факультета социальных наук НИУ ВШЭ (Москва), заведующий лабораторией качественных и количественных методов анализа политических режимов ЦФИ НИУ ВШЭ. </w:t>
      </w:r>
    </w:p>
    <w:p w:rsidR="007152A1" w:rsidRPr="008C648D" w:rsidRDefault="007152A1" w:rsidP="00A07C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3794" w:rsidRPr="008C648D" w:rsidRDefault="006D3794" w:rsidP="00A07C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48D">
        <w:rPr>
          <w:rFonts w:ascii="Times New Roman" w:hAnsi="Times New Roman" w:cs="Times New Roman"/>
          <w:b/>
          <w:sz w:val="24"/>
          <w:szCs w:val="24"/>
        </w:rPr>
        <w:t xml:space="preserve">Ключевые аспекты темы: </w:t>
      </w:r>
    </w:p>
    <w:p w:rsidR="00384C72" w:rsidRPr="008C648D" w:rsidRDefault="00384C72" w:rsidP="00384C7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48D">
        <w:rPr>
          <w:rFonts w:ascii="Times New Roman" w:hAnsi="Times New Roman" w:cs="Times New Roman"/>
          <w:sz w:val="24"/>
          <w:szCs w:val="24"/>
        </w:rPr>
        <w:t>политические и социальные факторы экономического роста и устойчивого развития</w:t>
      </w:r>
      <w:r w:rsidR="00B414CB" w:rsidRPr="008C648D">
        <w:rPr>
          <w:rFonts w:ascii="Times New Roman" w:hAnsi="Times New Roman" w:cs="Times New Roman"/>
          <w:sz w:val="24"/>
          <w:szCs w:val="24"/>
        </w:rPr>
        <w:t xml:space="preserve">; барьеры и «ловушки» развития </w:t>
      </w:r>
      <w:r w:rsidRPr="008C6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C72" w:rsidRPr="008C648D" w:rsidRDefault="00384C72" w:rsidP="00384C7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48D">
        <w:rPr>
          <w:rFonts w:ascii="Times New Roman" w:hAnsi="Times New Roman" w:cs="Times New Roman"/>
          <w:sz w:val="24"/>
          <w:szCs w:val="24"/>
        </w:rPr>
        <w:t xml:space="preserve">социальный, гражданский и политический капиталы как факторы роста </w:t>
      </w:r>
    </w:p>
    <w:p w:rsidR="009547F6" w:rsidRPr="008C648D" w:rsidRDefault="009547F6" w:rsidP="009547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48D">
        <w:rPr>
          <w:rFonts w:ascii="Times New Roman" w:hAnsi="Times New Roman" w:cs="Times New Roman"/>
          <w:sz w:val="24"/>
          <w:szCs w:val="24"/>
        </w:rPr>
        <w:t>политическая экономия автократических и гибридных режимов</w:t>
      </w:r>
    </w:p>
    <w:p w:rsidR="00B414CB" w:rsidRPr="008C648D" w:rsidRDefault="00B414CB" w:rsidP="009547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48D">
        <w:rPr>
          <w:rFonts w:ascii="Times New Roman" w:hAnsi="Times New Roman" w:cs="Times New Roman"/>
          <w:sz w:val="24"/>
          <w:szCs w:val="24"/>
        </w:rPr>
        <w:t>совокупная производительность факторов производства: институциональный, политический и социальный аспекты</w:t>
      </w:r>
    </w:p>
    <w:p w:rsidR="009547F6" w:rsidRPr="008C648D" w:rsidRDefault="009547F6" w:rsidP="00B41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52A1" w:rsidRPr="008C648D" w:rsidRDefault="007152A1" w:rsidP="00A07C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48D">
        <w:rPr>
          <w:rFonts w:ascii="Times New Roman" w:hAnsi="Times New Roman" w:cs="Times New Roman"/>
          <w:b/>
          <w:sz w:val="24"/>
          <w:szCs w:val="24"/>
        </w:rPr>
        <w:t xml:space="preserve">Реализуемые проекты: </w:t>
      </w:r>
    </w:p>
    <w:p w:rsidR="007152A1" w:rsidRPr="008C648D" w:rsidRDefault="00DC14FF" w:rsidP="00A07CCD">
      <w:pPr>
        <w:jc w:val="both"/>
        <w:rPr>
          <w:rFonts w:ascii="Times New Roman" w:hAnsi="Times New Roman" w:cs="Times New Roman"/>
          <w:sz w:val="24"/>
          <w:szCs w:val="24"/>
        </w:rPr>
      </w:pPr>
      <w:r w:rsidRPr="008C648D">
        <w:rPr>
          <w:rFonts w:ascii="Times New Roman" w:hAnsi="Times New Roman" w:cs="Times New Roman"/>
          <w:sz w:val="24"/>
          <w:szCs w:val="24"/>
        </w:rPr>
        <w:t>«Экономическая эффективность и эволюция политических режимов: теоретическая модель взаимосвязи, кросс-</w:t>
      </w:r>
      <w:proofErr w:type="spellStart"/>
      <w:r w:rsidRPr="008C648D">
        <w:rPr>
          <w:rFonts w:ascii="Times New Roman" w:hAnsi="Times New Roman" w:cs="Times New Roman"/>
          <w:sz w:val="24"/>
          <w:szCs w:val="24"/>
        </w:rPr>
        <w:t>стр</w:t>
      </w:r>
      <w:r w:rsidRPr="008C648D">
        <w:rPr>
          <w:rFonts w:ascii="Times New Roman" w:hAnsi="Times New Roman" w:cs="Times New Roman"/>
          <w:sz w:val="24"/>
          <w:szCs w:val="24"/>
        </w:rPr>
        <w:t>ановой</w:t>
      </w:r>
      <w:proofErr w:type="spellEnd"/>
      <w:r w:rsidRPr="008C648D">
        <w:rPr>
          <w:rFonts w:ascii="Times New Roman" w:hAnsi="Times New Roman" w:cs="Times New Roman"/>
          <w:sz w:val="24"/>
          <w:szCs w:val="24"/>
        </w:rPr>
        <w:t xml:space="preserve"> и динамический анализ» - в рамках Лаборатории</w:t>
      </w:r>
      <w:r w:rsidRPr="008C648D">
        <w:rPr>
          <w:rFonts w:ascii="Times New Roman" w:hAnsi="Times New Roman" w:cs="Times New Roman"/>
          <w:sz w:val="24"/>
          <w:szCs w:val="24"/>
        </w:rPr>
        <w:t xml:space="preserve"> качественных и количественных метод</w:t>
      </w:r>
      <w:r w:rsidRPr="008C648D">
        <w:rPr>
          <w:rFonts w:ascii="Times New Roman" w:hAnsi="Times New Roman" w:cs="Times New Roman"/>
          <w:sz w:val="24"/>
          <w:szCs w:val="24"/>
        </w:rPr>
        <w:t>ов анализа политических режимов НИУ ВШЭ</w:t>
      </w:r>
    </w:p>
    <w:p w:rsidR="007152A1" w:rsidRPr="008C648D" w:rsidRDefault="007152A1" w:rsidP="00A07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2A1" w:rsidRPr="008C648D" w:rsidRDefault="007152A1" w:rsidP="00A07C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48D">
        <w:rPr>
          <w:rFonts w:ascii="Times New Roman" w:hAnsi="Times New Roman" w:cs="Times New Roman"/>
          <w:b/>
          <w:sz w:val="24"/>
          <w:szCs w:val="24"/>
        </w:rPr>
        <w:t xml:space="preserve">Некоторые публикации: </w:t>
      </w:r>
    </w:p>
    <w:p w:rsidR="000D518C" w:rsidRPr="008C648D" w:rsidRDefault="000D518C" w:rsidP="007152A1">
      <w:pPr>
        <w:numPr>
          <w:ilvl w:val="0"/>
          <w:numId w:val="1"/>
        </w:numPr>
        <w:shd w:val="clear" w:color="auto" w:fill="FFFFFF"/>
        <w:spacing w:before="240" w:line="26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8D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Ахременко А. С.</w:t>
      </w:r>
      <w:r w:rsidRPr="008C6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C648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648D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Локшин И. М.</w:t>
      </w:r>
      <w:r w:rsidRPr="008C6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C648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648D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Петров А. П.</w:t>
      </w:r>
      <w:r w:rsidRPr="008C648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648D">
        <w:rPr>
          <w:rFonts w:ascii="Times New Roman" w:hAnsi="Times New Roman" w:cs="Times New Roman"/>
          <w:sz w:val="24"/>
          <w:szCs w:val="24"/>
          <w:shd w:val="clear" w:color="auto" w:fill="FFFFFF"/>
        </w:rPr>
        <w:t>Граница институциональных возможностей и производительность общественных систем: к теоретическому синтезу</w:t>
      </w:r>
      <w:r w:rsidRPr="008C6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// Полис. Политические исследования. 2016. № 6. С. 95-113</w:t>
      </w:r>
    </w:p>
    <w:p w:rsidR="007152A1" w:rsidRPr="008C648D" w:rsidRDefault="007152A1" w:rsidP="007152A1">
      <w:pPr>
        <w:numPr>
          <w:ilvl w:val="0"/>
          <w:numId w:val="1"/>
        </w:numPr>
        <w:shd w:val="clear" w:color="auto" w:fill="FFFFFF"/>
        <w:spacing w:before="240" w:line="26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8D">
        <w:rPr>
          <w:rFonts w:ascii="Times New Roman" w:eastAsia="Times New Roman" w:hAnsi="Times New Roman" w:cs="Times New Roman"/>
          <w:sz w:val="24"/>
          <w:szCs w:val="24"/>
          <w:lang w:eastAsia="ru-RU"/>
        </w:rPr>
        <w:t>Ахременко А. С., Локшин И. М., </w:t>
      </w:r>
      <w:proofErr w:type="spellStart"/>
      <w:r w:rsidR="00C96363" w:rsidRPr="008C648D">
        <w:rPr>
          <w:rFonts w:ascii="Times New Roman" w:hAnsi="Times New Roman" w:cs="Times New Roman"/>
          <w:sz w:val="24"/>
          <w:szCs w:val="24"/>
        </w:rPr>
        <w:fldChar w:fldCharType="begin"/>
      </w:r>
      <w:r w:rsidR="00C96363" w:rsidRPr="008C648D">
        <w:rPr>
          <w:rFonts w:ascii="Times New Roman" w:hAnsi="Times New Roman" w:cs="Times New Roman"/>
          <w:sz w:val="24"/>
          <w:szCs w:val="24"/>
        </w:rPr>
        <w:instrText xml:space="preserve"> HYPERLINK "http://www.hse.ru/org/persons/67460141" \t "_blank" </w:instrText>
      </w:r>
      <w:r w:rsidR="00C96363" w:rsidRPr="008C648D">
        <w:rPr>
          <w:rFonts w:ascii="Times New Roman" w:hAnsi="Times New Roman" w:cs="Times New Roman"/>
          <w:sz w:val="24"/>
          <w:szCs w:val="24"/>
        </w:rPr>
        <w:fldChar w:fldCharType="separate"/>
      </w:r>
      <w:r w:rsidRPr="008C648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Юрескул</w:t>
      </w:r>
      <w:proofErr w:type="spellEnd"/>
      <w:r w:rsidRPr="008C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</w:t>
      </w:r>
      <w:r w:rsidR="00C96363" w:rsidRPr="008C64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C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Экономический рост и выбор политического курса в авторитарных режимах: "недостающее звено" // </w:t>
      </w:r>
      <w:proofErr w:type="spellStart"/>
      <w:r w:rsidRPr="008C6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Полития</w:t>
      </w:r>
      <w:proofErr w:type="spellEnd"/>
      <w:r w:rsidRPr="008C648D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Анализ. Хроника. Прогноз. 2015. Т. 3. № 78. С. 50-74. </w:t>
      </w:r>
    </w:p>
    <w:p w:rsidR="007152A1" w:rsidRPr="008C648D" w:rsidRDefault="007152A1" w:rsidP="007152A1">
      <w:pPr>
        <w:numPr>
          <w:ilvl w:val="0"/>
          <w:numId w:val="1"/>
        </w:numPr>
        <w:shd w:val="clear" w:color="auto" w:fill="FFFFFF"/>
        <w:spacing w:before="240" w:line="26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C648D">
        <w:rPr>
          <w:rFonts w:ascii="Times New Roman" w:eastAsia="Times New Roman" w:hAnsi="Times New Roman" w:cs="Times New Roman"/>
          <w:sz w:val="24"/>
          <w:szCs w:val="24"/>
          <w:lang w:eastAsia="ru-RU"/>
        </w:rPr>
        <w:t>Ахременко А. С., Петров А. П., Михайлов А. П. Формальная теория в институциональной политологии: есть ли жизнь за пределами теории игр? // Политическая наука. 2015. № 2. С. 39-61.</w:t>
      </w:r>
    </w:p>
    <w:p w:rsidR="007152A1" w:rsidRPr="008C648D" w:rsidRDefault="007152A1" w:rsidP="007152A1">
      <w:pPr>
        <w:numPr>
          <w:ilvl w:val="0"/>
          <w:numId w:val="1"/>
        </w:numPr>
        <w:shd w:val="clear" w:color="auto" w:fill="FFFFFF"/>
        <w:spacing w:before="240" w:line="26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648D">
        <w:rPr>
          <w:rStyle w:val="nowrap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Akhremenko A.</w:t>
      </w:r>
      <w:r w:rsidRPr="008C64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8C64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8C64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Petrov</w:t>
      </w:r>
      <w:proofErr w:type="spellEnd"/>
      <w:r w:rsidRPr="008C64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A.</w:t>
      </w:r>
      <w:r w:rsidRPr="008C64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8C648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Efficiency, Policy Selection and Growth in Democracy and Autocracy: A Formal Dynamical Model</w:t>
      </w:r>
      <w:r w:rsidRPr="008C64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8C64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 Working papers by NRU Higher School of Economics. Series PS "Political Science". 2014. No. WP BRP 16/PS/2014.</w:t>
      </w:r>
    </w:p>
    <w:p w:rsidR="000D518C" w:rsidRPr="00B652E2" w:rsidRDefault="000D518C" w:rsidP="007152A1">
      <w:pPr>
        <w:numPr>
          <w:ilvl w:val="0"/>
          <w:numId w:val="1"/>
        </w:numPr>
        <w:shd w:val="clear" w:color="auto" w:fill="FFFFFF"/>
        <w:spacing w:before="240" w:line="26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2E2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Akhremenko A. S.</w:t>
      </w:r>
      <w:r w:rsidRPr="00B65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B652E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B652E2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Petrov</w:t>
      </w:r>
      <w:proofErr w:type="spellEnd"/>
      <w:r w:rsidRPr="00B652E2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A.</w:t>
      </w:r>
      <w:r w:rsidRPr="00B65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B652E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B652E2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Yureskul</w:t>
      </w:r>
      <w:proofErr w:type="spellEnd"/>
      <w:r w:rsidRPr="00B652E2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E.</w:t>
      </w:r>
      <w:r w:rsidRPr="00B652E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652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Cyclically Balanced Growth Paths in a Model of Economic Growth with Endogenous Policy Switching</w:t>
      </w:r>
      <w:r w:rsidRPr="00B652E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65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 NRU Higher School of Economics. Series WP BRP "Economics/EC". 2015. No. 109/EC/2015.</w:t>
      </w:r>
      <w:r w:rsidR="00B652E2" w:rsidRPr="00B65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652E2" w:rsidRPr="00B652E2" w:rsidRDefault="00B652E2" w:rsidP="007152A1">
      <w:pPr>
        <w:numPr>
          <w:ilvl w:val="0"/>
          <w:numId w:val="1"/>
        </w:numPr>
        <w:shd w:val="clear" w:color="auto" w:fill="FFFFFF"/>
        <w:spacing w:before="240" w:line="26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2E2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Akhremenko A. S.</w:t>
      </w:r>
      <w:r w:rsidRPr="00B652E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652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Efficiency and Effectiveness in Russian Regional Healthcare</w:t>
      </w:r>
      <w:r w:rsidRPr="00B65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in:</w:t>
      </w:r>
      <w:r w:rsidRPr="00B652E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652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Russia’s Regions and Comparative Subnational Politics</w:t>
      </w:r>
      <w:r w:rsidRPr="00B652E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65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/ </w:t>
      </w:r>
      <w:proofErr w:type="spellStart"/>
      <w:r w:rsidRPr="00B65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</w:t>
      </w:r>
      <w:proofErr w:type="spellEnd"/>
      <w:r w:rsidRPr="00B65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Pr="00B65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</w:t>
      </w:r>
      <w:proofErr w:type="spellEnd"/>
      <w:r w:rsidRPr="00B65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.:</w:t>
      </w:r>
      <w:proofErr w:type="gramEnd"/>
      <w:r w:rsidRPr="00B652E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652E2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W. M. Reisinger</w:t>
      </w:r>
      <w:r w:rsidRPr="00B65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L., </w:t>
      </w:r>
      <w:proofErr w:type="gramStart"/>
      <w:r w:rsidRPr="00B65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NY :</w:t>
      </w:r>
      <w:proofErr w:type="gramEnd"/>
      <w:r w:rsidRPr="00B65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Routledge USA, 2013. Ch. 7. P. 120-140.</w:t>
      </w:r>
    </w:p>
    <w:p w:rsidR="003336B5" w:rsidRPr="000D518C" w:rsidRDefault="003336B5" w:rsidP="00A07C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336B5" w:rsidRPr="000D518C" w:rsidSect="0059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04F"/>
    <w:multiLevelType w:val="multilevel"/>
    <w:tmpl w:val="C04E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3004C"/>
    <w:multiLevelType w:val="hybridMultilevel"/>
    <w:tmpl w:val="2ACE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938DF"/>
    <w:multiLevelType w:val="hybridMultilevel"/>
    <w:tmpl w:val="E938B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CD"/>
    <w:rsid w:val="000D518C"/>
    <w:rsid w:val="002924B7"/>
    <w:rsid w:val="003336B5"/>
    <w:rsid w:val="00382E77"/>
    <w:rsid w:val="00384C72"/>
    <w:rsid w:val="005935D7"/>
    <w:rsid w:val="006D3794"/>
    <w:rsid w:val="006E39DE"/>
    <w:rsid w:val="007152A1"/>
    <w:rsid w:val="00775B49"/>
    <w:rsid w:val="00791890"/>
    <w:rsid w:val="008973F6"/>
    <w:rsid w:val="008C648D"/>
    <w:rsid w:val="0094377B"/>
    <w:rsid w:val="009547F6"/>
    <w:rsid w:val="009F57B1"/>
    <w:rsid w:val="00A07CCD"/>
    <w:rsid w:val="00AE3F39"/>
    <w:rsid w:val="00B414CB"/>
    <w:rsid w:val="00B652E2"/>
    <w:rsid w:val="00C96363"/>
    <w:rsid w:val="00DC14FF"/>
    <w:rsid w:val="00F6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">
    <w:name w:val="i"/>
    <w:basedOn w:val="a0"/>
    <w:rsid w:val="007152A1"/>
  </w:style>
  <w:style w:type="character" w:customStyle="1" w:styleId="apple-converted-space">
    <w:name w:val="apple-converted-space"/>
    <w:basedOn w:val="a0"/>
    <w:rsid w:val="007152A1"/>
  </w:style>
  <w:style w:type="character" w:customStyle="1" w:styleId="nowrap">
    <w:name w:val="nowrap"/>
    <w:basedOn w:val="a0"/>
    <w:rsid w:val="007152A1"/>
  </w:style>
  <w:style w:type="character" w:styleId="a3">
    <w:name w:val="Hyperlink"/>
    <w:basedOn w:val="a0"/>
    <w:uiPriority w:val="99"/>
    <w:semiHidden/>
    <w:unhideWhenUsed/>
    <w:rsid w:val="007152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4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">
    <w:name w:val="i"/>
    <w:basedOn w:val="a0"/>
    <w:rsid w:val="007152A1"/>
  </w:style>
  <w:style w:type="character" w:customStyle="1" w:styleId="apple-converted-space">
    <w:name w:val="apple-converted-space"/>
    <w:basedOn w:val="a0"/>
    <w:rsid w:val="007152A1"/>
  </w:style>
  <w:style w:type="character" w:customStyle="1" w:styleId="nowrap">
    <w:name w:val="nowrap"/>
    <w:basedOn w:val="a0"/>
    <w:rsid w:val="007152A1"/>
  </w:style>
  <w:style w:type="character" w:styleId="a3">
    <w:name w:val="Hyperlink"/>
    <w:basedOn w:val="a0"/>
    <w:uiPriority w:val="99"/>
    <w:semiHidden/>
    <w:unhideWhenUsed/>
    <w:rsid w:val="007152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4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Administrator</cp:lastModifiedBy>
  <cp:revision>3</cp:revision>
  <dcterms:created xsi:type="dcterms:W3CDTF">2017-04-10T10:06:00Z</dcterms:created>
  <dcterms:modified xsi:type="dcterms:W3CDTF">2017-04-10T10:06:00Z</dcterms:modified>
</cp:coreProperties>
</file>