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67E22" w14:textId="77777777" w:rsidR="005E73E9" w:rsidRPr="00724A9C" w:rsidRDefault="005E73E9" w:rsidP="005E73E9">
      <w:r w:rsidRPr="00724A9C">
        <w:t>Рынок предметов искусства в литературе все чаще упоминается не только как рынок «эстетических» благ, но и как инвестиционный рынок. Несмотря на неоднозначные показатели доходности инвестирования на этом рынке, исследователи приходят к выводу, что объекты искусства при определенных условиях могут быть включены в портфель с целью диверсификации рисков</w:t>
      </w:r>
      <w:r>
        <w:t>.</w:t>
      </w:r>
    </w:p>
    <w:p w14:paraId="1AB18EE9" w14:textId="77777777" w:rsidR="005E73E9" w:rsidRDefault="005E73E9" w:rsidP="005E73E9">
      <w:r w:rsidRPr="00724A9C">
        <w:t>В целях анализа доходности вложений в объекты искусства строятс</w:t>
      </w:r>
      <w:r>
        <w:t>я индексы, получившие названия «арт-индексов»</w:t>
      </w:r>
      <w:r w:rsidRPr="00724A9C">
        <w:t>. Арт-индекс показывает изменение цены объекта искусства при фиксированных качественных характеристиках.</w:t>
      </w:r>
      <w:r>
        <w:t xml:space="preserve"> Для того, чтобы работать с объектами искусства как с инвестиционными объектами, необходимо определить инструментарий, с помощью которого можно анализировать ценовые арт-индексы.</w:t>
      </w:r>
    </w:p>
    <w:p w14:paraId="28C4371A" w14:textId="77777777" w:rsidR="005E73E9" w:rsidRDefault="005E73E9" w:rsidP="005E73E9">
      <w:r>
        <w:t xml:space="preserve">Анализ ценовых арт-индексов можно разделить на два этапа. Первый этап - это получение индекса на основе информации о продажах объектов живописи. Из-за уникальности каждого объекта искусства, при построении индекса невозможно использовать методы, с помощью которых строятся финансовые индексы. </w:t>
      </w:r>
    </w:p>
    <w:p w14:paraId="0A829DD1" w14:textId="77777777" w:rsidR="005E73E9" w:rsidRDefault="005E73E9" w:rsidP="005E73E9">
      <w:r>
        <w:t xml:space="preserve">Среди всех методов, которые используются для получения </w:t>
      </w:r>
      <w:r w:rsidR="006404E9">
        <w:t>арт-</w:t>
      </w:r>
      <w:r>
        <w:t>индексов, можно отметить:</w:t>
      </w:r>
    </w:p>
    <w:p w14:paraId="4FED0556" w14:textId="77777777" w:rsidR="005E73E9" w:rsidRDefault="005E73E9" w:rsidP="005E73E9">
      <w:pPr>
        <w:pStyle w:val="ListParagraph"/>
        <w:numPr>
          <w:ilvl w:val="0"/>
          <w:numId w:val="1"/>
        </w:numPr>
      </w:pPr>
      <w:r>
        <w:t>Измерение средней или медианной стоимости продаж картин за период.</w:t>
      </w:r>
    </w:p>
    <w:p w14:paraId="52F286BD" w14:textId="77777777" w:rsidR="005E73E9" w:rsidRDefault="005E73E9" w:rsidP="005E73E9">
      <w:pPr>
        <w:pStyle w:val="ListParagraph"/>
        <w:numPr>
          <w:ilvl w:val="0"/>
          <w:numId w:val="1"/>
        </w:numPr>
      </w:pPr>
      <w:r>
        <w:t>Метод повторных продаж. Построение индекса основано на анализе картин, которые были проданы как минимум дважды.</w:t>
      </w:r>
    </w:p>
    <w:p w14:paraId="3D27D9FA" w14:textId="77777777" w:rsidR="005E73E9" w:rsidRDefault="005E73E9" w:rsidP="005E73E9">
      <w:pPr>
        <w:pStyle w:val="ListParagraph"/>
        <w:numPr>
          <w:ilvl w:val="0"/>
          <w:numId w:val="1"/>
        </w:numPr>
      </w:pPr>
      <w:r>
        <w:t>Метод гедонистических регрессий и его производные. Метод оценки стоимости картин  как суммы стоимостей его характеристик</w:t>
      </w:r>
      <w:r>
        <w:t>.</w:t>
      </w:r>
    </w:p>
    <w:p w14:paraId="3CE21314" w14:textId="77777777" w:rsidR="005E73E9" w:rsidRDefault="005E73E9" w:rsidP="005E73E9">
      <w:r>
        <w:t xml:space="preserve">В докладе будет представлено </w:t>
      </w:r>
      <w:r w:rsidR="006404E9">
        <w:t xml:space="preserve">основное </w:t>
      </w:r>
      <w:r>
        <w:t xml:space="preserve">описание всех вышеперечисленных методов, а также более детальное описание и пример </w:t>
      </w:r>
      <w:r>
        <w:lastRenderedPageBreak/>
        <w:t>построения индекса с помощью метода гедонистических регрессий и модели многоуровневых регрессий.</w:t>
      </w:r>
    </w:p>
    <w:p w14:paraId="4802B624" w14:textId="77777777" w:rsidR="005E73E9" w:rsidRDefault="005E73E9" w:rsidP="005E73E9">
      <w:r>
        <w:t>Следующим этапом является анализ индекса (или индексов, сгруппированных по определенным признакам)</w:t>
      </w:r>
      <w:r w:rsidR="006404E9">
        <w:t xml:space="preserve"> с целью найти взаимосвязи или сделать прогноз</w:t>
      </w:r>
      <w:r>
        <w:t>.</w:t>
      </w:r>
    </w:p>
    <w:p w14:paraId="47EB6929" w14:textId="6D598683" w:rsidR="005E73E9" w:rsidRDefault="006404E9" w:rsidP="00B47224">
      <w:r>
        <w:t>Будет представлен анализ существующих методов анализа арт-индексов на основе работ, посвященных этой теме.</w:t>
      </w:r>
      <w:r w:rsidR="00B47224">
        <w:t xml:space="preserve"> Кроме того, т</w:t>
      </w:r>
      <w:r w:rsidR="005E73E9">
        <w:t xml:space="preserve">ак как анализ ценообразования и </w:t>
      </w:r>
      <w:r w:rsidR="00B47224">
        <w:t xml:space="preserve">построение </w:t>
      </w:r>
      <w:r w:rsidR="005E73E9">
        <w:t xml:space="preserve">ценовых индексов на полотна художников </w:t>
      </w:r>
      <w:r>
        <w:t>не так распространен</w:t>
      </w:r>
      <w:r w:rsidR="00B47224">
        <w:t>ы</w:t>
      </w:r>
      <w:r>
        <w:t xml:space="preserve">, как анализ финансовых индексов в целом, то будет применен общедоступный, но ранее не применявшийся </w:t>
      </w:r>
      <w:r w:rsidR="00E707CF">
        <w:t>в</w:t>
      </w:r>
      <w:r>
        <w:t xml:space="preserve"> этой области, аппарат анализа. А именно</w:t>
      </w:r>
      <w:r w:rsidR="005E73E9">
        <w:t xml:space="preserve"> будут представлены полученные результаты анализа ценообразования на полотна в целом и построения арт-индекса в частности с использованием инструментария копула-функций.</w:t>
      </w:r>
    </w:p>
    <w:p w14:paraId="2D2E1DBE" w14:textId="4238A04E" w:rsidR="006404E9" w:rsidRDefault="006404E9" w:rsidP="006404E9">
      <w:r>
        <w:t xml:space="preserve">В литературе, посвященной анализу индексов, упоминается, что линейная корреляция плохо описывает совместные распределения, допускающие отклонения от нормальности, поэтому широко используется метод копула-функций для анализа совместного распределения с целью предсказания </w:t>
      </w:r>
      <w:r w:rsidR="00703A00">
        <w:t xml:space="preserve">поведения </w:t>
      </w:r>
      <w:bookmarkStart w:id="0" w:name="_GoBack"/>
      <w:bookmarkEnd w:id="0"/>
      <w:r>
        <w:t>индексов и составления портфелей. Использование копула-функций позволяет наиболее эффективно и «гибко» оценивать совместное расп</w:t>
      </w:r>
      <w:r>
        <w:t>ределение случайных величин. В докладе будет показано</w:t>
      </w:r>
      <w:r>
        <w:t xml:space="preserve"> </w:t>
      </w:r>
      <w:r>
        <w:t>применение этого инструментария</w:t>
      </w:r>
      <w:r>
        <w:t xml:space="preserve"> для анализа взаимосвязи между полученным арт-индексом для художника, общеизвестными доступным арт-индексами, индексом цен на другие объекты альтернативного инвестирования и другим биржевым индексом.</w:t>
      </w:r>
    </w:p>
    <w:p w14:paraId="3EB3503B" w14:textId="316242E9" w:rsidR="00AF723A" w:rsidRDefault="0042555A">
      <w:r>
        <w:t>Будут сделаны основные выводы по результатам анализа и представлены дальнейшие возможности для развития темы.</w:t>
      </w:r>
    </w:p>
    <w:sectPr w:rsidR="00AF723A" w:rsidSect="0025517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296A0" w14:textId="77777777" w:rsidR="000D6BC1" w:rsidRDefault="000D6BC1" w:rsidP="005E73E9">
      <w:pPr>
        <w:spacing w:line="240" w:lineRule="auto"/>
      </w:pPr>
      <w:r>
        <w:separator/>
      </w:r>
    </w:p>
  </w:endnote>
  <w:endnote w:type="continuationSeparator" w:id="0">
    <w:p w14:paraId="74C1CE4C" w14:textId="77777777" w:rsidR="000D6BC1" w:rsidRDefault="000D6BC1" w:rsidP="005E73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3DB9D" w14:textId="77777777" w:rsidR="000D6BC1" w:rsidRDefault="000D6BC1" w:rsidP="005E73E9">
      <w:pPr>
        <w:spacing w:line="240" w:lineRule="auto"/>
      </w:pPr>
      <w:r>
        <w:separator/>
      </w:r>
    </w:p>
  </w:footnote>
  <w:footnote w:type="continuationSeparator" w:id="0">
    <w:p w14:paraId="56DF6BD8" w14:textId="77777777" w:rsidR="000D6BC1" w:rsidRDefault="000D6BC1" w:rsidP="005E73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901E9"/>
    <w:multiLevelType w:val="hybridMultilevel"/>
    <w:tmpl w:val="E4BC9A8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E9"/>
    <w:rsid w:val="000D6BC1"/>
    <w:rsid w:val="00255173"/>
    <w:rsid w:val="0042555A"/>
    <w:rsid w:val="005E73E9"/>
    <w:rsid w:val="006404E9"/>
    <w:rsid w:val="00703A00"/>
    <w:rsid w:val="00797F50"/>
    <w:rsid w:val="00AF723A"/>
    <w:rsid w:val="00B47224"/>
    <w:rsid w:val="00BA56F2"/>
    <w:rsid w:val="00E7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8979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3E9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E73E9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73E9"/>
    <w:rPr>
      <w:rFonts w:ascii="Times New Roman" w:eastAsia="Times New Roman" w:hAnsi="Times New Roman" w:cs="Times New Roman"/>
      <w:kern w:val="28"/>
      <w:lang w:eastAsia="ru-RU"/>
    </w:rPr>
  </w:style>
  <w:style w:type="character" w:styleId="FootnoteReference">
    <w:name w:val="footnote reference"/>
    <w:basedOn w:val="DefaultParagraphFont"/>
    <w:uiPriority w:val="99"/>
    <w:unhideWhenUsed/>
    <w:rsid w:val="005E73E9"/>
    <w:rPr>
      <w:vertAlign w:val="superscript"/>
    </w:rPr>
  </w:style>
  <w:style w:type="paragraph" w:styleId="ListParagraph">
    <w:name w:val="List Paragraph"/>
    <w:basedOn w:val="Normal"/>
    <w:uiPriority w:val="34"/>
    <w:qFormat/>
    <w:rsid w:val="005E7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466</Words>
  <Characters>2661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2016-11-14T18:51:00Z</dcterms:created>
  <dcterms:modified xsi:type="dcterms:W3CDTF">2016-11-14T19:13:00Z</dcterms:modified>
</cp:coreProperties>
</file>