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0A" w:rsidRPr="008B66F9" w:rsidRDefault="00256B0A" w:rsidP="004D1E68">
      <w:pPr>
        <w:spacing w:after="0" w:line="360" w:lineRule="auto"/>
        <w:jc w:val="center"/>
        <w:rPr>
          <w:rFonts w:ascii="Times New Roman" w:hAnsi="Times New Roman" w:cs="Times New Roman"/>
          <w:b/>
          <w:sz w:val="24"/>
          <w:lang w:val="en-US"/>
        </w:rPr>
      </w:pPr>
      <w:r w:rsidRPr="008B66F9">
        <w:rPr>
          <w:rFonts w:ascii="Times New Roman" w:hAnsi="Times New Roman" w:cs="Times New Roman"/>
          <w:b/>
          <w:sz w:val="24"/>
          <w:lang w:val="en-US"/>
        </w:rPr>
        <w:t>Crime and Investment in Security: Economic Incentives,</w:t>
      </w:r>
    </w:p>
    <w:p w:rsidR="00560251" w:rsidRPr="008B66F9" w:rsidRDefault="00256B0A" w:rsidP="004D1E68">
      <w:pPr>
        <w:spacing w:after="0" w:line="360" w:lineRule="auto"/>
        <w:jc w:val="center"/>
        <w:rPr>
          <w:rFonts w:ascii="Times New Roman" w:hAnsi="Times New Roman" w:cs="Times New Roman"/>
          <w:b/>
          <w:sz w:val="24"/>
          <w:lang w:val="en-US"/>
        </w:rPr>
      </w:pPr>
      <w:r w:rsidRPr="008B66F9">
        <w:rPr>
          <w:rFonts w:ascii="Times New Roman" w:hAnsi="Times New Roman" w:cs="Times New Roman"/>
          <w:b/>
          <w:sz w:val="24"/>
          <w:lang w:val="en-US"/>
        </w:rPr>
        <w:t>Political Economy and Efficiency</w:t>
      </w:r>
    </w:p>
    <w:p w:rsidR="00256B0A" w:rsidRDefault="00256B0A" w:rsidP="004D1E68">
      <w:pPr>
        <w:spacing w:after="0" w:line="360" w:lineRule="auto"/>
        <w:jc w:val="center"/>
        <w:rPr>
          <w:rFonts w:ascii="Times New Roman" w:hAnsi="Times New Roman" w:cs="Times New Roman"/>
          <w:i/>
          <w:sz w:val="24"/>
          <w:lang w:val="en-US"/>
        </w:rPr>
      </w:pPr>
      <w:r w:rsidRPr="00256B0A">
        <w:rPr>
          <w:rFonts w:ascii="Times New Roman" w:hAnsi="Times New Roman" w:cs="Times New Roman"/>
          <w:i/>
          <w:sz w:val="24"/>
          <w:lang w:val="en-US"/>
        </w:rPr>
        <w:t xml:space="preserve">Natalia </w:t>
      </w:r>
      <w:proofErr w:type="spellStart"/>
      <w:r w:rsidRPr="00256B0A">
        <w:rPr>
          <w:rFonts w:ascii="Times New Roman" w:hAnsi="Times New Roman" w:cs="Times New Roman"/>
          <w:i/>
          <w:sz w:val="24"/>
          <w:lang w:val="en-US"/>
        </w:rPr>
        <w:t>Vasilenok</w:t>
      </w:r>
      <w:proofErr w:type="spellEnd"/>
      <w:r w:rsidR="007D5214">
        <w:rPr>
          <w:rFonts w:ascii="Times New Roman" w:hAnsi="Times New Roman" w:cs="Times New Roman"/>
          <w:i/>
          <w:sz w:val="24"/>
          <w:lang w:val="en-US"/>
        </w:rPr>
        <w:t>,</w:t>
      </w:r>
      <w:r w:rsidR="004D1E68" w:rsidRPr="004D1E68">
        <w:rPr>
          <w:rFonts w:ascii="Times New Roman" w:hAnsi="Times New Roman" w:cs="Times New Roman"/>
          <w:i/>
          <w:sz w:val="24"/>
          <w:lang w:val="en-US"/>
        </w:rPr>
        <w:t xml:space="preserve"> </w:t>
      </w:r>
      <w:r w:rsidR="004D1E68">
        <w:rPr>
          <w:rFonts w:ascii="Times New Roman" w:hAnsi="Times New Roman" w:cs="Times New Roman"/>
          <w:i/>
          <w:sz w:val="24"/>
          <w:lang w:val="en-US"/>
        </w:rPr>
        <w:t xml:space="preserve">Alexander </w:t>
      </w:r>
      <w:proofErr w:type="spellStart"/>
      <w:r w:rsidR="004D1E68">
        <w:rPr>
          <w:rFonts w:ascii="Times New Roman" w:hAnsi="Times New Roman" w:cs="Times New Roman"/>
          <w:i/>
          <w:sz w:val="24"/>
          <w:lang w:val="en-US"/>
        </w:rPr>
        <w:t>Yarkin</w:t>
      </w:r>
      <w:proofErr w:type="spellEnd"/>
    </w:p>
    <w:p w:rsidR="007D5214" w:rsidRDefault="007D5214" w:rsidP="004D1E68">
      <w:pPr>
        <w:spacing w:after="0" w:line="360" w:lineRule="auto"/>
        <w:jc w:val="center"/>
        <w:rPr>
          <w:rFonts w:ascii="Times New Roman" w:hAnsi="Times New Roman" w:cs="Times New Roman"/>
          <w:i/>
          <w:sz w:val="24"/>
          <w:lang w:val="en-US"/>
        </w:rPr>
      </w:pPr>
      <w:r w:rsidRPr="007D5214">
        <w:rPr>
          <w:rFonts w:ascii="Times New Roman" w:hAnsi="Times New Roman" w:cs="Times New Roman"/>
          <w:i/>
          <w:sz w:val="24"/>
          <w:lang w:val="en-US"/>
        </w:rPr>
        <w:t>Laboratory for Applied Analysis of Institutions and Social Capital</w:t>
      </w:r>
      <w:r w:rsidR="004D1E68">
        <w:rPr>
          <w:rFonts w:ascii="Times New Roman" w:hAnsi="Times New Roman" w:cs="Times New Roman"/>
          <w:i/>
          <w:sz w:val="24"/>
          <w:lang w:val="en-US"/>
        </w:rPr>
        <w:t>, HSE, Moscow</w:t>
      </w:r>
    </w:p>
    <w:p w:rsidR="007D5214" w:rsidRDefault="007D5214" w:rsidP="004D1E68">
      <w:pPr>
        <w:spacing w:after="0" w:line="360" w:lineRule="auto"/>
        <w:jc w:val="both"/>
        <w:rPr>
          <w:rFonts w:ascii="Times New Roman" w:hAnsi="Times New Roman" w:cs="Times New Roman"/>
          <w:sz w:val="24"/>
          <w:lang w:val="en-US"/>
        </w:rPr>
      </w:pPr>
    </w:p>
    <w:p w:rsidR="00943F23" w:rsidRPr="00943F23" w:rsidRDefault="00943F23" w:rsidP="004D1E68">
      <w:pPr>
        <w:spacing w:after="0" w:line="360" w:lineRule="auto"/>
        <w:jc w:val="both"/>
        <w:rPr>
          <w:rFonts w:ascii="Times New Roman" w:hAnsi="Times New Roman" w:cs="Times New Roman"/>
          <w:b/>
          <w:sz w:val="24"/>
          <w:lang w:val="en-US"/>
        </w:rPr>
      </w:pPr>
      <w:r w:rsidRPr="00943F23">
        <w:rPr>
          <w:rFonts w:ascii="Times New Roman" w:hAnsi="Times New Roman" w:cs="Times New Roman"/>
          <w:b/>
          <w:sz w:val="24"/>
          <w:lang w:val="en-US"/>
        </w:rPr>
        <w:t>Motivation</w:t>
      </w:r>
      <w:r>
        <w:rPr>
          <w:rFonts w:ascii="Times New Roman" w:hAnsi="Times New Roman" w:cs="Times New Roman"/>
          <w:b/>
          <w:sz w:val="24"/>
          <w:lang w:val="en-US"/>
        </w:rPr>
        <w:t xml:space="preserve"> of the research</w:t>
      </w:r>
    </w:p>
    <w:p w:rsidR="003969E7" w:rsidRDefault="003969E7" w:rsidP="004D1E68">
      <w:pPr>
        <w:spacing w:after="0" w:line="360" w:lineRule="auto"/>
        <w:jc w:val="both"/>
        <w:rPr>
          <w:rFonts w:ascii="Times New Roman" w:hAnsi="Times New Roman" w:cs="Times New Roman"/>
          <w:sz w:val="24"/>
          <w:lang w:val="en-US"/>
        </w:rPr>
      </w:pPr>
      <w:r w:rsidRPr="003969E7">
        <w:rPr>
          <w:rFonts w:ascii="Times New Roman" w:hAnsi="Times New Roman" w:cs="Times New Roman"/>
          <w:sz w:val="24"/>
          <w:lang w:val="en-US"/>
        </w:rPr>
        <w:tab/>
        <w:t xml:space="preserve">In the </w:t>
      </w:r>
      <w:r>
        <w:rPr>
          <w:rFonts w:ascii="Times New Roman" w:hAnsi="Times New Roman" w:cs="Times New Roman"/>
          <w:sz w:val="24"/>
          <w:lang w:val="en-US"/>
        </w:rPr>
        <w:t xml:space="preserve">present </w:t>
      </w:r>
      <w:r w:rsidR="004D1E68">
        <w:rPr>
          <w:rFonts w:ascii="Times New Roman" w:hAnsi="Times New Roman" w:cs="Times New Roman"/>
          <w:sz w:val="24"/>
          <w:lang w:val="en-US"/>
        </w:rPr>
        <w:t>paper,</w:t>
      </w:r>
      <w:r>
        <w:rPr>
          <w:rFonts w:ascii="Times New Roman" w:hAnsi="Times New Roman" w:cs="Times New Roman"/>
          <w:sz w:val="24"/>
          <w:lang w:val="en-US"/>
        </w:rPr>
        <w:t xml:space="preserve"> we explore the relationship between investment in security</w:t>
      </w:r>
      <w:r w:rsidR="004D1E68">
        <w:rPr>
          <w:rFonts w:ascii="Times New Roman" w:hAnsi="Times New Roman" w:cs="Times New Roman"/>
          <w:sz w:val="24"/>
          <w:lang w:val="en-US"/>
        </w:rPr>
        <w:t xml:space="preserve"> (both public and private) and several economic and political variables, such as the distribution of wealth and degree of political accountability of the government. We propose a theoretical model </w:t>
      </w:r>
      <w:r w:rsidR="00943F23">
        <w:rPr>
          <w:rFonts w:ascii="Times New Roman" w:hAnsi="Times New Roman" w:cs="Times New Roman"/>
          <w:sz w:val="24"/>
          <w:lang w:val="en-US"/>
        </w:rPr>
        <w:t>that provides</w:t>
      </w:r>
      <w:r w:rsidR="00943F23" w:rsidRPr="00943F23">
        <w:rPr>
          <w:rFonts w:ascii="Times New Roman" w:hAnsi="Times New Roman" w:cs="Times New Roman"/>
          <w:sz w:val="24"/>
          <w:lang w:val="en-US"/>
        </w:rPr>
        <w:t xml:space="preserve"> </w:t>
      </w:r>
      <w:r w:rsidR="00943F23">
        <w:rPr>
          <w:rFonts w:ascii="Times New Roman" w:hAnsi="Times New Roman" w:cs="Times New Roman"/>
          <w:sz w:val="24"/>
          <w:lang w:val="en-US"/>
        </w:rPr>
        <w:t>a</w:t>
      </w:r>
      <w:r w:rsidR="004D1E68">
        <w:rPr>
          <w:rFonts w:ascii="Times New Roman" w:hAnsi="Times New Roman" w:cs="Times New Roman"/>
          <w:sz w:val="24"/>
          <w:lang w:val="en-US"/>
        </w:rPr>
        <w:t xml:space="preserve"> better understanding </w:t>
      </w:r>
      <w:r w:rsidR="00943F23">
        <w:rPr>
          <w:rFonts w:ascii="Times New Roman" w:hAnsi="Times New Roman" w:cs="Times New Roman"/>
          <w:sz w:val="24"/>
          <w:lang w:val="en-US"/>
        </w:rPr>
        <w:t xml:space="preserve">of two main issues. First, </w:t>
      </w:r>
      <w:r w:rsidR="004D1E68">
        <w:rPr>
          <w:rFonts w:ascii="Times New Roman" w:hAnsi="Times New Roman" w:cs="Times New Roman"/>
          <w:sz w:val="24"/>
          <w:lang w:val="en-US"/>
        </w:rPr>
        <w:t>the reasons behind the observed cross-country differences in the ratio of private-to-public investment in security (table 1 (from Mendoza (2015)) below serves as an example of such cross-country evidence)</w:t>
      </w:r>
      <w:r w:rsidR="00943F23">
        <w:rPr>
          <w:rFonts w:ascii="Times New Roman" w:hAnsi="Times New Roman" w:cs="Times New Roman"/>
          <w:sz w:val="24"/>
          <w:lang w:val="en-US"/>
        </w:rPr>
        <w:t>.</w:t>
      </w:r>
    </w:p>
    <w:p w:rsidR="004D1E68" w:rsidRPr="003969E7" w:rsidRDefault="004D1E68" w:rsidP="0062636A">
      <w:pPr>
        <w:spacing w:after="0" w:line="360" w:lineRule="auto"/>
        <w:jc w:val="center"/>
        <w:rPr>
          <w:rFonts w:ascii="Times New Roman" w:hAnsi="Times New Roman" w:cs="Times New Roman"/>
          <w:sz w:val="24"/>
          <w:lang w:val="en-US"/>
        </w:rPr>
      </w:pPr>
      <w:r w:rsidRPr="004D1E68">
        <w:rPr>
          <w:rFonts w:ascii="Times New Roman" w:hAnsi="Times New Roman" w:cs="Times New Roman"/>
          <w:noProof/>
          <w:sz w:val="24"/>
          <w:lang w:eastAsia="ru-RU"/>
        </w:rPr>
        <w:drawing>
          <wp:inline distT="0" distB="0" distL="0" distR="0">
            <wp:extent cx="4800600" cy="40464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2408" cy="4048002"/>
                    </a:xfrm>
                    <a:prstGeom prst="rect">
                      <a:avLst/>
                    </a:prstGeom>
                    <a:noFill/>
                    <a:ln>
                      <a:noFill/>
                    </a:ln>
                  </pic:spPr>
                </pic:pic>
              </a:graphicData>
            </a:graphic>
          </wp:inline>
        </w:drawing>
      </w:r>
    </w:p>
    <w:p w:rsidR="00943F23" w:rsidRPr="000136D9" w:rsidRDefault="00943F23" w:rsidP="00943F23">
      <w:pPr>
        <w:spacing w:after="0" w:line="360" w:lineRule="auto"/>
        <w:jc w:val="both"/>
        <w:rPr>
          <w:rFonts w:ascii="Times New Roman" w:hAnsi="Times New Roman" w:cs="Times New Roman"/>
          <w:sz w:val="24"/>
          <w:szCs w:val="24"/>
          <w:lang w:val="en-US"/>
        </w:rPr>
      </w:pPr>
      <w:r>
        <w:rPr>
          <w:rFonts w:ascii="Times New Roman" w:hAnsi="Times New Roman" w:cs="Times New Roman"/>
          <w:sz w:val="24"/>
          <w:lang w:val="en-US"/>
        </w:rPr>
        <w:t>Second,</w:t>
      </w:r>
      <w:r>
        <w:rPr>
          <w:rFonts w:ascii="Times New Roman" w:hAnsi="Times New Roman" w:cs="Times New Roman"/>
          <w:sz w:val="24"/>
          <w:lang w:val="en-US"/>
        </w:rPr>
        <w:t xml:space="preserve"> </w:t>
      </w:r>
      <w:r>
        <w:rPr>
          <w:rFonts w:ascii="Times New Roman" w:hAnsi="Times New Roman" w:cs="Times New Roman"/>
          <w:sz w:val="24"/>
          <w:lang w:val="en-US"/>
        </w:rPr>
        <w:t>it attempts to explain the spatial</w:t>
      </w:r>
      <w:r>
        <w:rPr>
          <w:rFonts w:ascii="Times New Roman" w:hAnsi="Times New Roman" w:cs="Times New Roman"/>
          <w:sz w:val="24"/>
          <w:lang w:val="en-US"/>
        </w:rPr>
        <w:t xml:space="preserve"> differences in </w:t>
      </w:r>
      <w:r>
        <w:rPr>
          <w:rFonts w:ascii="Times New Roman" w:hAnsi="Times New Roman" w:cs="Times New Roman"/>
          <w:sz w:val="24"/>
          <w:lang w:val="en-US"/>
        </w:rPr>
        <w:t xml:space="preserve">the allocation of crime and investment in private security in Russia, where </w:t>
      </w:r>
      <w:r>
        <w:rPr>
          <w:rFonts w:ascii="Times New Roman" w:hAnsi="Times New Roman" w:cs="Times New Roman"/>
          <w:sz w:val="24"/>
          <w:szCs w:val="24"/>
          <w:lang w:val="en-US"/>
        </w:rPr>
        <w:t xml:space="preserve">the process of </w:t>
      </w:r>
      <w:r>
        <w:rPr>
          <w:rFonts w:ascii="Times New Roman" w:hAnsi="Times New Roman" w:cs="Times New Roman"/>
          <w:sz w:val="24"/>
          <w:szCs w:val="24"/>
          <w:lang w:val="en-US"/>
        </w:rPr>
        <w:t>transition to market ec</w:t>
      </w:r>
      <w:r>
        <w:rPr>
          <w:rFonts w:ascii="Times New Roman" w:hAnsi="Times New Roman" w:cs="Times New Roman"/>
          <w:sz w:val="24"/>
          <w:szCs w:val="24"/>
          <w:lang w:val="en-US"/>
        </w:rPr>
        <w:t>onomy and</w:t>
      </w:r>
      <w:r>
        <w:rPr>
          <w:rFonts w:ascii="Times New Roman" w:hAnsi="Times New Roman" w:cs="Times New Roman"/>
          <w:sz w:val="24"/>
          <w:szCs w:val="24"/>
          <w:lang w:val="en-US"/>
        </w:rPr>
        <w:t xml:space="preserve"> change </w:t>
      </w:r>
      <w:r>
        <w:rPr>
          <w:rFonts w:ascii="Times New Roman" w:hAnsi="Times New Roman" w:cs="Times New Roman"/>
          <w:sz w:val="24"/>
          <w:szCs w:val="24"/>
          <w:lang w:val="en-US"/>
        </w:rPr>
        <w:t xml:space="preserve">in political institutions </w:t>
      </w:r>
      <w:r>
        <w:rPr>
          <w:rFonts w:ascii="Times New Roman" w:hAnsi="Times New Roman" w:cs="Times New Roman"/>
          <w:sz w:val="24"/>
          <w:szCs w:val="24"/>
          <w:lang w:val="en-US"/>
        </w:rPr>
        <w:t xml:space="preserve">favored the emergence and spread of private actors of security provision. Flourishing in the beginning of 1990-s, the number of criminal groups and legal private security firms that were the main actors in the security market has considerably decreased by mid-2000-s, as </w:t>
      </w:r>
      <w:r>
        <w:rPr>
          <w:rFonts w:ascii="Times New Roman" w:hAnsi="Times New Roman" w:cs="Times New Roman"/>
          <w:sz w:val="24"/>
          <w:szCs w:val="24"/>
          <w:lang w:val="en-US"/>
        </w:rPr>
        <w:t xml:space="preserve">documented in </w:t>
      </w:r>
      <w:proofErr w:type="spellStart"/>
      <w:r>
        <w:rPr>
          <w:rFonts w:ascii="Times New Roman" w:hAnsi="Times New Roman" w:cs="Times New Roman"/>
          <w:sz w:val="24"/>
          <w:szCs w:val="24"/>
          <w:lang w:val="en-US"/>
        </w:rPr>
        <w:t>Volkov</w:t>
      </w:r>
      <w:proofErr w:type="spellEnd"/>
      <w:r>
        <w:rPr>
          <w:rFonts w:ascii="Times New Roman" w:hAnsi="Times New Roman" w:cs="Times New Roman"/>
          <w:sz w:val="24"/>
          <w:szCs w:val="24"/>
          <w:lang w:val="en-US"/>
        </w:rPr>
        <w:t xml:space="preserve"> (2012). However, </w:t>
      </w:r>
      <w:r>
        <w:rPr>
          <w:rFonts w:ascii="Times New Roman" w:hAnsi="Times New Roman" w:cs="Times New Roman"/>
          <w:sz w:val="24"/>
          <w:szCs w:val="24"/>
          <w:lang w:val="en-US"/>
        </w:rPr>
        <w:t xml:space="preserve">during </w:t>
      </w:r>
      <w:r>
        <w:rPr>
          <w:rFonts w:ascii="Times New Roman" w:hAnsi="Times New Roman" w:cs="Times New Roman"/>
          <w:sz w:val="24"/>
          <w:szCs w:val="24"/>
          <w:lang w:val="en-US"/>
        </w:rPr>
        <w:t xml:space="preserve">the period of stable economic growth, the private investment in security has risen coupled with new measures of security appearing, for </w:t>
      </w:r>
      <w:r>
        <w:rPr>
          <w:rFonts w:ascii="Times New Roman" w:hAnsi="Times New Roman" w:cs="Times New Roman"/>
          <w:sz w:val="24"/>
          <w:szCs w:val="24"/>
          <w:lang w:val="en-US"/>
        </w:rPr>
        <w:lastRenderedPageBreak/>
        <w:t xml:space="preserve">example, gated communities (see </w:t>
      </w:r>
      <w:proofErr w:type="spellStart"/>
      <w:r>
        <w:rPr>
          <w:rFonts w:ascii="Times New Roman" w:hAnsi="Times New Roman" w:cs="Times New Roman"/>
          <w:sz w:val="24"/>
          <w:szCs w:val="24"/>
          <w:lang w:val="en-US"/>
        </w:rPr>
        <w:t>Polischuk</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Sharygina</w:t>
      </w:r>
      <w:proofErr w:type="spellEnd"/>
      <w:r>
        <w:rPr>
          <w:rFonts w:ascii="Times New Roman" w:hAnsi="Times New Roman" w:cs="Times New Roman"/>
          <w:sz w:val="24"/>
          <w:szCs w:val="24"/>
          <w:lang w:val="en-US"/>
        </w:rPr>
        <w:t xml:space="preserve"> (2016))</w:t>
      </w:r>
      <w:r>
        <w:rPr>
          <w:rFonts w:ascii="Times New Roman" w:hAnsi="Times New Roman" w:cs="Times New Roman"/>
          <w:sz w:val="24"/>
          <w:szCs w:val="24"/>
          <w:lang w:val="en-US"/>
        </w:rPr>
        <w:t>. These communities are distributed very unequally across cities and regions, as well as across income groups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t>
      </w:r>
      <w:r>
        <w:rPr>
          <w:rFonts w:ascii="Times New Roman" w:hAnsi="Times New Roman" w:cs="Times New Roman"/>
          <w:sz w:val="24"/>
          <w:szCs w:val="24"/>
          <w:lang w:val="en-US"/>
        </w:rPr>
        <w:t>apply the</w:t>
      </w:r>
      <w:r>
        <w:rPr>
          <w:rFonts w:ascii="Times New Roman" w:hAnsi="Times New Roman" w:cs="Times New Roman"/>
          <w:sz w:val="24"/>
          <w:szCs w:val="24"/>
          <w:lang w:val="en-US"/>
        </w:rPr>
        <w:t xml:space="preserve"> model of spatial allocation of crime and private investment in security to the </w:t>
      </w:r>
      <w:r>
        <w:rPr>
          <w:rFonts w:ascii="Times New Roman" w:hAnsi="Times New Roman" w:cs="Times New Roman"/>
          <w:sz w:val="24"/>
          <w:szCs w:val="24"/>
          <w:lang w:val="en-US"/>
        </w:rPr>
        <w:t xml:space="preserve">Russian case. </w:t>
      </w:r>
    </w:p>
    <w:p w:rsidR="00943F23" w:rsidRDefault="00943F23" w:rsidP="00943F23">
      <w:pPr>
        <w:spacing w:after="0" w:line="360" w:lineRule="auto"/>
        <w:jc w:val="both"/>
        <w:rPr>
          <w:rFonts w:ascii="Times New Roman" w:hAnsi="Times New Roman" w:cs="Times New Roman"/>
          <w:sz w:val="24"/>
          <w:lang w:val="en-US"/>
        </w:rPr>
      </w:pPr>
    </w:p>
    <w:p w:rsidR="00943F23" w:rsidRPr="00943F23" w:rsidRDefault="00943F23" w:rsidP="00943F23">
      <w:pPr>
        <w:spacing w:after="0" w:line="360" w:lineRule="auto"/>
        <w:jc w:val="both"/>
        <w:rPr>
          <w:rFonts w:ascii="Times New Roman" w:hAnsi="Times New Roman" w:cs="Times New Roman"/>
          <w:b/>
          <w:sz w:val="24"/>
          <w:lang w:val="en-US"/>
        </w:rPr>
      </w:pPr>
      <w:r w:rsidRPr="00943F23">
        <w:rPr>
          <w:rFonts w:ascii="Times New Roman" w:hAnsi="Times New Roman" w:cs="Times New Roman"/>
          <w:b/>
          <w:sz w:val="24"/>
          <w:lang w:val="en-US"/>
        </w:rPr>
        <w:t>The first results</w:t>
      </w:r>
    </w:p>
    <w:p w:rsidR="00630F87" w:rsidRDefault="00943F23" w:rsidP="00630F87">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At this stage, </w:t>
      </w:r>
      <w:r w:rsidR="00630F87">
        <w:rPr>
          <w:rFonts w:ascii="Times New Roman" w:hAnsi="Times New Roman" w:cs="Times New Roman"/>
          <w:sz w:val="24"/>
          <w:lang w:val="en-US"/>
        </w:rPr>
        <w:t xml:space="preserve">the model shows that in countries with more democratic political regimes the ratio of private-to-public investment in security is lower in most cases. Moreover, incentives of the government to invest in security (police, courts) depend on the amount of self-protection, taken by private parties, which in turn depend on the distribution of wealth in the society. Intensive and observable private protection, such as numerous gating communities, present in one countries, but almost absent in other, appear to be the result of lower public investment in security coupled with skewed wealth distribution. </w:t>
      </w:r>
      <w:r w:rsidR="00671DC1">
        <w:rPr>
          <w:rFonts w:ascii="Times New Roman" w:hAnsi="Times New Roman" w:cs="Times New Roman"/>
          <w:sz w:val="24"/>
          <w:lang w:val="en-US"/>
        </w:rPr>
        <w:t xml:space="preserve">The latter leads to the emergence of the regime, in which government tolerates the substitution of public investment in security for observable private investment by the rich few. </w:t>
      </w:r>
      <w:r w:rsidR="00630F87">
        <w:rPr>
          <w:rFonts w:ascii="Times New Roman" w:hAnsi="Times New Roman" w:cs="Times New Roman"/>
          <w:sz w:val="24"/>
          <w:lang w:val="en-US"/>
        </w:rPr>
        <w:t xml:space="preserve">The result is a huge diversion effect of crime (i.e. reallocation of crime towards less protected victims), which could even </w:t>
      </w:r>
      <w:r w:rsidR="00A15E99">
        <w:rPr>
          <w:rFonts w:ascii="Times New Roman" w:hAnsi="Times New Roman" w:cs="Times New Roman"/>
          <w:sz w:val="24"/>
          <w:lang w:val="en-US"/>
        </w:rPr>
        <w:t>outweigh</w:t>
      </w:r>
      <w:r w:rsidR="00630F87">
        <w:rPr>
          <w:rFonts w:ascii="Times New Roman" w:hAnsi="Times New Roman" w:cs="Times New Roman"/>
          <w:sz w:val="24"/>
          <w:lang w:val="en-US"/>
        </w:rPr>
        <w:t xml:space="preserve"> the crime-deterrence effect. We test these and several other predictions using cross-country data on public and private investment in security and criminal activities.</w:t>
      </w:r>
    </w:p>
    <w:p w:rsidR="00943F23" w:rsidRDefault="00943F23" w:rsidP="00630F87">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Moreover, using the model of spatial allocation of</w:t>
      </w:r>
      <w:r w:rsidR="00671DC1">
        <w:rPr>
          <w:rFonts w:ascii="Times New Roman" w:hAnsi="Times New Roman" w:cs="Times New Roman"/>
          <w:sz w:val="24"/>
          <w:lang w:val="en-US"/>
        </w:rPr>
        <w:t xml:space="preserve"> crime, we </w:t>
      </w:r>
      <w:proofErr w:type="gramStart"/>
      <w:r w:rsidR="00671DC1">
        <w:rPr>
          <w:rFonts w:ascii="Times New Roman" w:hAnsi="Times New Roman" w:cs="Times New Roman"/>
          <w:sz w:val="24"/>
          <w:lang w:val="en-US"/>
        </w:rPr>
        <w:t>are able to</w:t>
      </w:r>
      <w:proofErr w:type="gramEnd"/>
      <w:r w:rsidR="00671DC1">
        <w:rPr>
          <w:rFonts w:ascii="Times New Roman" w:hAnsi="Times New Roman" w:cs="Times New Roman"/>
          <w:sz w:val="24"/>
          <w:lang w:val="en-US"/>
        </w:rPr>
        <w:t xml:space="preserve"> account for intra-country allocation of crime and private investment in security, like “CHOPs” (</w:t>
      </w:r>
      <w:proofErr w:type="spellStart"/>
      <w:r w:rsidR="00671DC1">
        <w:rPr>
          <w:rFonts w:ascii="Times New Roman" w:hAnsi="Times New Roman" w:cs="Times New Roman"/>
          <w:sz w:val="24"/>
        </w:rPr>
        <w:t>ЧОПы</w:t>
      </w:r>
      <w:proofErr w:type="spellEnd"/>
      <w:r w:rsidR="00671DC1" w:rsidRPr="00671DC1">
        <w:rPr>
          <w:rFonts w:ascii="Times New Roman" w:hAnsi="Times New Roman" w:cs="Times New Roman"/>
          <w:sz w:val="24"/>
          <w:lang w:val="en-US"/>
        </w:rPr>
        <w:t xml:space="preserve">) </w:t>
      </w:r>
      <w:r w:rsidR="00671DC1">
        <w:rPr>
          <w:rFonts w:ascii="Times New Roman" w:hAnsi="Times New Roman" w:cs="Times New Roman"/>
          <w:sz w:val="24"/>
          <w:lang w:val="en-US"/>
        </w:rPr>
        <w:t xml:space="preserve">and gating communities in Russia. </w:t>
      </w:r>
      <w:r w:rsidR="00671DC1">
        <w:rPr>
          <w:rFonts w:ascii="Times New Roman" w:hAnsi="Times New Roman" w:cs="Times New Roman"/>
          <w:sz w:val="24"/>
          <w:lang w:val="en-US"/>
        </w:rPr>
        <w:t xml:space="preserve">We </w:t>
      </w:r>
      <w:r w:rsidR="00671DC1">
        <w:rPr>
          <w:rFonts w:ascii="Times New Roman" w:hAnsi="Times New Roman" w:cs="Times New Roman"/>
          <w:sz w:val="24"/>
          <w:lang w:val="en-US"/>
        </w:rPr>
        <w:t xml:space="preserve">show </w:t>
      </w:r>
      <w:r w:rsidR="00671DC1">
        <w:rPr>
          <w:rFonts w:ascii="Times New Roman" w:hAnsi="Times New Roman" w:cs="Times New Roman"/>
          <w:sz w:val="24"/>
          <w:lang w:val="en-US"/>
        </w:rPr>
        <w:t>that decrease in institutional quality will lead to increase in private security investment.</w:t>
      </w:r>
      <w:r w:rsidR="00671DC1">
        <w:rPr>
          <w:rFonts w:ascii="Times New Roman" w:hAnsi="Times New Roman" w:cs="Times New Roman"/>
          <w:sz w:val="24"/>
          <w:lang w:val="en-US"/>
        </w:rPr>
        <w:t xml:space="preserve"> And especially so in richer regions with skewed wealth distribution. </w:t>
      </w:r>
      <w:r w:rsidR="00671DC1">
        <w:rPr>
          <w:rFonts w:ascii="Times New Roman" w:hAnsi="Times New Roman" w:cs="Times New Roman"/>
          <w:sz w:val="24"/>
          <w:lang w:val="en-US"/>
        </w:rPr>
        <w:t>To test the results acquired in formal analysis, we conduct empirical econometric analysis of Russian panel regional level data beginning in 2006 through 2016.</w:t>
      </w:r>
    </w:p>
    <w:p w:rsidR="00630F87" w:rsidRDefault="00630F87" w:rsidP="00630F87">
      <w:pPr>
        <w:spacing w:after="0" w:line="360" w:lineRule="auto"/>
        <w:jc w:val="both"/>
        <w:rPr>
          <w:rFonts w:ascii="Times New Roman" w:hAnsi="Times New Roman" w:cs="Times New Roman"/>
          <w:b/>
          <w:sz w:val="24"/>
          <w:lang w:val="en-US"/>
        </w:rPr>
      </w:pPr>
    </w:p>
    <w:p w:rsidR="00630F87" w:rsidRDefault="00630F87" w:rsidP="00630F87">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Relation</w:t>
      </w:r>
      <w:r w:rsidRPr="00630F87">
        <w:rPr>
          <w:rFonts w:ascii="Times New Roman" w:hAnsi="Times New Roman" w:cs="Times New Roman"/>
          <w:b/>
          <w:sz w:val="24"/>
          <w:lang w:val="en-US"/>
        </w:rPr>
        <w:t xml:space="preserve"> to the literature</w:t>
      </w:r>
    </w:p>
    <w:p w:rsidR="00D94EE5" w:rsidRDefault="00FD43A1" w:rsidP="004D1E6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lang w:val="en-US"/>
        </w:rPr>
        <w:t>Security</w:t>
      </w:r>
      <w:r w:rsidR="00746727">
        <w:rPr>
          <w:rFonts w:ascii="Times New Roman" w:hAnsi="Times New Roman" w:cs="Times New Roman"/>
          <w:sz w:val="24"/>
          <w:lang w:val="en-US"/>
        </w:rPr>
        <w:t>,</w:t>
      </w:r>
      <w:r>
        <w:rPr>
          <w:rFonts w:ascii="Times New Roman" w:hAnsi="Times New Roman" w:cs="Times New Roman"/>
          <w:sz w:val="24"/>
          <w:lang w:val="en-US"/>
        </w:rPr>
        <w:t xml:space="preserve"> </w:t>
      </w:r>
      <w:r w:rsidR="00FD0712">
        <w:rPr>
          <w:rFonts w:ascii="Times New Roman" w:hAnsi="Times New Roman" w:cs="Times New Roman"/>
          <w:sz w:val="24"/>
          <w:lang w:val="en-US"/>
        </w:rPr>
        <w:t>which constitutes one</w:t>
      </w:r>
      <w:r w:rsidR="007D5214">
        <w:rPr>
          <w:rFonts w:ascii="Times New Roman" w:hAnsi="Times New Roman" w:cs="Times New Roman"/>
          <w:sz w:val="24"/>
          <w:lang w:val="en-US"/>
        </w:rPr>
        <w:t xml:space="preserve"> of basic human needs</w:t>
      </w:r>
      <w:r w:rsidR="00746727">
        <w:rPr>
          <w:rFonts w:ascii="Times New Roman" w:hAnsi="Times New Roman" w:cs="Times New Roman"/>
          <w:sz w:val="24"/>
          <w:lang w:val="en-US"/>
        </w:rPr>
        <w:t>,</w:t>
      </w:r>
      <w:r w:rsidR="007D5214">
        <w:rPr>
          <w:rFonts w:ascii="Times New Roman" w:hAnsi="Times New Roman" w:cs="Times New Roman"/>
          <w:sz w:val="24"/>
          <w:lang w:val="en-US"/>
        </w:rPr>
        <w:t xml:space="preserve"> might b</w:t>
      </w:r>
      <w:r>
        <w:rPr>
          <w:rFonts w:ascii="Times New Roman" w:hAnsi="Times New Roman" w:cs="Times New Roman"/>
          <w:sz w:val="24"/>
          <w:lang w:val="en-US"/>
        </w:rPr>
        <w:t xml:space="preserve">e regarded as a public good and a </w:t>
      </w:r>
      <w:r w:rsidR="007D5214">
        <w:rPr>
          <w:rFonts w:ascii="Times New Roman" w:hAnsi="Times New Roman" w:cs="Times New Roman"/>
          <w:sz w:val="24"/>
          <w:lang w:val="en-US"/>
        </w:rPr>
        <w:t>private</w:t>
      </w:r>
      <w:r w:rsidR="008A011A">
        <w:rPr>
          <w:rFonts w:ascii="Times New Roman" w:hAnsi="Times New Roman" w:cs="Times New Roman"/>
          <w:sz w:val="24"/>
          <w:lang w:val="en-US"/>
        </w:rPr>
        <w:t xml:space="preserve"> good at the same time. </w:t>
      </w:r>
      <w:r>
        <w:rPr>
          <w:rFonts w:ascii="Times New Roman" w:hAnsi="Times New Roman" w:cs="Times New Roman"/>
          <w:sz w:val="24"/>
          <w:lang w:val="en-US"/>
        </w:rPr>
        <w:t xml:space="preserve">As a public good, security is to be provided by state, since it holds monopoly on violence inside a delimited territorial jurisdiction. As a private good, security might be bought by an individual or a group of individuals if they perceive current security level </w:t>
      </w:r>
      <w:r w:rsidR="00F75D5E">
        <w:rPr>
          <w:rFonts w:ascii="Times New Roman" w:hAnsi="Times New Roman" w:cs="Times New Roman"/>
          <w:sz w:val="24"/>
          <w:lang w:val="en-US"/>
        </w:rPr>
        <w:t xml:space="preserve">maintained by state </w:t>
      </w:r>
      <w:r>
        <w:rPr>
          <w:rFonts w:ascii="Times New Roman" w:hAnsi="Times New Roman" w:cs="Times New Roman"/>
          <w:sz w:val="24"/>
          <w:lang w:val="en-US"/>
        </w:rPr>
        <w:t xml:space="preserve">as insufficient. </w:t>
      </w:r>
      <w:r w:rsidR="00454655">
        <w:rPr>
          <w:rFonts w:ascii="Times New Roman" w:hAnsi="Times New Roman" w:cs="Times New Roman"/>
          <w:sz w:val="24"/>
          <w:lang w:val="en-US"/>
        </w:rPr>
        <w:t>The actors who produce supply of security might be, for example, private security firms or developers of gated community (</w:t>
      </w:r>
      <w:r w:rsidR="00D52184">
        <w:rPr>
          <w:rFonts w:ascii="Times New Roman" w:hAnsi="Times New Roman" w:cs="Times New Roman"/>
          <w:sz w:val="24"/>
          <w:lang w:val="en-US"/>
        </w:rPr>
        <w:t xml:space="preserve">e.g. </w:t>
      </w:r>
      <w:proofErr w:type="spellStart"/>
      <w:r w:rsidR="00454655" w:rsidRPr="00A800A3">
        <w:rPr>
          <w:rFonts w:ascii="Times New Roman" w:hAnsi="Times New Roman" w:cs="Times New Roman"/>
          <w:sz w:val="24"/>
          <w:szCs w:val="24"/>
          <w:lang w:val="en-US"/>
        </w:rPr>
        <w:t>He</w:t>
      </w:r>
      <w:r w:rsidR="00454655">
        <w:rPr>
          <w:rFonts w:ascii="Times New Roman" w:hAnsi="Times New Roman" w:cs="Times New Roman"/>
          <w:sz w:val="24"/>
          <w:szCs w:val="24"/>
          <w:lang w:val="en-US"/>
        </w:rPr>
        <w:t>l</w:t>
      </w:r>
      <w:r w:rsidR="00454655" w:rsidRPr="00A800A3">
        <w:rPr>
          <w:rFonts w:ascii="Times New Roman" w:hAnsi="Times New Roman" w:cs="Times New Roman"/>
          <w:sz w:val="24"/>
          <w:szCs w:val="24"/>
          <w:lang w:val="en-US"/>
        </w:rPr>
        <w:t>sley</w:t>
      </w:r>
      <w:proofErr w:type="spellEnd"/>
      <w:r w:rsidR="00454655" w:rsidRPr="00454655">
        <w:rPr>
          <w:rFonts w:ascii="Times New Roman" w:hAnsi="Times New Roman" w:cs="Times New Roman"/>
          <w:sz w:val="24"/>
          <w:szCs w:val="24"/>
          <w:lang w:val="en-US"/>
        </w:rPr>
        <w:t xml:space="preserve"> </w:t>
      </w:r>
      <w:r w:rsidR="00454655" w:rsidRPr="00A800A3">
        <w:rPr>
          <w:rFonts w:ascii="Times New Roman" w:hAnsi="Times New Roman" w:cs="Times New Roman"/>
          <w:sz w:val="24"/>
          <w:szCs w:val="24"/>
          <w:lang w:val="en-US"/>
        </w:rPr>
        <w:t>and</w:t>
      </w:r>
      <w:r w:rsidR="00454655" w:rsidRPr="00454655">
        <w:rPr>
          <w:rFonts w:ascii="Times New Roman" w:hAnsi="Times New Roman" w:cs="Times New Roman"/>
          <w:sz w:val="24"/>
          <w:szCs w:val="24"/>
          <w:lang w:val="en-US"/>
        </w:rPr>
        <w:t xml:space="preserve"> </w:t>
      </w:r>
      <w:r w:rsidR="00454655" w:rsidRPr="00A800A3">
        <w:rPr>
          <w:rFonts w:ascii="Times New Roman" w:hAnsi="Times New Roman" w:cs="Times New Roman"/>
          <w:sz w:val="24"/>
          <w:szCs w:val="24"/>
          <w:lang w:val="en-US"/>
        </w:rPr>
        <w:t>Strange</w:t>
      </w:r>
      <w:r w:rsidR="00454655" w:rsidRPr="00454655">
        <w:rPr>
          <w:rFonts w:ascii="Times New Roman" w:hAnsi="Times New Roman" w:cs="Times New Roman"/>
          <w:sz w:val="24"/>
          <w:szCs w:val="24"/>
          <w:lang w:val="en-US"/>
        </w:rPr>
        <w:t xml:space="preserve"> (1999)</w:t>
      </w:r>
      <w:r w:rsidR="00454655">
        <w:rPr>
          <w:rFonts w:ascii="Times New Roman" w:hAnsi="Times New Roman" w:cs="Times New Roman"/>
          <w:sz w:val="24"/>
          <w:lang w:val="en-US"/>
        </w:rPr>
        <w:t>).</w:t>
      </w:r>
      <w:r w:rsidR="00D94EE5">
        <w:rPr>
          <w:rFonts w:ascii="Times New Roman" w:hAnsi="Times New Roman" w:cs="Times New Roman"/>
          <w:sz w:val="24"/>
          <w:lang w:val="en-US"/>
        </w:rPr>
        <w:t xml:space="preserve"> However,</w:t>
      </w:r>
      <w:r w:rsidR="00D52184">
        <w:rPr>
          <w:rFonts w:ascii="Times New Roman" w:hAnsi="Times New Roman" w:cs="Times New Roman"/>
          <w:sz w:val="24"/>
          <w:lang w:val="en-US"/>
        </w:rPr>
        <w:t xml:space="preserve"> there is lack of academic agreement on </w:t>
      </w:r>
      <w:r w:rsidR="00FD0712">
        <w:rPr>
          <w:rFonts w:ascii="Times New Roman" w:hAnsi="Times New Roman" w:cs="Times New Roman"/>
          <w:sz w:val="24"/>
          <w:lang w:val="en-US"/>
        </w:rPr>
        <w:t xml:space="preserve">the nature of </w:t>
      </w:r>
      <w:r w:rsidR="00D52184">
        <w:rPr>
          <w:rFonts w:ascii="Times New Roman" w:hAnsi="Times New Roman" w:cs="Times New Roman"/>
          <w:sz w:val="24"/>
          <w:lang w:val="en-US"/>
        </w:rPr>
        <w:t xml:space="preserve">interaction between state and private actors in providing security. On the one hand, public and private investment are proved to be substitutes, since increase in taxation demotes incentives to invest in security privately (see </w:t>
      </w:r>
      <w:r w:rsidR="00D52184">
        <w:rPr>
          <w:rFonts w:ascii="Times New Roman" w:hAnsi="Times New Roman" w:cs="Times New Roman"/>
          <w:sz w:val="24"/>
          <w:szCs w:val="24"/>
          <w:lang w:val="en-US"/>
        </w:rPr>
        <w:t>Bergstrom</w:t>
      </w:r>
      <w:r w:rsidR="00D52184" w:rsidRPr="00D52184">
        <w:rPr>
          <w:rFonts w:ascii="Times New Roman" w:hAnsi="Times New Roman" w:cs="Times New Roman"/>
          <w:sz w:val="24"/>
          <w:szCs w:val="24"/>
          <w:lang w:val="en-US"/>
        </w:rPr>
        <w:t xml:space="preserve">, </w:t>
      </w:r>
      <w:r w:rsidR="00D52184">
        <w:rPr>
          <w:rFonts w:ascii="Times New Roman" w:hAnsi="Times New Roman" w:cs="Times New Roman"/>
          <w:sz w:val="24"/>
          <w:szCs w:val="24"/>
          <w:lang w:val="en-US"/>
        </w:rPr>
        <w:t>Blume</w:t>
      </w:r>
      <w:r w:rsidR="00D52184" w:rsidRPr="00D52184">
        <w:rPr>
          <w:rFonts w:ascii="Times New Roman" w:hAnsi="Times New Roman" w:cs="Times New Roman"/>
          <w:sz w:val="24"/>
          <w:szCs w:val="24"/>
          <w:lang w:val="en-US"/>
        </w:rPr>
        <w:t xml:space="preserve"> </w:t>
      </w:r>
      <w:r w:rsidR="00D52184">
        <w:rPr>
          <w:rFonts w:ascii="Times New Roman" w:hAnsi="Times New Roman" w:cs="Times New Roman"/>
          <w:sz w:val="24"/>
          <w:szCs w:val="24"/>
          <w:lang w:val="en-US"/>
        </w:rPr>
        <w:t>and</w:t>
      </w:r>
      <w:r w:rsidR="00D52184" w:rsidRPr="00D52184">
        <w:rPr>
          <w:rFonts w:ascii="Times New Roman" w:hAnsi="Times New Roman" w:cs="Times New Roman"/>
          <w:sz w:val="24"/>
          <w:szCs w:val="24"/>
          <w:lang w:val="en-US"/>
        </w:rPr>
        <w:t xml:space="preserve"> </w:t>
      </w:r>
      <w:r w:rsidR="00D52184">
        <w:rPr>
          <w:rFonts w:ascii="Times New Roman" w:hAnsi="Times New Roman" w:cs="Times New Roman"/>
          <w:sz w:val="24"/>
          <w:szCs w:val="24"/>
          <w:lang w:val="en-US"/>
        </w:rPr>
        <w:t>Varian</w:t>
      </w:r>
      <w:r w:rsidR="00D52184" w:rsidRPr="00D52184">
        <w:rPr>
          <w:rFonts w:ascii="Times New Roman" w:hAnsi="Times New Roman" w:cs="Times New Roman"/>
          <w:sz w:val="24"/>
          <w:szCs w:val="24"/>
          <w:lang w:val="en-US"/>
        </w:rPr>
        <w:t xml:space="preserve"> (1986)</w:t>
      </w:r>
      <w:r w:rsidR="00D52184">
        <w:rPr>
          <w:rFonts w:ascii="Times New Roman" w:hAnsi="Times New Roman" w:cs="Times New Roman"/>
          <w:sz w:val="24"/>
          <w:szCs w:val="24"/>
          <w:lang w:val="en-US"/>
        </w:rPr>
        <w:t xml:space="preserve">). On the other hand, </w:t>
      </w:r>
      <w:r w:rsidR="00FD0712">
        <w:rPr>
          <w:rFonts w:ascii="Times New Roman" w:hAnsi="Times New Roman" w:cs="Times New Roman"/>
          <w:sz w:val="24"/>
          <w:szCs w:val="24"/>
          <w:lang w:val="en-US"/>
        </w:rPr>
        <w:t>the concept of “co-production” wa</w:t>
      </w:r>
      <w:r w:rsidR="00D52184">
        <w:rPr>
          <w:rFonts w:ascii="Times New Roman" w:hAnsi="Times New Roman" w:cs="Times New Roman"/>
          <w:sz w:val="24"/>
          <w:szCs w:val="24"/>
          <w:lang w:val="en-US"/>
        </w:rPr>
        <w:t xml:space="preserve">s </w:t>
      </w:r>
      <w:r w:rsidR="00D52184">
        <w:rPr>
          <w:rFonts w:ascii="Times New Roman" w:hAnsi="Times New Roman" w:cs="Times New Roman"/>
          <w:sz w:val="24"/>
          <w:szCs w:val="24"/>
          <w:lang w:val="en-US"/>
        </w:rPr>
        <w:lastRenderedPageBreak/>
        <w:t xml:space="preserve">introduced (Ostrom (1996)) with emphasis on the importance of two kinds of investment being complementary. </w:t>
      </w:r>
    </w:p>
    <w:p w:rsidR="004204A3" w:rsidRPr="004204A3" w:rsidRDefault="004204A3" w:rsidP="004D1E6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complex relationship links together private and public security investment, crime rates, and quality of institutions. </w:t>
      </w:r>
      <w:r w:rsidR="004559D1">
        <w:rPr>
          <w:rFonts w:ascii="Times New Roman" w:hAnsi="Times New Roman" w:cs="Times New Roman"/>
          <w:sz w:val="24"/>
          <w:szCs w:val="24"/>
          <w:lang w:val="en-US"/>
        </w:rPr>
        <w:t>M</w:t>
      </w:r>
      <w:r>
        <w:rPr>
          <w:rFonts w:ascii="Times New Roman" w:hAnsi="Times New Roman" w:cs="Times New Roman"/>
          <w:sz w:val="24"/>
          <w:szCs w:val="24"/>
          <w:lang w:val="en-US"/>
        </w:rPr>
        <w:t xml:space="preserve">any scholars emphasize mutual dependence between private and public expenditure on security. For example, </w:t>
      </w:r>
      <w:proofErr w:type="spellStart"/>
      <w:r w:rsidR="00F3583F">
        <w:rPr>
          <w:rFonts w:ascii="Times New Roman" w:hAnsi="Times New Roman" w:cs="Times New Roman"/>
          <w:sz w:val="24"/>
          <w:szCs w:val="24"/>
          <w:lang w:val="en-US"/>
        </w:rPr>
        <w:t>Helsley</w:t>
      </w:r>
      <w:proofErr w:type="spellEnd"/>
      <w:r w:rsidR="00F3583F" w:rsidRPr="00F3583F">
        <w:rPr>
          <w:rFonts w:ascii="Times New Roman" w:hAnsi="Times New Roman" w:cs="Times New Roman"/>
          <w:sz w:val="24"/>
          <w:szCs w:val="24"/>
          <w:lang w:val="en-US"/>
        </w:rPr>
        <w:t xml:space="preserve"> </w:t>
      </w:r>
      <w:r w:rsidR="00F3583F">
        <w:rPr>
          <w:rFonts w:ascii="Times New Roman" w:hAnsi="Times New Roman" w:cs="Times New Roman"/>
          <w:sz w:val="24"/>
          <w:szCs w:val="24"/>
          <w:lang w:val="en-US"/>
        </w:rPr>
        <w:t>and</w:t>
      </w:r>
      <w:r w:rsidR="00F3583F" w:rsidRPr="00F3583F">
        <w:rPr>
          <w:rFonts w:ascii="Times New Roman" w:hAnsi="Times New Roman" w:cs="Times New Roman"/>
          <w:sz w:val="24"/>
          <w:szCs w:val="24"/>
          <w:lang w:val="en-US"/>
        </w:rPr>
        <w:t xml:space="preserve"> </w:t>
      </w:r>
      <w:r w:rsidR="00F3583F">
        <w:rPr>
          <w:rFonts w:ascii="Times New Roman" w:hAnsi="Times New Roman" w:cs="Times New Roman"/>
          <w:sz w:val="24"/>
          <w:szCs w:val="24"/>
          <w:lang w:val="en-US"/>
        </w:rPr>
        <w:t>Strange</w:t>
      </w:r>
      <w:r w:rsidR="00F3583F" w:rsidRPr="00F3583F">
        <w:rPr>
          <w:rFonts w:ascii="Times New Roman" w:hAnsi="Times New Roman" w:cs="Times New Roman"/>
          <w:sz w:val="24"/>
          <w:szCs w:val="24"/>
          <w:lang w:val="en-US"/>
        </w:rPr>
        <w:t xml:space="preserve"> (2005) </w:t>
      </w:r>
      <w:r w:rsidR="00F3583F">
        <w:rPr>
          <w:rFonts w:ascii="Times New Roman" w:hAnsi="Times New Roman" w:cs="Times New Roman"/>
          <w:sz w:val="24"/>
          <w:szCs w:val="24"/>
          <w:lang w:val="en-US"/>
        </w:rPr>
        <w:t xml:space="preserve">argue that increase in private security investment will induce demotion of state expenditure. However, </w:t>
      </w:r>
      <w:proofErr w:type="spellStart"/>
      <w:r w:rsidR="00F3583F">
        <w:rPr>
          <w:rFonts w:ascii="Times New Roman" w:hAnsi="Times New Roman" w:cs="Times New Roman"/>
          <w:sz w:val="24"/>
          <w:szCs w:val="24"/>
          <w:lang w:val="en-US"/>
        </w:rPr>
        <w:t>Guha</w:t>
      </w:r>
      <w:proofErr w:type="spellEnd"/>
      <w:r w:rsidR="00F3583F">
        <w:rPr>
          <w:rFonts w:ascii="Times New Roman" w:hAnsi="Times New Roman" w:cs="Times New Roman"/>
          <w:sz w:val="24"/>
          <w:szCs w:val="24"/>
          <w:lang w:val="en-US"/>
        </w:rPr>
        <w:t xml:space="preserve"> (2013) shows that if one relaxes the assumption of private and public security measures being substitutes, which underpins </w:t>
      </w:r>
      <w:proofErr w:type="spellStart"/>
      <w:r w:rsidR="00F3583F">
        <w:rPr>
          <w:rFonts w:ascii="Times New Roman" w:hAnsi="Times New Roman" w:cs="Times New Roman"/>
          <w:sz w:val="24"/>
          <w:szCs w:val="24"/>
          <w:lang w:val="en-US"/>
        </w:rPr>
        <w:t>Hesley</w:t>
      </w:r>
      <w:proofErr w:type="spellEnd"/>
      <w:r w:rsidR="00F3583F">
        <w:rPr>
          <w:rFonts w:ascii="Times New Roman" w:hAnsi="Times New Roman" w:cs="Times New Roman"/>
          <w:sz w:val="24"/>
          <w:szCs w:val="24"/>
          <w:lang w:val="en-US"/>
        </w:rPr>
        <w:t xml:space="preserve"> and Strange research, the opposite conclusion might be reached. Similarly, </w:t>
      </w:r>
      <w:r>
        <w:rPr>
          <w:rFonts w:ascii="Times New Roman" w:hAnsi="Times New Roman" w:cs="Times New Roman"/>
          <w:sz w:val="24"/>
          <w:szCs w:val="24"/>
          <w:lang w:val="en-US"/>
        </w:rPr>
        <w:t>Mendoza</w:t>
      </w:r>
      <w:r w:rsidRPr="00E95D3A">
        <w:rPr>
          <w:rFonts w:ascii="Times New Roman" w:hAnsi="Times New Roman" w:cs="Times New Roman"/>
          <w:sz w:val="24"/>
          <w:szCs w:val="24"/>
          <w:lang w:val="en-US"/>
        </w:rPr>
        <w:t xml:space="preserve"> (2015)</w:t>
      </w:r>
      <w:r>
        <w:rPr>
          <w:rFonts w:ascii="Times New Roman" w:hAnsi="Times New Roman" w:cs="Times New Roman"/>
          <w:sz w:val="24"/>
          <w:szCs w:val="24"/>
          <w:lang w:val="en-US"/>
        </w:rPr>
        <w:t xml:space="preserve"> scrutinizes the factors that make a state become a free-rider in law enforcement. Those factors include efficiency of taxation</w:t>
      </w:r>
      <w:r w:rsidR="00F3583F">
        <w:rPr>
          <w:rFonts w:ascii="Times New Roman" w:hAnsi="Times New Roman" w:cs="Times New Roman"/>
          <w:sz w:val="24"/>
          <w:szCs w:val="24"/>
          <w:lang w:val="en-US"/>
        </w:rPr>
        <w:t>,</w:t>
      </w:r>
      <w:r>
        <w:rPr>
          <w:rFonts w:ascii="Times New Roman" w:hAnsi="Times New Roman" w:cs="Times New Roman"/>
          <w:sz w:val="24"/>
          <w:szCs w:val="24"/>
          <w:lang w:val="en-US"/>
        </w:rPr>
        <w:t xml:space="preserve"> an</w:t>
      </w:r>
      <w:r w:rsidR="00F3583F">
        <w:rPr>
          <w:rFonts w:ascii="Times New Roman" w:hAnsi="Times New Roman" w:cs="Times New Roman"/>
          <w:sz w:val="24"/>
          <w:szCs w:val="24"/>
          <w:lang w:val="en-US"/>
        </w:rPr>
        <w:t>d efficiency of economic crime</w:t>
      </w:r>
      <w:r>
        <w:rPr>
          <w:rFonts w:ascii="Times New Roman" w:hAnsi="Times New Roman" w:cs="Times New Roman"/>
          <w:sz w:val="24"/>
          <w:szCs w:val="24"/>
          <w:lang w:val="en-US"/>
        </w:rPr>
        <w:t>.</w:t>
      </w:r>
      <w:r w:rsidR="00F3583F">
        <w:rPr>
          <w:rFonts w:ascii="Times New Roman" w:hAnsi="Times New Roman" w:cs="Times New Roman"/>
          <w:sz w:val="24"/>
          <w:szCs w:val="24"/>
          <w:lang w:val="en-US"/>
        </w:rPr>
        <w:t xml:space="preserve"> </w:t>
      </w:r>
    </w:p>
    <w:p w:rsidR="00FD43A1" w:rsidRDefault="004204A3" w:rsidP="004D1E6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50BD">
        <w:rPr>
          <w:rFonts w:ascii="Times New Roman" w:hAnsi="Times New Roman" w:cs="Times New Roman"/>
          <w:sz w:val="24"/>
          <w:szCs w:val="24"/>
          <w:lang w:val="en-US"/>
        </w:rPr>
        <w:t xml:space="preserve">Among the determinants of private security demand, </w:t>
      </w:r>
      <w:r w:rsidR="003912F2">
        <w:rPr>
          <w:rFonts w:ascii="Times New Roman" w:hAnsi="Times New Roman" w:cs="Times New Roman"/>
          <w:sz w:val="24"/>
          <w:szCs w:val="24"/>
          <w:lang w:val="en-US"/>
        </w:rPr>
        <w:t xml:space="preserve">scholars usually conceive of crime level as the key factor which drives individuals’ decision to invest (e.g., Ehrlich (1996), </w:t>
      </w:r>
      <w:r w:rsidR="003912F2" w:rsidRPr="001B0829">
        <w:rPr>
          <w:rFonts w:ascii="Times New Roman" w:hAnsi="Times New Roman" w:cs="Times New Roman"/>
          <w:sz w:val="24"/>
          <w:szCs w:val="24"/>
          <w:lang w:val="en-US"/>
        </w:rPr>
        <w:t>Lee</w:t>
      </w:r>
      <w:r w:rsidR="003912F2" w:rsidRPr="003912F2">
        <w:rPr>
          <w:rFonts w:ascii="Times New Roman" w:hAnsi="Times New Roman" w:cs="Times New Roman"/>
          <w:sz w:val="24"/>
          <w:szCs w:val="24"/>
          <w:lang w:val="en-US"/>
        </w:rPr>
        <w:t xml:space="preserve"> </w:t>
      </w:r>
      <w:r w:rsidR="003912F2" w:rsidRPr="001B0829">
        <w:rPr>
          <w:rFonts w:ascii="Times New Roman" w:hAnsi="Times New Roman" w:cs="Times New Roman"/>
          <w:sz w:val="24"/>
          <w:szCs w:val="24"/>
          <w:lang w:val="en-US"/>
        </w:rPr>
        <w:t>and</w:t>
      </w:r>
      <w:r w:rsidR="003912F2" w:rsidRPr="003912F2">
        <w:rPr>
          <w:rFonts w:ascii="Times New Roman" w:hAnsi="Times New Roman" w:cs="Times New Roman"/>
          <w:sz w:val="24"/>
          <w:szCs w:val="24"/>
          <w:lang w:val="en-US"/>
        </w:rPr>
        <w:t xml:space="preserve"> </w:t>
      </w:r>
      <w:r w:rsidR="003912F2" w:rsidRPr="001B0829">
        <w:rPr>
          <w:rFonts w:ascii="Times New Roman" w:hAnsi="Times New Roman" w:cs="Times New Roman"/>
          <w:sz w:val="24"/>
          <w:szCs w:val="24"/>
          <w:lang w:val="en-US"/>
        </w:rPr>
        <w:t>Pinto</w:t>
      </w:r>
      <w:r w:rsidR="003912F2" w:rsidRPr="003912F2">
        <w:rPr>
          <w:rFonts w:ascii="Times New Roman" w:hAnsi="Times New Roman" w:cs="Times New Roman"/>
          <w:sz w:val="24"/>
          <w:szCs w:val="24"/>
          <w:lang w:val="en-US"/>
        </w:rPr>
        <w:t xml:space="preserve"> (2009)</w:t>
      </w:r>
      <w:r w:rsidR="003912F2">
        <w:rPr>
          <w:rFonts w:ascii="Times New Roman" w:hAnsi="Times New Roman" w:cs="Times New Roman"/>
          <w:sz w:val="24"/>
          <w:szCs w:val="24"/>
          <w:lang w:val="en-US"/>
        </w:rPr>
        <w:t xml:space="preserve">). However, crime tends to be endogenous variable itself dependent on income inequality and economic growth (see </w:t>
      </w:r>
      <w:proofErr w:type="spellStart"/>
      <w:r w:rsidR="003912F2">
        <w:rPr>
          <w:rFonts w:ascii="Times New Roman" w:hAnsi="Times New Roman" w:cs="Times New Roman"/>
          <w:sz w:val="24"/>
          <w:szCs w:val="24"/>
          <w:lang w:val="en-US"/>
        </w:rPr>
        <w:t>Mehlum</w:t>
      </w:r>
      <w:proofErr w:type="spellEnd"/>
      <w:r w:rsidR="003912F2">
        <w:rPr>
          <w:rFonts w:ascii="Times New Roman" w:hAnsi="Times New Roman" w:cs="Times New Roman"/>
          <w:sz w:val="24"/>
          <w:szCs w:val="24"/>
          <w:lang w:val="en-US"/>
        </w:rPr>
        <w:t xml:space="preserve"> et al. (2005)), law enforcement (see </w:t>
      </w:r>
      <w:proofErr w:type="spellStart"/>
      <w:r w:rsidR="003912F2">
        <w:rPr>
          <w:rFonts w:ascii="Times New Roman" w:hAnsi="Times New Roman" w:cs="Times New Roman"/>
          <w:sz w:val="24"/>
          <w:szCs w:val="24"/>
          <w:lang w:val="en-US"/>
        </w:rPr>
        <w:t>Hotte</w:t>
      </w:r>
      <w:proofErr w:type="spellEnd"/>
      <w:r w:rsidR="003912F2" w:rsidRPr="003912F2">
        <w:rPr>
          <w:rFonts w:ascii="Times New Roman" w:hAnsi="Times New Roman" w:cs="Times New Roman"/>
          <w:sz w:val="24"/>
          <w:szCs w:val="24"/>
          <w:lang w:val="en-US"/>
        </w:rPr>
        <w:t xml:space="preserve"> </w:t>
      </w:r>
      <w:r w:rsidR="003912F2">
        <w:rPr>
          <w:rFonts w:ascii="Times New Roman" w:hAnsi="Times New Roman" w:cs="Times New Roman"/>
          <w:sz w:val="24"/>
          <w:szCs w:val="24"/>
          <w:lang w:val="en-US"/>
        </w:rPr>
        <w:t>and</w:t>
      </w:r>
      <w:r w:rsidR="003912F2" w:rsidRPr="003912F2">
        <w:rPr>
          <w:rFonts w:ascii="Times New Roman" w:hAnsi="Times New Roman" w:cs="Times New Roman"/>
          <w:sz w:val="24"/>
          <w:szCs w:val="24"/>
          <w:lang w:val="en-US"/>
        </w:rPr>
        <w:t xml:space="preserve"> </w:t>
      </w:r>
      <w:proofErr w:type="spellStart"/>
      <w:r w:rsidR="003912F2">
        <w:rPr>
          <w:rFonts w:ascii="Times New Roman" w:hAnsi="Times New Roman" w:cs="Times New Roman"/>
          <w:sz w:val="24"/>
          <w:szCs w:val="24"/>
          <w:lang w:val="en-US"/>
        </w:rPr>
        <w:t>Yppersele</w:t>
      </w:r>
      <w:proofErr w:type="spellEnd"/>
      <w:r w:rsidR="003912F2" w:rsidRPr="003912F2">
        <w:rPr>
          <w:rFonts w:ascii="Times New Roman" w:hAnsi="Times New Roman" w:cs="Times New Roman"/>
          <w:sz w:val="24"/>
          <w:szCs w:val="24"/>
          <w:lang w:val="en-US"/>
        </w:rPr>
        <w:t xml:space="preserve"> (2008)</w:t>
      </w:r>
      <w:r w:rsidR="003912F2">
        <w:rPr>
          <w:rFonts w:ascii="Times New Roman" w:hAnsi="Times New Roman" w:cs="Times New Roman"/>
          <w:sz w:val="24"/>
          <w:szCs w:val="24"/>
          <w:lang w:val="en-US"/>
        </w:rPr>
        <w:t>), and interaction between various private security measures. Zimmerman (2014) warns against treating crime level as a homogeneous variable</w:t>
      </w:r>
      <w:r w:rsidR="009F3CDE">
        <w:rPr>
          <w:rFonts w:ascii="Times New Roman" w:hAnsi="Times New Roman" w:cs="Times New Roman"/>
          <w:sz w:val="24"/>
          <w:szCs w:val="24"/>
          <w:lang w:val="en-US"/>
        </w:rPr>
        <w:t xml:space="preserve">. Using </w:t>
      </w:r>
      <w:r w:rsidR="009D7678">
        <w:rPr>
          <w:rFonts w:ascii="Times New Roman" w:hAnsi="Times New Roman" w:cs="Times New Roman"/>
          <w:sz w:val="24"/>
          <w:szCs w:val="24"/>
          <w:lang w:val="en-US"/>
        </w:rPr>
        <w:t>state-level</w:t>
      </w:r>
      <w:r w:rsidR="009F3CDE">
        <w:rPr>
          <w:rFonts w:ascii="Times New Roman" w:hAnsi="Times New Roman" w:cs="Times New Roman"/>
          <w:sz w:val="24"/>
          <w:szCs w:val="24"/>
          <w:lang w:val="en-US"/>
        </w:rPr>
        <w:t xml:space="preserve"> </w:t>
      </w:r>
      <w:r w:rsidR="009D7678">
        <w:rPr>
          <w:rFonts w:ascii="Times New Roman" w:hAnsi="Times New Roman" w:cs="Times New Roman"/>
          <w:sz w:val="24"/>
          <w:szCs w:val="24"/>
          <w:lang w:val="en-US"/>
        </w:rPr>
        <w:t xml:space="preserve">USA </w:t>
      </w:r>
      <w:r w:rsidR="009F3CDE">
        <w:rPr>
          <w:rFonts w:ascii="Times New Roman" w:hAnsi="Times New Roman" w:cs="Times New Roman"/>
          <w:sz w:val="24"/>
          <w:szCs w:val="24"/>
          <w:lang w:val="en-US"/>
        </w:rPr>
        <w:t xml:space="preserve">data </w:t>
      </w:r>
      <w:r w:rsidR="009D7678">
        <w:rPr>
          <w:rFonts w:ascii="Times New Roman" w:hAnsi="Times New Roman" w:cs="Times New Roman"/>
          <w:sz w:val="24"/>
          <w:szCs w:val="24"/>
          <w:lang w:val="en-US"/>
        </w:rPr>
        <w:t>from 1999 to 2010, h</w:t>
      </w:r>
      <w:r w:rsidR="009F3CDE">
        <w:rPr>
          <w:rFonts w:ascii="Times New Roman" w:hAnsi="Times New Roman" w:cs="Times New Roman"/>
          <w:sz w:val="24"/>
          <w:szCs w:val="24"/>
          <w:lang w:val="en-US"/>
        </w:rPr>
        <w:t>e</w:t>
      </w:r>
      <w:r w:rsidR="003912F2">
        <w:rPr>
          <w:rFonts w:ascii="Times New Roman" w:hAnsi="Times New Roman" w:cs="Times New Roman"/>
          <w:sz w:val="24"/>
          <w:szCs w:val="24"/>
          <w:lang w:val="en-US"/>
        </w:rPr>
        <w:t xml:space="preserve"> shows that there are differentiated patterns in influence </w:t>
      </w:r>
      <w:r w:rsidR="005A7265">
        <w:rPr>
          <w:rFonts w:ascii="Times New Roman" w:hAnsi="Times New Roman" w:cs="Times New Roman"/>
          <w:sz w:val="24"/>
          <w:szCs w:val="24"/>
          <w:lang w:val="en-US"/>
        </w:rPr>
        <w:t>of separate private security measures on different crime</w:t>
      </w:r>
      <w:bookmarkStart w:id="0" w:name="_GoBack"/>
      <w:bookmarkEnd w:id="0"/>
      <w:r w:rsidR="005A7265">
        <w:rPr>
          <w:rFonts w:ascii="Times New Roman" w:hAnsi="Times New Roman" w:cs="Times New Roman"/>
          <w:sz w:val="24"/>
          <w:szCs w:val="24"/>
          <w:lang w:val="en-US"/>
        </w:rPr>
        <w:t xml:space="preserve">s. </w:t>
      </w:r>
    </w:p>
    <w:p w:rsidR="007D5214" w:rsidRDefault="007D5214" w:rsidP="004D1E68">
      <w:pPr>
        <w:spacing w:after="0" w:line="360" w:lineRule="auto"/>
        <w:jc w:val="both"/>
        <w:rPr>
          <w:rFonts w:ascii="Times New Roman" w:hAnsi="Times New Roman" w:cs="Times New Roman"/>
          <w:sz w:val="24"/>
          <w:lang w:val="en-US"/>
        </w:rPr>
      </w:pPr>
    </w:p>
    <w:p w:rsidR="007D5214" w:rsidRDefault="007D5214" w:rsidP="004D1E68">
      <w:pPr>
        <w:spacing w:after="0" w:line="360" w:lineRule="auto"/>
        <w:jc w:val="both"/>
        <w:rPr>
          <w:rFonts w:ascii="Times New Roman" w:hAnsi="Times New Roman" w:cs="Times New Roman"/>
          <w:b/>
          <w:sz w:val="24"/>
          <w:lang w:val="en-US"/>
        </w:rPr>
      </w:pPr>
      <w:r w:rsidRPr="00683B4C">
        <w:rPr>
          <w:rFonts w:ascii="Times New Roman" w:hAnsi="Times New Roman" w:cs="Times New Roman"/>
          <w:b/>
          <w:sz w:val="24"/>
          <w:lang w:val="en-US"/>
        </w:rPr>
        <w:t>Methodology</w:t>
      </w:r>
    </w:p>
    <w:p w:rsidR="00A15E99" w:rsidRPr="000136D9" w:rsidRDefault="00A15E99" w:rsidP="00A15E99">
      <w:pPr>
        <w:spacing w:after="0" w:line="360" w:lineRule="auto"/>
        <w:ind w:firstLine="708"/>
        <w:jc w:val="both"/>
        <w:rPr>
          <w:rFonts w:ascii="Times New Roman" w:hAnsi="Times New Roman" w:cs="Times New Roman"/>
          <w:color w:val="0070C0"/>
          <w:sz w:val="24"/>
          <w:lang w:val="en-US"/>
        </w:rPr>
      </w:pPr>
      <w:r w:rsidRPr="004559D1">
        <w:rPr>
          <w:rFonts w:ascii="Times New Roman" w:hAnsi="Times New Roman" w:cs="Times New Roman"/>
          <w:sz w:val="24"/>
          <w:lang w:val="en-US"/>
        </w:rPr>
        <w:t xml:space="preserve">The theoretical model </w:t>
      </w:r>
      <w:r w:rsidR="004559D1" w:rsidRPr="004559D1">
        <w:rPr>
          <w:rFonts w:ascii="Times New Roman" w:hAnsi="Times New Roman" w:cs="Times New Roman"/>
          <w:sz w:val="24"/>
          <w:lang w:val="en-US"/>
        </w:rPr>
        <w:t>we develop</w:t>
      </w:r>
      <w:r w:rsidRPr="004559D1">
        <w:rPr>
          <w:rFonts w:ascii="Times New Roman" w:hAnsi="Times New Roman" w:cs="Times New Roman"/>
          <w:sz w:val="24"/>
          <w:lang w:val="en-US"/>
        </w:rPr>
        <w:t xml:space="preserve"> </w:t>
      </w:r>
      <w:r w:rsidR="004559D1" w:rsidRPr="004559D1">
        <w:rPr>
          <w:rFonts w:ascii="Times New Roman" w:hAnsi="Times New Roman" w:cs="Times New Roman"/>
          <w:sz w:val="24"/>
          <w:lang w:val="en-US"/>
        </w:rPr>
        <w:t>i</w:t>
      </w:r>
      <w:r w:rsidRPr="004559D1">
        <w:rPr>
          <w:rFonts w:ascii="Times New Roman" w:hAnsi="Times New Roman" w:cs="Times New Roman"/>
          <w:sz w:val="24"/>
          <w:lang w:val="en-US"/>
        </w:rPr>
        <w:t>s based on the following papers (</w:t>
      </w:r>
      <w:proofErr w:type="spellStart"/>
      <w:r w:rsidRPr="004559D1">
        <w:rPr>
          <w:rFonts w:ascii="Times New Roman" w:hAnsi="Times New Roman" w:cs="Times New Roman"/>
          <w:sz w:val="24"/>
          <w:lang w:val="en-US"/>
        </w:rPr>
        <w:t>Shavell</w:t>
      </w:r>
      <w:proofErr w:type="spellEnd"/>
      <w:r w:rsidRPr="004559D1">
        <w:rPr>
          <w:rFonts w:ascii="Times New Roman" w:hAnsi="Times New Roman" w:cs="Times New Roman"/>
          <w:sz w:val="24"/>
          <w:lang w:val="en-US"/>
        </w:rPr>
        <w:t xml:space="preserve"> (1991), </w:t>
      </w:r>
      <w:proofErr w:type="spellStart"/>
      <w:r w:rsidR="009D7678" w:rsidRPr="004559D1">
        <w:rPr>
          <w:rFonts w:ascii="Times New Roman" w:hAnsi="Times New Roman" w:cs="Times New Roman"/>
          <w:sz w:val="24"/>
          <w:szCs w:val="24"/>
          <w:lang w:val="en-US"/>
        </w:rPr>
        <w:t>Helsley</w:t>
      </w:r>
      <w:proofErr w:type="spellEnd"/>
      <w:r w:rsidR="009D7678" w:rsidRPr="004559D1">
        <w:rPr>
          <w:rFonts w:ascii="Times New Roman" w:hAnsi="Times New Roman" w:cs="Times New Roman"/>
          <w:sz w:val="24"/>
          <w:szCs w:val="24"/>
          <w:lang w:val="en-US"/>
        </w:rPr>
        <w:t xml:space="preserve"> and Strange (2005), </w:t>
      </w:r>
      <w:proofErr w:type="spellStart"/>
      <w:r w:rsidR="004559D1">
        <w:rPr>
          <w:rFonts w:ascii="Times New Roman" w:hAnsi="Times New Roman" w:cs="Times New Roman"/>
          <w:sz w:val="24"/>
          <w:szCs w:val="24"/>
          <w:lang w:val="en-US"/>
        </w:rPr>
        <w:t>Guha</w:t>
      </w:r>
      <w:proofErr w:type="spellEnd"/>
      <w:r w:rsidR="004559D1">
        <w:rPr>
          <w:rFonts w:ascii="Times New Roman" w:hAnsi="Times New Roman" w:cs="Times New Roman"/>
          <w:sz w:val="24"/>
          <w:szCs w:val="24"/>
          <w:lang w:val="en-US"/>
        </w:rPr>
        <w:t xml:space="preserve"> (2013)</w:t>
      </w:r>
      <w:r w:rsidR="00FE5827">
        <w:rPr>
          <w:rFonts w:ascii="Times New Roman" w:hAnsi="Times New Roman" w:cs="Times New Roman"/>
          <w:sz w:val="24"/>
          <w:szCs w:val="24"/>
          <w:lang w:val="en-US"/>
        </w:rPr>
        <w:t xml:space="preserve">, </w:t>
      </w:r>
      <w:r w:rsidR="004559D1" w:rsidRPr="004559D1">
        <w:rPr>
          <w:rFonts w:ascii="Times New Roman" w:hAnsi="Times New Roman" w:cs="Times New Roman"/>
          <w:sz w:val="24"/>
          <w:szCs w:val="24"/>
          <w:lang w:val="en-US"/>
        </w:rPr>
        <w:t>Mendoza (2015)</w:t>
      </w:r>
      <w:r w:rsidR="00FE5827">
        <w:rPr>
          <w:rFonts w:ascii="Times New Roman" w:hAnsi="Times New Roman" w:cs="Times New Roman"/>
          <w:sz w:val="24"/>
          <w:szCs w:val="24"/>
          <w:lang w:val="en-US"/>
        </w:rPr>
        <w:t xml:space="preserve">, and </w:t>
      </w:r>
      <w:proofErr w:type="spellStart"/>
      <w:r w:rsidR="00FE5827" w:rsidRPr="001B0829">
        <w:rPr>
          <w:rFonts w:ascii="Times New Roman" w:hAnsi="Times New Roman" w:cs="Times New Roman"/>
          <w:sz w:val="24"/>
          <w:szCs w:val="24"/>
          <w:lang w:val="en-US"/>
        </w:rPr>
        <w:t>Friehe</w:t>
      </w:r>
      <w:proofErr w:type="spellEnd"/>
      <w:r w:rsidR="00FE5827" w:rsidRPr="00FE5827">
        <w:rPr>
          <w:rFonts w:ascii="Times New Roman" w:hAnsi="Times New Roman" w:cs="Times New Roman"/>
          <w:sz w:val="24"/>
          <w:szCs w:val="24"/>
          <w:lang w:val="en-US"/>
        </w:rPr>
        <w:t xml:space="preserve"> </w:t>
      </w:r>
      <w:r w:rsidR="00FE5827" w:rsidRPr="001B0829">
        <w:rPr>
          <w:rFonts w:ascii="Times New Roman" w:hAnsi="Times New Roman" w:cs="Times New Roman"/>
          <w:sz w:val="24"/>
          <w:szCs w:val="24"/>
          <w:lang w:val="en-US"/>
        </w:rPr>
        <w:t>and</w:t>
      </w:r>
      <w:r w:rsidR="00FE5827" w:rsidRPr="00FE5827">
        <w:rPr>
          <w:rFonts w:ascii="Times New Roman" w:hAnsi="Times New Roman" w:cs="Times New Roman"/>
          <w:sz w:val="24"/>
          <w:szCs w:val="24"/>
          <w:lang w:val="en-US"/>
        </w:rPr>
        <w:t xml:space="preserve"> </w:t>
      </w:r>
      <w:proofErr w:type="spellStart"/>
      <w:r w:rsidR="00FE5827" w:rsidRPr="001B0829">
        <w:rPr>
          <w:rFonts w:ascii="Times New Roman" w:hAnsi="Times New Roman" w:cs="Times New Roman"/>
          <w:sz w:val="24"/>
          <w:szCs w:val="24"/>
          <w:lang w:val="en-US"/>
        </w:rPr>
        <w:t>Miceli</w:t>
      </w:r>
      <w:proofErr w:type="spellEnd"/>
      <w:r w:rsidR="00FE5827" w:rsidRPr="00FE5827">
        <w:rPr>
          <w:rFonts w:ascii="Times New Roman" w:hAnsi="Times New Roman" w:cs="Times New Roman"/>
          <w:sz w:val="24"/>
          <w:szCs w:val="24"/>
          <w:lang w:val="en-US"/>
        </w:rPr>
        <w:t xml:space="preserve"> (2015)</w:t>
      </w:r>
      <w:r w:rsidRPr="004559D1">
        <w:rPr>
          <w:rFonts w:ascii="Times New Roman" w:hAnsi="Times New Roman" w:cs="Times New Roman"/>
          <w:sz w:val="24"/>
          <w:lang w:val="en-US"/>
        </w:rPr>
        <w:t>)</w:t>
      </w:r>
      <w:r w:rsidR="00FE5827">
        <w:rPr>
          <w:rFonts w:ascii="Times New Roman" w:hAnsi="Times New Roman" w:cs="Times New Roman"/>
          <w:sz w:val="24"/>
          <w:lang w:val="en-US"/>
        </w:rPr>
        <w:t xml:space="preserve">. We investigate the interaction between public and private investment allowing for spatial externalities. </w:t>
      </w:r>
      <w:r w:rsidR="004559D1">
        <w:rPr>
          <w:rFonts w:ascii="Times New Roman" w:hAnsi="Times New Roman" w:cs="Times New Roman"/>
          <w:sz w:val="24"/>
          <w:lang w:val="en-US"/>
        </w:rPr>
        <w:t xml:space="preserve">Concerning private security investment, we differentiate between security measures on their observability to potential criminal (observable or unobservable), and </w:t>
      </w:r>
      <w:r w:rsidR="00FE5827">
        <w:rPr>
          <w:rFonts w:ascii="Times New Roman" w:hAnsi="Times New Roman" w:cs="Times New Roman"/>
          <w:sz w:val="24"/>
          <w:lang w:val="en-US"/>
        </w:rPr>
        <w:t xml:space="preserve">nature of </w:t>
      </w:r>
      <w:r w:rsidR="004559D1">
        <w:rPr>
          <w:rFonts w:ascii="Times New Roman" w:hAnsi="Times New Roman" w:cs="Times New Roman"/>
          <w:sz w:val="24"/>
          <w:lang w:val="en-US"/>
        </w:rPr>
        <w:t xml:space="preserve">interaction with state </w:t>
      </w:r>
      <w:r w:rsidR="00FE5827">
        <w:rPr>
          <w:rFonts w:ascii="Times New Roman" w:hAnsi="Times New Roman" w:cs="Times New Roman"/>
          <w:sz w:val="24"/>
          <w:lang w:val="en-US"/>
        </w:rPr>
        <w:t>security provision</w:t>
      </w:r>
      <w:r w:rsidR="004559D1">
        <w:rPr>
          <w:rFonts w:ascii="Times New Roman" w:hAnsi="Times New Roman" w:cs="Times New Roman"/>
          <w:sz w:val="24"/>
          <w:lang w:val="en-US"/>
        </w:rPr>
        <w:t xml:space="preserve"> (complementary or substitutable). </w:t>
      </w:r>
      <w:r w:rsidR="00FE5827">
        <w:rPr>
          <w:rFonts w:ascii="Times New Roman" w:hAnsi="Times New Roman" w:cs="Times New Roman"/>
          <w:sz w:val="24"/>
          <w:lang w:val="en-US"/>
        </w:rPr>
        <w:t>In the model, we have three kinds of actors</w:t>
      </w:r>
      <w:r w:rsidR="00FE5827" w:rsidRPr="00FE5827">
        <w:rPr>
          <w:rFonts w:ascii="Times New Roman" w:hAnsi="Times New Roman" w:cs="Times New Roman"/>
          <w:sz w:val="24"/>
          <w:lang w:val="en-US"/>
        </w:rPr>
        <w:t xml:space="preserve">: </w:t>
      </w:r>
      <w:r w:rsidR="00FE5827">
        <w:rPr>
          <w:rFonts w:ascii="Times New Roman" w:hAnsi="Times New Roman" w:cs="Times New Roman"/>
          <w:sz w:val="24"/>
          <w:lang w:val="en-US"/>
        </w:rPr>
        <w:t xml:space="preserve">citizens, who choose the level of private security investment, state, who determine the level of public security expenditure, and criminals, who </w:t>
      </w:r>
      <w:r w:rsidR="00A96971">
        <w:rPr>
          <w:rFonts w:ascii="Times New Roman" w:hAnsi="Times New Roman" w:cs="Times New Roman"/>
          <w:sz w:val="24"/>
          <w:lang w:val="en-US"/>
        </w:rPr>
        <w:t xml:space="preserve">decide whether to commit a crime and where. </w:t>
      </w:r>
    </w:p>
    <w:p w:rsidR="006502BF" w:rsidRPr="00943F23" w:rsidRDefault="0027743F" w:rsidP="000136D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To test the results acqu</w:t>
      </w:r>
      <w:r w:rsidR="00A96971">
        <w:rPr>
          <w:rFonts w:ascii="Times New Roman" w:hAnsi="Times New Roman" w:cs="Times New Roman"/>
          <w:sz w:val="24"/>
          <w:lang w:val="en-US"/>
        </w:rPr>
        <w:t xml:space="preserve">ired in formal analysis, we conduct empirical econometric analysis of Russian panel regional level data beginning in 2006 through 2016. As </w:t>
      </w:r>
      <w:r w:rsidR="00B03978">
        <w:rPr>
          <w:rFonts w:ascii="Times New Roman" w:hAnsi="Times New Roman" w:cs="Times New Roman"/>
          <w:sz w:val="24"/>
          <w:lang w:val="en-US"/>
        </w:rPr>
        <w:t>a dependent</w:t>
      </w:r>
      <w:r w:rsidR="00A96971">
        <w:rPr>
          <w:rFonts w:ascii="Times New Roman" w:hAnsi="Times New Roman" w:cs="Times New Roman"/>
          <w:sz w:val="24"/>
          <w:lang w:val="en-US"/>
        </w:rPr>
        <w:t xml:space="preserve"> variable, we employ</w:t>
      </w:r>
      <w:r w:rsidR="00B03978">
        <w:rPr>
          <w:rFonts w:ascii="Times New Roman" w:hAnsi="Times New Roman" w:cs="Times New Roman"/>
          <w:sz w:val="24"/>
          <w:lang w:val="en-US"/>
        </w:rPr>
        <w:t xml:space="preserve"> the number of private security firms which hold official license by each year in each region. Independent variables comprise set of socio-economic indicators (income inequality, gro</w:t>
      </w:r>
      <w:r w:rsidR="006502BF">
        <w:rPr>
          <w:rFonts w:ascii="Times New Roman" w:hAnsi="Times New Roman" w:cs="Times New Roman"/>
          <w:sz w:val="24"/>
          <w:lang w:val="en-US"/>
        </w:rPr>
        <w:t>ss regional product per capita</w:t>
      </w:r>
      <w:r w:rsidR="00B03978">
        <w:rPr>
          <w:rFonts w:ascii="Times New Roman" w:hAnsi="Times New Roman" w:cs="Times New Roman"/>
          <w:sz w:val="24"/>
          <w:lang w:val="en-US"/>
        </w:rPr>
        <w:t>)</w:t>
      </w:r>
      <w:r w:rsidR="00B03978" w:rsidRPr="00B03978">
        <w:rPr>
          <w:rFonts w:ascii="Times New Roman" w:hAnsi="Times New Roman" w:cs="Times New Roman"/>
          <w:sz w:val="24"/>
          <w:lang w:val="en-US"/>
        </w:rPr>
        <w:t xml:space="preserve">, </w:t>
      </w:r>
      <w:r w:rsidR="006502BF">
        <w:rPr>
          <w:rFonts w:ascii="Times New Roman" w:hAnsi="Times New Roman" w:cs="Times New Roman"/>
          <w:sz w:val="24"/>
          <w:lang w:val="en-US"/>
        </w:rPr>
        <w:t>political indicators (regional democracy level, quality of institutions</w:t>
      </w:r>
      <w:r w:rsidR="005501ED">
        <w:rPr>
          <w:rFonts w:ascii="Times New Roman" w:hAnsi="Times New Roman" w:cs="Times New Roman"/>
          <w:sz w:val="24"/>
          <w:lang w:val="en-US"/>
        </w:rPr>
        <w:t>, law enforcement efficiency</w:t>
      </w:r>
      <w:r w:rsidR="006502BF">
        <w:rPr>
          <w:rFonts w:ascii="Times New Roman" w:hAnsi="Times New Roman" w:cs="Times New Roman"/>
          <w:sz w:val="24"/>
          <w:lang w:val="en-US"/>
        </w:rPr>
        <w:t>)</w:t>
      </w:r>
      <w:r w:rsidR="00B03978">
        <w:rPr>
          <w:rFonts w:ascii="Times New Roman" w:hAnsi="Times New Roman" w:cs="Times New Roman"/>
          <w:sz w:val="24"/>
          <w:lang w:val="en-US"/>
        </w:rPr>
        <w:t xml:space="preserve">, and crime </w:t>
      </w:r>
      <w:r w:rsidR="006502BF">
        <w:rPr>
          <w:rFonts w:ascii="Times New Roman" w:hAnsi="Times New Roman" w:cs="Times New Roman"/>
          <w:sz w:val="24"/>
          <w:lang w:val="en-US"/>
        </w:rPr>
        <w:t>rates</w:t>
      </w:r>
      <w:r w:rsidR="00B03978">
        <w:rPr>
          <w:rFonts w:ascii="Times New Roman" w:hAnsi="Times New Roman" w:cs="Times New Roman"/>
          <w:sz w:val="24"/>
          <w:lang w:val="en-US"/>
        </w:rPr>
        <w:t xml:space="preserve"> per regions</w:t>
      </w:r>
      <w:r w:rsidR="00B03978" w:rsidRPr="00B03978">
        <w:rPr>
          <w:rFonts w:ascii="Times New Roman" w:hAnsi="Times New Roman" w:cs="Times New Roman"/>
          <w:sz w:val="24"/>
          <w:lang w:val="en-US"/>
        </w:rPr>
        <w:t xml:space="preserve"> </w:t>
      </w:r>
      <w:r w:rsidR="00B03978">
        <w:rPr>
          <w:rFonts w:ascii="Times New Roman" w:hAnsi="Times New Roman" w:cs="Times New Roman"/>
          <w:sz w:val="24"/>
          <w:lang w:val="en-US"/>
        </w:rPr>
        <w:t xml:space="preserve">differentiated by </w:t>
      </w:r>
      <w:r w:rsidR="006502BF">
        <w:rPr>
          <w:rFonts w:ascii="Times New Roman" w:hAnsi="Times New Roman" w:cs="Times New Roman"/>
          <w:sz w:val="24"/>
          <w:lang w:val="en-US"/>
        </w:rPr>
        <w:t>types of crimes (violent crime or property crime)</w:t>
      </w:r>
      <w:r w:rsidR="00B03978">
        <w:rPr>
          <w:rFonts w:ascii="Times New Roman" w:hAnsi="Times New Roman" w:cs="Times New Roman"/>
          <w:sz w:val="24"/>
          <w:lang w:val="en-US"/>
        </w:rPr>
        <w:t>.</w:t>
      </w:r>
    </w:p>
    <w:p w:rsidR="006502BF" w:rsidRPr="00671DC1" w:rsidRDefault="006502BF" w:rsidP="000136D9">
      <w:pPr>
        <w:spacing w:after="0" w:line="360" w:lineRule="auto"/>
        <w:ind w:firstLine="709"/>
        <w:jc w:val="both"/>
        <w:rPr>
          <w:rFonts w:ascii="Times New Roman" w:hAnsi="Times New Roman" w:cs="Times New Roman"/>
          <w:sz w:val="24"/>
        </w:rPr>
      </w:pPr>
      <w:r>
        <w:rPr>
          <w:rFonts w:ascii="Times New Roman" w:hAnsi="Times New Roman" w:cs="Times New Roman"/>
          <w:sz w:val="24"/>
          <w:lang w:val="en-US"/>
        </w:rPr>
        <w:lastRenderedPageBreak/>
        <w:t xml:space="preserve">However, estimates obtained from common fixed effects or random effects models might be inconsistent. Our data structure obliges us to account for temporal autocorrelation, while theoretical framework encourages to account for spatial autocorrelation. </w:t>
      </w:r>
      <w:r w:rsidR="003B42AC">
        <w:rPr>
          <w:rFonts w:ascii="Times New Roman" w:hAnsi="Times New Roman" w:cs="Times New Roman"/>
          <w:sz w:val="24"/>
          <w:lang w:val="en-US"/>
        </w:rPr>
        <w:t xml:space="preserve">Thus, dynamic autoregressive models and spatial autoregressive models </w:t>
      </w:r>
      <w:r>
        <w:rPr>
          <w:rFonts w:ascii="Times New Roman" w:hAnsi="Times New Roman" w:cs="Times New Roman"/>
          <w:sz w:val="24"/>
          <w:lang w:val="en-US"/>
        </w:rPr>
        <w:t>are estimated as well</w:t>
      </w:r>
      <w:r w:rsidR="003B42AC">
        <w:rPr>
          <w:rFonts w:ascii="Times New Roman" w:hAnsi="Times New Roman" w:cs="Times New Roman"/>
          <w:sz w:val="24"/>
          <w:lang w:val="en-US"/>
        </w:rPr>
        <w:t>. Since complex interdependence between key variables</w:t>
      </w:r>
      <w:r w:rsidR="00565EAC">
        <w:rPr>
          <w:rFonts w:ascii="Times New Roman" w:hAnsi="Times New Roman" w:cs="Times New Roman"/>
          <w:sz w:val="24"/>
          <w:lang w:val="en-US"/>
        </w:rPr>
        <w:t xml:space="preserve"> – private and public investment in security –</w:t>
      </w:r>
      <w:r w:rsidR="003B42AC">
        <w:rPr>
          <w:rFonts w:ascii="Times New Roman" w:hAnsi="Times New Roman" w:cs="Times New Roman"/>
          <w:sz w:val="24"/>
          <w:lang w:val="en-US"/>
        </w:rPr>
        <w:t xml:space="preserve"> takes place</w:t>
      </w:r>
      <w:r w:rsidR="00565EAC">
        <w:rPr>
          <w:rFonts w:ascii="Times New Roman" w:hAnsi="Times New Roman" w:cs="Times New Roman"/>
          <w:sz w:val="24"/>
          <w:lang w:val="en-US"/>
        </w:rPr>
        <w:t>, and variables treated as exogeneous a</w:t>
      </w:r>
      <w:r>
        <w:rPr>
          <w:rFonts w:ascii="Times New Roman" w:hAnsi="Times New Roman" w:cs="Times New Roman"/>
          <w:sz w:val="24"/>
          <w:lang w:val="en-US"/>
        </w:rPr>
        <w:t>re probable to be endogenous, we try to model endogeneity using structural equation modelling</w:t>
      </w:r>
      <w:r w:rsidR="00671DC1">
        <w:rPr>
          <w:rFonts w:ascii="Times New Roman" w:hAnsi="Times New Roman" w:cs="Times New Roman"/>
          <w:sz w:val="24"/>
          <w:lang w:val="en-US"/>
        </w:rPr>
        <w:t xml:space="preserve"> and instrumental variables approach.</w:t>
      </w:r>
    </w:p>
    <w:p w:rsidR="005501ED" w:rsidRDefault="005501ED" w:rsidP="004D1E68">
      <w:pPr>
        <w:spacing w:after="0" w:line="360" w:lineRule="auto"/>
        <w:jc w:val="both"/>
        <w:rPr>
          <w:rFonts w:ascii="Times New Roman" w:hAnsi="Times New Roman" w:cs="Times New Roman"/>
          <w:b/>
          <w:sz w:val="24"/>
          <w:lang w:val="en-US"/>
        </w:rPr>
      </w:pPr>
    </w:p>
    <w:p w:rsidR="007D5214" w:rsidRPr="000F6404" w:rsidRDefault="00D52184" w:rsidP="004D1E68">
      <w:pPr>
        <w:spacing w:after="0" w:line="360" w:lineRule="auto"/>
        <w:jc w:val="both"/>
        <w:rPr>
          <w:rFonts w:ascii="Times New Roman" w:hAnsi="Times New Roman" w:cs="Times New Roman"/>
          <w:b/>
          <w:sz w:val="24"/>
          <w:lang w:val="en-US"/>
        </w:rPr>
      </w:pPr>
      <w:r w:rsidRPr="000F6404">
        <w:rPr>
          <w:rFonts w:ascii="Times New Roman" w:hAnsi="Times New Roman" w:cs="Times New Roman"/>
          <w:b/>
          <w:sz w:val="24"/>
          <w:lang w:val="en-US"/>
        </w:rPr>
        <w:t>References</w:t>
      </w:r>
    </w:p>
    <w:p w:rsidR="00D52184" w:rsidRDefault="00D52184" w:rsidP="004D1E68">
      <w:pPr>
        <w:spacing w:after="0" w:line="360" w:lineRule="auto"/>
        <w:ind w:firstLine="709"/>
        <w:jc w:val="both"/>
        <w:rPr>
          <w:rFonts w:ascii="Times New Roman" w:hAnsi="Times New Roman" w:cs="Times New Roman"/>
          <w:sz w:val="24"/>
          <w:szCs w:val="24"/>
          <w:lang w:val="en-US"/>
        </w:rPr>
      </w:pPr>
      <w:r w:rsidRPr="002B6121">
        <w:rPr>
          <w:rFonts w:ascii="Times New Roman" w:hAnsi="Times New Roman" w:cs="Times New Roman"/>
          <w:sz w:val="24"/>
          <w:szCs w:val="24"/>
          <w:lang w:val="en-US"/>
        </w:rPr>
        <w:t>Bergstrom</w:t>
      </w:r>
      <w:r>
        <w:rPr>
          <w:rFonts w:ascii="Times New Roman" w:hAnsi="Times New Roman" w:cs="Times New Roman"/>
          <w:sz w:val="24"/>
          <w:szCs w:val="24"/>
          <w:lang w:val="en-US"/>
        </w:rPr>
        <w:t xml:space="preserve">, T, Blume, L., Varian, H. </w:t>
      </w:r>
      <w:r w:rsidRPr="002B6121">
        <w:rPr>
          <w:rFonts w:ascii="Times New Roman" w:hAnsi="Times New Roman" w:cs="Times New Roman"/>
          <w:sz w:val="24"/>
          <w:szCs w:val="24"/>
          <w:lang w:val="en-US"/>
        </w:rPr>
        <w:t>(1986</w:t>
      </w:r>
      <w:r>
        <w:rPr>
          <w:rFonts w:ascii="Times New Roman" w:hAnsi="Times New Roman" w:cs="Times New Roman"/>
          <w:sz w:val="24"/>
          <w:szCs w:val="24"/>
          <w:lang w:val="en-US"/>
        </w:rPr>
        <w:t xml:space="preserve">). </w:t>
      </w:r>
      <w:r w:rsidRPr="002B6121">
        <w:rPr>
          <w:rFonts w:ascii="Times New Roman" w:hAnsi="Times New Roman" w:cs="Times New Roman"/>
          <w:sz w:val="24"/>
          <w:szCs w:val="24"/>
          <w:lang w:val="en-US"/>
        </w:rPr>
        <w:t xml:space="preserve">On the Private Provision of Public Goods. </w:t>
      </w:r>
      <w:r w:rsidRPr="002B6121">
        <w:rPr>
          <w:rFonts w:ascii="Times New Roman" w:hAnsi="Times New Roman" w:cs="Times New Roman"/>
          <w:i/>
          <w:sz w:val="24"/>
          <w:szCs w:val="24"/>
          <w:lang w:val="en-US"/>
        </w:rPr>
        <w:t xml:space="preserve">Journal of Public Economics, </w:t>
      </w:r>
      <w:r w:rsidRPr="002B6121">
        <w:rPr>
          <w:rFonts w:ascii="Times New Roman" w:hAnsi="Times New Roman" w:cs="Times New Roman"/>
          <w:sz w:val="24"/>
          <w:szCs w:val="24"/>
          <w:lang w:val="en-US"/>
        </w:rPr>
        <w:t xml:space="preserve">29, </w:t>
      </w:r>
      <w:r>
        <w:rPr>
          <w:rFonts w:ascii="Times New Roman" w:hAnsi="Times New Roman" w:cs="Times New Roman"/>
          <w:sz w:val="24"/>
          <w:szCs w:val="24"/>
          <w:lang w:val="en-US"/>
        </w:rPr>
        <w:t>2</w:t>
      </w:r>
      <w:r w:rsidRPr="002B6121">
        <w:rPr>
          <w:rFonts w:ascii="Times New Roman" w:hAnsi="Times New Roman" w:cs="Times New Roman"/>
          <w:sz w:val="24"/>
          <w:szCs w:val="24"/>
          <w:lang w:val="en-US"/>
        </w:rPr>
        <w:t>5-49.</w:t>
      </w:r>
    </w:p>
    <w:p w:rsidR="005A7265" w:rsidRPr="002B6121" w:rsidRDefault="005A7265" w:rsidP="005A7265">
      <w:pPr>
        <w:spacing w:after="0"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Guha</w:t>
      </w:r>
      <w:proofErr w:type="spellEnd"/>
      <w:r>
        <w:rPr>
          <w:rFonts w:ascii="Times New Roman" w:hAnsi="Times New Roman" w:cs="Times New Roman"/>
          <w:sz w:val="24"/>
          <w:szCs w:val="24"/>
          <w:lang w:val="en-US"/>
        </w:rPr>
        <w:t xml:space="preserve">, B. (2013). Guns and crime revisited. </w:t>
      </w:r>
      <w:r w:rsidRPr="005C75CD">
        <w:rPr>
          <w:rFonts w:ascii="Times New Roman" w:hAnsi="Times New Roman" w:cs="Times New Roman"/>
          <w:i/>
          <w:sz w:val="24"/>
          <w:szCs w:val="24"/>
          <w:lang w:val="en-US"/>
        </w:rPr>
        <w:t xml:space="preserve">Journal of Economic </w:t>
      </w:r>
      <w:proofErr w:type="spellStart"/>
      <w:r w:rsidRPr="005C75CD">
        <w:rPr>
          <w:rFonts w:ascii="Times New Roman" w:hAnsi="Times New Roman" w:cs="Times New Roman"/>
          <w:i/>
          <w:sz w:val="24"/>
          <w:szCs w:val="24"/>
          <w:lang w:val="en-US"/>
        </w:rPr>
        <w:t>Behaviour</w:t>
      </w:r>
      <w:proofErr w:type="spellEnd"/>
      <w:r w:rsidRPr="005C75CD">
        <w:rPr>
          <w:rFonts w:ascii="Times New Roman" w:hAnsi="Times New Roman" w:cs="Times New Roman"/>
          <w:i/>
          <w:sz w:val="24"/>
          <w:szCs w:val="24"/>
          <w:lang w:val="en-US"/>
        </w:rPr>
        <w:t xml:space="preserve"> &amp; Organization</w:t>
      </w:r>
      <w:r>
        <w:rPr>
          <w:rFonts w:ascii="Times New Roman" w:hAnsi="Times New Roman" w:cs="Times New Roman"/>
          <w:sz w:val="24"/>
          <w:szCs w:val="24"/>
          <w:lang w:val="en-US"/>
        </w:rPr>
        <w:t xml:space="preserve">, 94, </w:t>
      </w:r>
      <w:r w:rsidRPr="002B6121">
        <w:rPr>
          <w:rFonts w:ascii="Times New Roman" w:hAnsi="Times New Roman" w:cs="Times New Roman"/>
          <w:sz w:val="24"/>
          <w:szCs w:val="24"/>
          <w:lang w:val="en-US"/>
        </w:rPr>
        <w:t>1-10.</w:t>
      </w:r>
    </w:p>
    <w:p w:rsidR="000F6404" w:rsidRDefault="000F6404" w:rsidP="004D1E68">
      <w:pPr>
        <w:autoSpaceDE w:val="0"/>
        <w:autoSpaceDN w:val="0"/>
        <w:adjustRightInd w:val="0"/>
        <w:spacing w:after="0" w:line="360" w:lineRule="auto"/>
        <w:ind w:firstLine="709"/>
        <w:jc w:val="both"/>
        <w:rPr>
          <w:rFonts w:ascii="Times New Roman" w:eastAsia="TimesLTStd-Roman" w:hAnsi="Times New Roman" w:cs="Times New Roman"/>
          <w:sz w:val="24"/>
          <w:szCs w:val="24"/>
          <w:lang w:val="en-US"/>
        </w:rPr>
      </w:pPr>
      <w:proofErr w:type="spellStart"/>
      <w:r w:rsidRPr="00537EBB">
        <w:rPr>
          <w:rFonts w:ascii="Times New Roman" w:hAnsi="Times New Roman" w:cs="Times New Roman"/>
          <w:bCs/>
          <w:sz w:val="24"/>
          <w:szCs w:val="24"/>
          <w:lang w:val="en-US"/>
        </w:rPr>
        <w:t>Helsley</w:t>
      </w:r>
      <w:proofErr w:type="spellEnd"/>
      <w:r>
        <w:rPr>
          <w:rFonts w:ascii="Times New Roman" w:hAnsi="Times New Roman" w:cs="Times New Roman"/>
          <w:bCs/>
          <w:sz w:val="24"/>
          <w:szCs w:val="24"/>
          <w:lang w:val="en-US"/>
        </w:rPr>
        <w:t xml:space="preserve">, R. </w:t>
      </w:r>
      <w:r w:rsidRPr="00537EBB">
        <w:rPr>
          <w:rFonts w:ascii="Times New Roman" w:hAnsi="Times New Roman" w:cs="Times New Roman"/>
          <w:bCs/>
          <w:sz w:val="24"/>
          <w:szCs w:val="24"/>
          <w:lang w:val="en-US"/>
        </w:rPr>
        <w:t>W.,</w:t>
      </w:r>
      <w:r>
        <w:rPr>
          <w:rFonts w:ascii="Times New Roman" w:hAnsi="Times New Roman" w:cs="Times New Roman"/>
          <w:bCs/>
          <w:sz w:val="24"/>
          <w:szCs w:val="24"/>
          <w:lang w:val="en-US"/>
        </w:rPr>
        <w:t xml:space="preserve"> </w:t>
      </w:r>
      <w:r w:rsidRPr="00537EBB">
        <w:rPr>
          <w:rFonts w:ascii="Times New Roman" w:hAnsi="Times New Roman" w:cs="Times New Roman"/>
          <w:bCs/>
          <w:sz w:val="24"/>
          <w:szCs w:val="24"/>
          <w:lang w:val="en-US"/>
        </w:rPr>
        <w:t>Strange</w:t>
      </w:r>
      <w:r>
        <w:rPr>
          <w:rFonts w:ascii="Times New Roman" w:hAnsi="Times New Roman" w:cs="Times New Roman"/>
          <w:bCs/>
          <w:sz w:val="24"/>
          <w:szCs w:val="24"/>
          <w:lang w:val="en-US"/>
        </w:rPr>
        <w:t>, W. C. (</w:t>
      </w:r>
      <w:r w:rsidRPr="00537EBB">
        <w:rPr>
          <w:rFonts w:ascii="Times New Roman" w:eastAsia="TimesLTStd-Roman" w:hAnsi="Times New Roman" w:cs="Times New Roman"/>
          <w:sz w:val="24"/>
          <w:szCs w:val="24"/>
          <w:lang w:val="en-US"/>
        </w:rPr>
        <w:t>1999</w:t>
      </w:r>
      <w:r>
        <w:rPr>
          <w:rFonts w:ascii="Times New Roman" w:eastAsia="TimesLTStd-Roman" w:hAnsi="Times New Roman" w:cs="Times New Roman"/>
          <w:sz w:val="24"/>
          <w:szCs w:val="24"/>
          <w:lang w:val="en-US"/>
        </w:rPr>
        <w:t xml:space="preserve">). </w:t>
      </w:r>
      <w:r w:rsidRPr="00537EBB">
        <w:rPr>
          <w:rFonts w:ascii="Times New Roman" w:eastAsia="TimesLTStd-Roman" w:hAnsi="Times New Roman" w:cs="Times New Roman"/>
          <w:sz w:val="24"/>
          <w:szCs w:val="24"/>
          <w:lang w:val="en-US"/>
        </w:rPr>
        <w:t>Gated Communi</w:t>
      </w:r>
      <w:r>
        <w:rPr>
          <w:rFonts w:ascii="Times New Roman" w:eastAsia="TimesLTStd-Roman" w:hAnsi="Times New Roman" w:cs="Times New Roman"/>
          <w:sz w:val="24"/>
          <w:szCs w:val="24"/>
          <w:lang w:val="en-US"/>
        </w:rPr>
        <w:t>ties and the Economic Geography</w:t>
      </w:r>
      <w:r w:rsidRPr="00537EBB">
        <w:rPr>
          <w:rFonts w:ascii="Times New Roman" w:eastAsia="TimesLTStd-Roman" w:hAnsi="Times New Roman" w:cs="Times New Roman"/>
          <w:sz w:val="24"/>
          <w:szCs w:val="24"/>
          <w:lang w:val="en-US"/>
        </w:rPr>
        <w:t xml:space="preserve"> of Crime. </w:t>
      </w:r>
      <w:r>
        <w:rPr>
          <w:rFonts w:ascii="Times New Roman" w:hAnsi="Times New Roman" w:cs="Times New Roman"/>
          <w:i/>
          <w:iCs/>
          <w:sz w:val="24"/>
          <w:szCs w:val="24"/>
          <w:lang w:val="en-US"/>
        </w:rPr>
        <w:t xml:space="preserve">Journal of Urban Economics, </w:t>
      </w:r>
      <w:r w:rsidRPr="00537EBB">
        <w:rPr>
          <w:rFonts w:ascii="Times New Roman" w:eastAsia="TimesLTStd-Roman" w:hAnsi="Times New Roman" w:cs="Times New Roman"/>
          <w:sz w:val="24"/>
          <w:szCs w:val="24"/>
          <w:lang w:val="en-US"/>
        </w:rPr>
        <w:t xml:space="preserve">46 </w:t>
      </w:r>
      <w:r w:rsidRPr="00537EBB">
        <w:rPr>
          <w:rFonts w:ascii="Times New Roman" w:eastAsia="UniMath" w:hAnsi="Times New Roman" w:cs="Times New Roman"/>
          <w:sz w:val="24"/>
          <w:szCs w:val="24"/>
          <w:lang w:val="en-US"/>
        </w:rPr>
        <w:t>(</w:t>
      </w:r>
      <w:r w:rsidRPr="00537EBB">
        <w:rPr>
          <w:rFonts w:ascii="Times New Roman" w:eastAsia="TimesLTStd-Roman" w:hAnsi="Times New Roman" w:cs="Times New Roman"/>
          <w:sz w:val="24"/>
          <w:szCs w:val="24"/>
          <w:lang w:val="en-US"/>
        </w:rPr>
        <w:t>1</w:t>
      </w:r>
      <w:r w:rsidRPr="00537EBB">
        <w:rPr>
          <w:rFonts w:ascii="Times New Roman" w:eastAsia="UniMath" w:hAnsi="Times New Roman" w:cs="Times New Roman"/>
          <w:sz w:val="24"/>
          <w:szCs w:val="24"/>
          <w:lang w:val="en-US"/>
        </w:rPr>
        <w:t>)</w:t>
      </w:r>
      <w:r>
        <w:rPr>
          <w:rFonts w:ascii="Times New Roman" w:eastAsia="TimesLTStd-Roman" w:hAnsi="Times New Roman" w:cs="Times New Roman"/>
          <w:sz w:val="24"/>
          <w:szCs w:val="24"/>
          <w:lang w:val="en-US"/>
        </w:rPr>
        <w:t>,</w:t>
      </w:r>
      <w:r w:rsidRPr="00537EBB">
        <w:rPr>
          <w:rFonts w:ascii="Times New Roman" w:eastAsia="TimesLTStd-Roman" w:hAnsi="Times New Roman" w:cs="Times New Roman"/>
          <w:sz w:val="24"/>
          <w:szCs w:val="24"/>
          <w:lang w:val="en-US"/>
        </w:rPr>
        <w:t xml:space="preserve"> 80–105.</w:t>
      </w:r>
    </w:p>
    <w:p w:rsidR="005A7265" w:rsidRDefault="005A7265" w:rsidP="004D1E68">
      <w:pPr>
        <w:autoSpaceDE w:val="0"/>
        <w:autoSpaceDN w:val="0"/>
        <w:adjustRightInd w:val="0"/>
        <w:spacing w:after="0" w:line="360" w:lineRule="auto"/>
        <w:ind w:firstLine="709"/>
        <w:jc w:val="both"/>
        <w:rPr>
          <w:rFonts w:ascii="Times New Roman" w:eastAsia="TimesLTStd-Roman" w:hAnsi="Times New Roman" w:cs="Times New Roman"/>
          <w:sz w:val="24"/>
          <w:szCs w:val="24"/>
          <w:lang w:val="en-US"/>
        </w:rPr>
      </w:pPr>
      <w:proofErr w:type="spellStart"/>
      <w:r w:rsidRPr="00537EBB">
        <w:rPr>
          <w:rFonts w:ascii="Times New Roman" w:hAnsi="Times New Roman" w:cs="Times New Roman"/>
          <w:bCs/>
          <w:sz w:val="24"/>
          <w:szCs w:val="24"/>
          <w:lang w:val="en-US"/>
        </w:rPr>
        <w:t>Helsley</w:t>
      </w:r>
      <w:proofErr w:type="spellEnd"/>
      <w:r>
        <w:rPr>
          <w:rFonts w:ascii="Times New Roman" w:hAnsi="Times New Roman" w:cs="Times New Roman"/>
          <w:bCs/>
          <w:sz w:val="24"/>
          <w:szCs w:val="24"/>
          <w:lang w:val="en-US"/>
        </w:rPr>
        <w:t xml:space="preserve">, R. </w:t>
      </w:r>
      <w:r w:rsidRPr="00537EBB">
        <w:rPr>
          <w:rFonts w:ascii="Times New Roman" w:hAnsi="Times New Roman" w:cs="Times New Roman"/>
          <w:bCs/>
          <w:sz w:val="24"/>
          <w:szCs w:val="24"/>
          <w:lang w:val="en-US"/>
        </w:rPr>
        <w:t>W.,</w:t>
      </w:r>
      <w:r>
        <w:rPr>
          <w:rFonts w:ascii="Times New Roman" w:hAnsi="Times New Roman" w:cs="Times New Roman"/>
          <w:bCs/>
          <w:sz w:val="24"/>
          <w:szCs w:val="24"/>
          <w:lang w:val="en-US"/>
        </w:rPr>
        <w:t xml:space="preserve"> </w:t>
      </w:r>
      <w:r w:rsidRPr="00537EBB">
        <w:rPr>
          <w:rFonts w:ascii="Times New Roman" w:hAnsi="Times New Roman" w:cs="Times New Roman"/>
          <w:bCs/>
          <w:sz w:val="24"/>
          <w:szCs w:val="24"/>
          <w:lang w:val="en-US"/>
        </w:rPr>
        <w:t>Strange</w:t>
      </w:r>
      <w:r>
        <w:rPr>
          <w:rFonts w:ascii="Times New Roman" w:hAnsi="Times New Roman" w:cs="Times New Roman"/>
          <w:bCs/>
          <w:sz w:val="24"/>
          <w:szCs w:val="24"/>
          <w:lang w:val="en-US"/>
        </w:rPr>
        <w:t xml:space="preserve">, W. C. (2005). </w:t>
      </w:r>
      <w:r>
        <w:rPr>
          <w:rFonts w:ascii="Times New Roman" w:eastAsia="TimesLTStd-Roman" w:hAnsi="Times New Roman" w:cs="Times New Roman"/>
          <w:sz w:val="24"/>
          <w:szCs w:val="24"/>
          <w:lang w:val="en-US"/>
        </w:rPr>
        <w:t xml:space="preserve">Mixed markets and crime. </w:t>
      </w:r>
      <w:r w:rsidRPr="005A7265">
        <w:rPr>
          <w:rFonts w:ascii="Times New Roman" w:eastAsia="TimesLTStd-Roman" w:hAnsi="Times New Roman" w:cs="Times New Roman"/>
          <w:i/>
          <w:sz w:val="24"/>
          <w:szCs w:val="24"/>
          <w:lang w:val="en-US"/>
        </w:rPr>
        <w:t>Journal of Public Economics</w:t>
      </w:r>
      <w:r w:rsidRPr="005A7265">
        <w:rPr>
          <w:rFonts w:ascii="Times New Roman" w:eastAsia="TimesLTStd-Roman" w:hAnsi="Times New Roman" w:cs="Times New Roman"/>
          <w:sz w:val="24"/>
          <w:szCs w:val="24"/>
          <w:lang w:val="en-US"/>
        </w:rPr>
        <w:t>, 89</w:t>
      </w:r>
      <w:r>
        <w:rPr>
          <w:rFonts w:ascii="Times New Roman" w:eastAsia="TimesLTStd-Roman" w:hAnsi="Times New Roman" w:cs="Times New Roman"/>
          <w:sz w:val="24"/>
          <w:szCs w:val="24"/>
          <w:lang w:val="en-US"/>
        </w:rPr>
        <w:t xml:space="preserve"> </w:t>
      </w:r>
      <w:r w:rsidRPr="005A7265">
        <w:rPr>
          <w:rFonts w:ascii="Times New Roman" w:eastAsia="TimesLTStd-Roman" w:hAnsi="Times New Roman" w:cs="Times New Roman"/>
          <w:sz w:val="24"/>
          <w:szCs w:val="24"/>
          <w:lang w:val="en-US"/>
        </w:rPr>
        <w:t>(7),</w:t>
      </w:r>
      <w:r>
        <w:rPr>
          <w:rFonts w:ascii="Times New Roman" w:eastAsia="TimesLTStd-Roman" w:hAnsi="Times New Roman" w:cs="Times New Roman"/>
          <w:sz w:val="24"/>
          <w:szCs w:val="24"/>
          <w:lang w:val="en-US"/>
        </w:rPr>
        <w:t xml:space="preserve"> </w:t>
      </w:r>
      <w:r w:rsidRPr="005A7265">
        <w:rPr>
          <w:rFonts w:ascii="Times New Roman" w:eastAsia="TimesLTStd-Roman" w:hAnsi="Times New Roman" w:cs="Times New Roman"/>
          <w:sz w:val="24"/>
          <w:szCs w:val="24"/>
          <w:lang w:val="en-US"/>
        </w:rPr>
        <w:t>1251-1275</w:t>
      </w:r>
      <w:r>
        <w:rPr>
          <w:rFonts w:ascii="Times New Roman" w:eastAsia="TimesLTStd-Roman" w:hAnsi="Times New Roman" w:cs="Times New Roman"/>
          <w:sz w:val="24"/>
          <w:szCs w:val="24"/>
          <w:lang w:val="en-US"/>
        </w:rPr>
        <w:t>.</w:t>
      </w:r>
    </w:p>
    <w:p w:rsidR="005A7265" w:rsidRPr="002B6121" w:rsidRDefault="005A7265" w:rsidP="005A7265">
      <w:pPr>
        <w:spacing w:after="0" w:line="360" w:lineRule="auto"/>
        <w:ind w:firstLine="709"/>
        <w:jc w:val="both"/>
        <w:rPr>
          <w:rFonts w:ascii="Times New Roman" w:hAnsi="Times New Roman" w:cs="Times New Roman"/>
          <w:sz w:val="24"/>
          <w:szCs w:val="24"/>
          <w:lang w:val="en-US"/>
        </w:rPr>
      </w:pPr>
      <w:proofErr w:type="spellStart"/>
      <w:r w:rsidRPr="002B6121">
        <w:rPr>
          <w:rFonts w:ascii="Times New Roman" w:hAnsi="Times New Roman" w:cs="Times New Roman"/>
          <w:sz w:val="24"/>
          <w:szCs w:val="24"/>
          <w:lang w:val="en-US"/>
        </w:rPr>
        <w:t>Hotte</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Ypersele</w:t>
      </w:r>
      <w:proofErr w:type="spellEnd"/>
      <w:r>
        <w:rPr>
          <w:rFonts w:ascii="Times New Roman" w:hAnsi="Times New Roman" w:cs="Times New Roman"/>
          <w:sz w:val="24"/>
          <w:szCs w:val="24"/>
          <w:lang w:val="en-US"/>
        </w:rPr>
        <w:t xml:space="preserve"> T. van </w:t>
      </w:r>
      <w:r w:rsidRPr="002B6121">
        <w:rPr>
          <w:rFonts w:ascii="Times New Roman" w:hAnsi="Times New Roman" w:cs="Times New Roman"/>
          <w:sz w:val="24"/>
          <w:szCs w:val="24"/>
          <w:lang w:val="en-US"/>
        </w:rPr>
        <w:t>(2008)</w:t>
      </w:r>
      <w:r>
        <w:rPr>
          <w:rFonts w:ascii="Times New Roman" w:hAnsi="Times New Roman" w:cs="Times New Roman"/>
          <w:sz w:val="24"/>
          <w:szCs w:val="24"/>
          <w:lang w:val="en-US"/>
        </w:rPr>
        <w:t xml:space="preserve">. </w:t>
      </w:r>
      <w:r w:rsidRPr="002B6121">
        <w:rPr>
          <w:rFonts w:ascii="Times New Roman" w:hAnsi="Times New Roman" w:cs="Times New Roman"/>
          <w:sz w:val="24"/>
          <w:szCs w:val="24"/>
          <w:lang w:val="en-US"/>
        </w:rPr>
        <w:t xml:space="preserve">Individual protection against property crime: decomposing the effects of protection observability. </w:t>
      </w:r>
      <w:r w:rsidRPr="002B6121">
        <w:rPr>
          <w:rFonts w:ascii="Times New Roman" w:hAnsi="Times New Roman" w:cs="Times New Roman"/>
          <w:i/>
          <w:sz w:val="24"/>
          <w:szCs w:val="24"/>
          <w:lang w:val="en-US"/>
        </w:rPr>
        <w:t xml:space="preserve">Canadian Journal of Economics, </w:t>
      </w:r>
      <w:r>
        <w:rPr>
          <w:rFonts w:ascii="Times New Roman" w:hAnsi="Times New Roman" w:cs="Times New Roman"/>
          <w:sz w:val="24"/>
          <w:szCs w:val="24"/>
          <w:lang w:val="en-US"/>
        </w:rPr>
        <w:t>41(2)</w:t>
      </w:r>
      <w:r w:rsidRPr="002B6121">
        <w:rPr>
          <w:rFonts w:ascii="Times New Roman" w:hAnsi="Times New Roman" w:cs="Times New Roman"/>
          <w:sz w:val="24"/>
          <w:szCs w:val="24"/>
          <w:lang w:val="en-US"/>
        </w:rPr>
        <w:t>, 537-563.</w:t>
      </w:r>
    </w:p>
    <w:p w:rsidR="001950BD" w:rsidRDefault="001950BD" w:rsidP="004D1E68">
      <w:pPr>
        <w:spacing w:after="0" w:line="360" w:lineRule="auto"/>
        <w:ind w:firstLine="709"/>
        <w:jc w:val="both"/>
        <w:rPr>
          <w:rFonts w:ascii="Times New Roman" w:hAnsi="Times New Roman" w:cs="Times New Roman"/>
          <w:sz w:val="24"/>
          <w:szCs w:val="24"/>
          <w:lang w:val="en-US"/>
        </w:rPr>
      </w:pPr>
      <w:r w:rsidRPr="002B6121">
        <w:rPr>
          <w:rFonts w:ascii="Times New Roman" w:hAnsi="Times New Roman" w:cs="Times New Roman"/>
          <w:sz w:val="24"/>
          <w:szCs w:val="24"/>
          <w:lang w:val="en-US"/>
        </w:rPr>
        <w:t xml:space="preserve">Ehrlich, I. (1996). Crime, punishment, and the market for offenses. </w:t>
      </w:r>
      <w:r w:rsidRPr="001D4DAB">
        <w:rPr>
          <w:rFonts w:ascii="Times New Roman" w:hAnsi="Times New Roman" w:cs="Times New Roman"/>
          <w:i/>
          <w:sz w:val="24"/>
          <w:szCs w:val="24"/>
          <w:lang w:val="en-US"/>
        </w:rPr>
        <w:t>Journal of Economic Perspectives</w:t>
      </w:r>
      <w:r w:rsidRPr="001D4DAB">
        <w:rPr>
          <w:rFonts w:ascii="Times New Roman" w:hAnsi="Times New Roman" w:cs="Times New Roman"/>
          <w:sz w:val="24"/>
          <w:szCs w:val="24"/>
          <w:lang w:val="en-US"/>
        </w:rPr>
        <w:t>, 10, 43–67.</w:t>
      </w:r>
    </w:p>
    <w:p w:rsidR="001950BD" w:rsidRDefault="001950BD" w:rsidP="004D1E68">
      <w:pPr>
        <w:spacing w:after="0"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Epple</w:t>
      </w:r>
      <w:proofErr w:type="spellEnd"/>
      <w:r>
        <w:rPr>
          <w:rFonts w:ascii="Times New Roman" w:hAnsi="Times New Roman" w:cs="Times New Roman"/>
          <w:sz w:val="24"/>
          <w:szCs w:val="24"/>
          <w:lang w:val="en-US"/>
        </w:rPr>
        <w:t xml:space="preserve">, D., Romano, R. E. (1996). Public Provision of Private Goods. </w:t>
      </w:r>
      <w:r>
        <w:rPr>
          <w:rFonts w:ascii="Times New Roman" w:hAnsi="Times New Roman" w:cs="Times New Roman"/>
          <w:i/>
          <w:sz w:val="24"/>
          <w:szCs w:val="24"/>
          <w:lang w:val="en-US"/>
        </w:rPr>
        <w:t xml:space="preserve">Journal of Political Economy, </w:t>
      </w:r>
      <w:r>
        <w:rPr>
          <w:rFonts w:ascii="Times New Roman" w:hAnsi="Times New Roman" w:cs="Times New Roman"/>
          <w:sz w:val="24"/>
          <w:szCs w:val="24"/>
          <w:lang w:val="en-US"/>
        </w:rPr>
        <w:t xml:space="preserve">57-84. </w:t>
      </w:r>
    </w:p>
    <w:p w:rsidR="00A96971" w:rsidRPr="002B6121" w:rsidRDefault="00A96971" w:rsidP="00A96971">
      <w:pPr>
        <w:spacing w:after="0" w:line="360" w:lineRule="auto"/>
        <w:ind w:firstLine="709"/>
        <w:jc w:val="both"/>
        <w:rPr>
          <w:rFonts w:ascii="Times New Roman" w:hAnsi="Times New Roman" w:cs="Times New Roman"/>
          <w:sz w:val="24"/>
          <w:szCs w:val="24"/>
          <w:lang w:val="en-US"/>
        </w:rPr>
      </w:pPr>
      <w:proofErr w:type="spellStart"/>
      <w:r w:rsidRPr="00A96971">
        <w:rPr>
          <w:rFonts w:ascii="Times New Roman" w:hAnsi="Times New Roman" w:cs="Times New Roman"/>
          <w:sz w:val="24"/>
          <w:szCs w:val="24"/>
          <w:lang w:val="de-DE"/>
        </w:rPr>
        <w:t>Friehe</w:t>
      </w:r>
      <w:proofErr w:type="spellEnd"/>
      <w:r w:rsidRPr="00A96971">
        <w:rPr>
          <w:rFonts w:ascii="Times New Roman" w:hAnsi="Times New Roman" w:cs="Times New Roman"/>
          <w:sz w:val="24"/>
          <w:szCs w:val="24"/>
          <w:lang w:val="de-DE"/>
        </w:rPr>
        <w:t xml:space="preserve"> T, </w:t>
      </w:r>
      <w:proofErr w:type="spellStart"/>
      <w:r w:rsidRPr="00A96971">
        <w:rPr>
          <w:rFonts w:ascii="Times New Roman" w:hAnsi="Times New Roman" w:cs="Times New Roman"/>
          <w:sz w:val="24"/>
          <w:szCs w:val="24"/>
          <w:lang w:val="de-DE"/>
        </w:rPr>
        <w:t>Miceli</w:t>
      </w:r>
      <w:proofErr w:type="spellEnd"/>
      <w:r w:rsidRPr="00A96971">
        <w:rPr>
          <w:rFonts w:ascii="Times New Roman" w:hAnsi="Times New Roman" w:cs="Times New Roman"/>
          <w:sz w:val="24"/>
          <w:szCs w:val="24"/>
          <w:lang w:val="de-DE"/>
        </w:rPr>
        <w:t xml:space="preserve">, T. J. (2015). </w:t>
      </w:r>
      <w:r w:rsidRPr="002B6121">
        <w:rPr>
          <w:rFonts w:ascii="Times New Roman" w:hAnsi="Times New Roman" w:cs="Times New Roman"/>
          <w:sz w:val="24"/>
          <w:szCs w:val="24"/>
          <w:lang w:val="en-US"/>
        </w:rPr>
        <w:t>Focusing law enforcement when offenders can choose location</w:t>
      </w:r>
      <w:r>
        <w:rPr>
          <w:rFonts w:ascii="Times New Roman" w:hAnsi="Times New Roman" w:cs="Times New Roman"/>
          <w:sz w:val="24"/>
          <w:szCs w:val="24"/>
          <w:lang w:val="en-US"/>
        </w:rPr>
        <w:t>.</w:t>
      </w:r>
      <w:r w:rsidRPr="002B6121">
        <w:rPr>
          <w:rFonts w:ascii="Times New Roman" w:hAnsi="Times New Roman" w:cs="Times New Roman"/>
          <w:sz w:val="24"/>
          <w:szCs w:val="24"/>
          <w:lang w:val="en-US"/>
        </w:rPr>
        <w:t xml:space="preserve"> </w:t>
      </w:r>
      <w:r w:rsidRPr="005C75CD">
        <w:rPr>
          <w:rFonts w:ascii="Times New Roman" w:hAnsi="Times New Roman" w:cs="Times New Roman"/>
          <w:i/>
          <w:sz w:val="24"/>
          <w:szCs w:val="24"/>
          <w:lang w:val="en-US"/>
        </w:rPr>
        <w:t>International Review of Law and Economics</w:t>
      </w:r>
      <w:r w:rsidRPr="002B6121">
        <w:rPr>
          <w:rFonts w:ascii="Times New Roman" w:hAnsi="Times New Roman" w:cs="Times New Roman"/>
          <w:sz w:val="24"/>
          <w:szCs w:val="24"/>
          <w:lang w:val="en-US"/>
        </w:rPr>
        <w:t>, 42</w:t>
      </w:r>
      <w:r>
        <w:rPr>
          <w:rFonts w:ascii="Times New Roman" w:hAnsi="Times New Roman" w:cs="Times New Roman"/>
          <w:sz w:val="24"/>
          <w:szCs w:val="24"/>
          <w:lang w:val="en-US"/>
        </w:rPr>
        <w:t xml:space="preserve">, </w:t>
      </w:r>
      <w:r w:rsidRPr="002B6121">
        <w:rPr>
          <w:rFonts w:ascii="Times New Roman" w:hAnsi="Times New Roman" w:cs="Times New Roman"/>
          <w:sz w:val="24"/>
          <w:szCs w:val="24"/>
          <w:lang w:val="en-US"/>
        </w:rPr>
        <w:t>105-112.</w:t>
      </w:r>
    </w:p>
    <w:p w:rsidR="005A7265" w:rsidRDefault="005A7265" w:rsidP="005A726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Lee, K.,</w:t>
      </w:r>
      <w:r w:rsidRPr="002B6121">
        <w:rPr>
          <w:rFonts w:ascii="Times New Roman" w:hAnsi="Times New Roman" w:cs="Times New Roman"/>
          <w:sz w:val="24"/>
          <w:szCs w:val="24"/>
          <w:lang w:val="en-US"/>
        </w:rPr>
        <w:t xml:space="preserve"> Pinto</w:t>
      </w:r>
      <w:r>
        <w:rPr>
          <w:rFonts w:ascii="Times New Roman" w:hAnsi="Times New Roman" w:cs="Times New Roman"/>
          <w:sz w:val="24"/>
          <w:szCs w:val="24"/>
          <w:lang w:val="en-US"/>
        </w:rPr>
        <w:t>, S. M.</w:t>
      </w:r>
      <w:r w:rsidRPr="002B6121">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w:t>
      </w:r>
      <w:r w:rsidRPr="002B6121">
        <w:rPr>
          <w:rFonts w:ascii="Times New Roman" w:hAnsi="Times New Roman" w:cs="Times New Roman"/>
          <w:sz w:val="24"/>
          <w:szCs w:val="24"/>
          <w:lang w:val="en-US"/>
        </w:rPr>
        <w:t xml:space="preserve">Crime in a Multi-Jurisdictional Model with Private and Public Prevention. </w:t>
      </w:r>
      <w:r w:rsidRPr="002B6121">
        <w:rPr>
          <w:rFonts w:ascii="Times New Roman" w:hAnsi="Times New Roman" w:cs="Times New Roman"/>
          <w:i/>
          <w:sz w:val="24"/>
          <w:szCs w:val="24"/>
          <w:lang w:val="en-US"/>
        </w:rPr>
        <w:t xml:space="preserve">Journal of Regional Science, </w:t>
      </w:r>
      <w:r w:rsidRPr="002B6121">
        <w:rPr>
          <w:rFonts w:ascii="Times New Roman" w:hAnsi="Times New Roman" w:cs="Times New Roman"/>
          <w:sz w:val="24"/>
          <w:szCs w:val="24"/>
          <w:lang w:val="en-US"/>
        </w:rPr>
        <w:t>49-5, 977-996.</w:t>
      </w:r>
    </w:p>
    <w:p w:rsidR="005A7265" w:rsidRPr="005A7265" w:rsidRDefault="005A7265" w:rsidP="005A7265">
      <w:pPr>
        <w:spacing w:after="0" w:line="360" w:lineRule="auto"/>
        <w:ind w:firstLine="709"/>
        <w:jc w:val="both"/>
        <w:rPr>
          <w:rFonts w:ascii="Times New Roman" w:hAnsi="Times New Roman" w:cs="Times New Roman"/>
          <w:sz w:val="24"/>
          <w:szCs w:val="24"/>
          <w:lang w:val="en-US"/>
        </w:rPr>
      </w:pPr>
      <w:proofErr w:type="spellStart"/>
      <w:r w:rsidRPr="005A7265">
        <w:rPr>
          <w:rFonts w:ascii="Times New Roman" w:hAnsi="Times New Roman" w:cs="Times New Roman"/>
          <w:sz w:val="24"/>
          <w:szCs w:val="24"/>
          <w:lang w:val="de-DE"/>
        </w:rPr>
        <w:t>Mehlum</w:t>
      </w:r>
      <w:proofErr w:type="spellEnd"/>
      <w:r w:rsidRPr="005A7265">
        <w:rPr>
          <w:rFonts w:ascii="Times New Roman" w:hAnsi="Times New Roman" w:cs="Times New Roman"/>
          <w:sz w:val="24"/>
          <w:szCs w:val="24"/>
          <w:lang w:val="de-DE"/>
        </w:rPr>
        <w:t xml:space="preserve"> H., </w:t>
      </w:r>
      <w:proofErr w:type="spellStart"/>
      <w:r>
        <w:rPr>
          <w:rFonts w:ascii="Times New Roman" w:hAnsi="Times New Roman" w:cs="Times New Roman"/>
          <w:sz w:val="24"/>
          <w:szCs w:val="24"/>
          <w:lang w:val="de-DE"/>
        </w:rPr>
        <w:t>Moene</w:t>
      </w:r>
      <w:proofErr w:type="spellEnd"/>
      <w:r>
        <w:rPr>
          <w:rFonts w:ascii="Times New Roman" w:hAnsi="Times New Roman" w:cs="Times New Roman"/>
          <w:sz w:val="24"/>
          <w:szCs w:val="24"/>
          <w:lang w:val="de-DE"/>
        </w:rPr>
        <w:t xml:space="preserve">, K., </w:t>
      </w:r>
      <w:proofErr w:type="spellStart"/>
      <w:r>
        <w:rPr>
          <w:rFonts w:ascii="Times New Roman" w:hAnsi="Times New Roman" w:cs="Times New Roman"/>
          <w:sz w:val="24"/>
          <w:szCs w:val="24"/>
          <w:lang w:val="de-DE"/>
        </w:rPr>
        <w:t>Torvik</w:t>
      </w:r>
      <w:proofErr w:type="spellEnd"/>
      <w:r>
        <w:rPr>
          <w:rFonts w:ascii="Times New Roman" w:hAnsi="Times New Roman" w:cs="Times New Roman"/>
          <w:sz w:val="24"/>
          <w:szCs w:val="24"/>
          <w:lang w:val="de-DE"/>
        </w:rPr>
        <w:t xml:space="preserve">, R. (2005). </w:t>
      </w:r>
      <w:r w:rsidRPr="005A7265">
        <w:rPr>
          <w:rFonts w:ascii="Times New Roman" w:hAnsi="Times New Roman" w:cs="Times New Roman"/>
          <w:sz w:val="24"/>
          <w:szCs w:val="24"/>
          <w:lang w:val="en-US"/>
        </w:rPr>
        <w:t xml:space="preserve">Crime induced poverty traps. </w:t>
      </w:r>
      <w:r w:rsidRPr="005A7265">
        <w:rPr>
          <w:rFonts w:ascii="Times New Roman" w:hAnsi="Times New Roman" w:cs="Times New Roman"/>
          <w:i/>
          <w:sz w:val="24"/>
          <w:szCs w:val="24"/>
          <w:lang w:val="en-US"/>
        </w:rPr>
        <w:t>Journal of Development Economics</w:t>
      </w:r>
      <w:r>
        <w:rPr>
          <w:rFonts w:ascii="Times New Roman" w:hAnsi="Times New Roman" w:cs="Times New Roman"/>
          <w:sz w:val="24"/>
          <w:szCs w:val="24"/>
          <w:lang w:val="en-US"/>
        </w:rPr>
        <w:t>, 77 (</w:t>
      </w:r>
      <w:r w:rsidRPr="005A7265">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5A7265">
        <w:rPr>
          <w:rFonts w:ascii="Times New Roman" w:hAnsi="Times New Roman" w:cs="Times New Roman"/>
          <w:sz w:val="24"/>
          <w:szCs w:val="24"/>
          <w:lang w:val="en-US"/>
        </w:rPr>
        <w:t>325–340</w:t>
      </w:r>
      <w:r>
        <w:rPr>
          <w:rFonts w:ascii="Times New Roman" w:hAnsi="Times New Roman" w:cs="Times New Roman"/>
          <w:sz w:val="24"/>
          <w:szCs w:val="24"/>
          <w:lang w:val="en-US"/>
        </w:rPr>
        <w:t xml:space="preserve">. </w:t>
      </w:r>
    </w:p>
    <w:p w:rsidR="005A7265" w:rsidRPr="009D7678" w:rsidRDefault="005A7265" w:rsidP="005A7265">
      <w:pPr>
        <w:spacing w:after="0" w:line="360" w:lineRule="auto"/>
        <w:ind w:firstLine="709"/>
        <w:jc w:val="both"/>
        <w:rPr>
          <w:rFonts w:ascii="Times New Roman" w:hAnsi="Times New Roman" w:cs="Times New Roman"/>
          <w:sz w:val="24"/>
          <w:szCs w:val="24"/>
          <w:lang w:val="en-US"/>
        </w:rPr>
      </w:pPr>
      <w:r w:rsidRPr="009D7678">
        <w:rPr>
          <w:rFonts w:ascii="Times New Roman" w:hAnsi="Times New Roman" w:cs="Times New Roman"/>
          <w:sz w:val="24"/>
          <w:szCs w:val="24"/>
          <w:lang w:val="en-US"/>
        </w:rPr>
        <w:t>Mendoza</w:t>
      </w:r>
      <w:r w:rsidR="009D7678">
        <w:rPr>
          <w:rFonts w:ascii="Times New Roman" w:hAnsi="Times New Roman" w:cs="Times New Roman"/>
          <w:sz w:val="24"/>
          <w:szCs w:val="24"/>
          <w:lang w:val="en-US"/>
        </w:rPr>
        <w:t>, J.</w:t>
      </w:r>
      <w:r w:rsidRPr="009D7678">
        <w:rPr>
          <w:rFonts w:ascii="Times New Roman" w:hAnsi="Times New Roman" w:cs="Times New Roman"/>
          <w:sz w:val="24"/>
          <w:szCs w:val="24"/>
          <w:lang w:val="en-US"/>
        </w:rPr>
        <w:t xml:space="preserve"> (2015)</w:t>
      </w:r>
      <w:r w:rsidR="009D7678">
        <w:rPr>
          <w:rFonts w:ascii="Times New Roman" w:hAnsi="Times New Roman" w:cs="Times New Roman"/>
          <w:sz w:val="24"/>
          <w:szCs w:val="24"/>
          <w:lang w:val="en-US"/>
        </w:rPr>
        <w:t>.</w:t>
      </w:r>
      <w:r w:rsidR="009D7678" w:rsidRPr="009D7678">
        <w:rPr>
          <w:rFonts w:ascii="Times New Roman" w:hAnsi="Times New Roman" w:cs="Times New Roman"/>
          <w:sz w:val="24"/>
          <w:szCs w:val="24"/>
          <w:lang w:val="en-US"/>
        </w:rPr>
        <w:t xml:space="preserve"> The protection of private property: the government as a free-rider</w:t>
      </w:r>
      <w:r w:rsidR="009D7678">
        <w:rPr>
          <w:rFonts w:ascii="Times New Roman" w:hAnsi="Times New Roman" w:cs="Times New Roman"/>
          <w:sz w:val="24"/>
          <w:szCs w:val="24"/>
          <w:lang w:val="en-US"/>
        </w:rPr>
        <w:t xml:space="preserve">. </w:t>
      </w:r>
      <w:r w:rsidR="009D7678" w:rsidRPr="009D7678">
        <w:rPr>
          <w:rFonts w:ascii="Times New Roman" w:hAnsi="Times New Roman" w:cs="Times New Roman"/>
          <w:i/>
          <w:sz w:val="24"/>
          <w:szCs w:val="24"/>
          <w:lang w:val="en-US"/>
        </w:rPr>
        <w:t>Economics of Governance</w:t>
      </w:r>
      <w:r w:rsidR="004559D1">
        <w:rPr>
          <w:rFonts w:ascii="Times New Roman" w:hAnsi="Times New Roman" w:cs="Times New Roman"/>
          <w:sz w:val="24"/>
          <w:szCs w:val="24"/>
          <w:lang w:val="en-US"/>
        </w:rPr>
        <w:t>,</w:t>
      </w:r>
      <w:r w:rsidR="009D7678" w:rsidRPr="009D7678">
        <w:rPr>
          <w:rFonts w:ascii="Times New Roman" w:hAnsi="Times New Roman" w:cs="Times New Roman"/>
          <w:sz w:val="24"/>
          <w:szCs w:val="24"/>
          <w:lang w:val="en-US"/>
        </w:rPr>
        <w:t xml:space="preserve"> </w:t>
      </w:r>
      <w:r w:rsidR="004559D1">
        <w:rPr>
          <w:rFonts w:ascii="Times New Roman" w:hAnsi="Times New Roman" w:cs="Times New Roman"/>
          <w:sz w:val="24"/>
          <w:szCs w:val="24"/>
          <w:lang w:val="en-US"/>
        </w:rPr>
        <w:t>16 (2),</w:t>
      </w:r>
      <w:r w:rsidR="009D7678" w:rsidRPr="009D7678">
        <w:rPr>
          <w:rFonts w:ascii="Times New Roman" w:hAnsi="Times New Roman" w:cs="Times New Roman"/>
          <w:sz w:val="24"/>
          <w:szCs w:val="24"/>
          <w:lang w:val="en-US"/>
        </w:rPr>
        <w:t xml:space="preserve"> 179–205</w:t>
      </w:r>
      <w:r w:rsidR="004559D1">
        <w:rPr>
          <w:rFonts w:ascii="Times New Roman" w:hAnsi="Times New Roman" w:cs="Times New Roman"/>
          <w:sz w:val="24"/>
          <w:szCs w:val="24"/>
          <w:lang w:val="en-US"/>
        </w:rPr>
        <w:t>.</w:t>
      </w:r>
    </w:p>
    <w:p w:rsidR="000F6404" w:rsidRDefault="000F6404" w:rsidP="004D1E68">
      <w:pPr>
        <w:spacing w:after="0" w:line="360" w:lineRule="auto"/>
        <w:ind w:firstLine="709"/>
        <w:jc w:val="both"/>
        <w:rPr>
          <w:rFonts w:ascii="Times New Roman" w:hAnsi="Times New Roman" w:cs="Times New Roman"/>
          <w:sz w:val="24"/>
          <w:szCs w:val="24"/>
          <w:lang w:val="en-US"/>
        </w:rPr>
      </w:pPr>
      <w:r w:rsidRPr="009D7678">
        <w:rPr>
          <w:rFonts w:ascii="Times New Roman" w:hAnsi="Times New Roman" w:cs="Times New Roman"/>
          <w:sz w:val="24"/>
          <w:szCs w:val="24"/>
          <w:lang w:val="en-US"/>
        </w:rPr>
        <w:t xml:space="preserve">Ostrom, E. (1996). </w:t>
      </w:r>
      <w:r w:rsidRPr="002B6121">
        <w:rPr>
          <w:rFonts w:ascii="Times New Roman" w:hAnsi="Times New Roman" w:cs="Times New Roman"/>
          <w:sz w:val="24"/>
          <w:szCs w:val="24"/>
          <w:lang w:val="en-US"/>
        </w:rPr>
        <w:t>Crossing</w:t>
      </w:r>
      <w:r w:rsidRPr="00537EBB">
        <w:rPr>
          <w:rFonts w:ascii="Times New Roman" w:hAnsi="Times New Roman" w:cs="Times New Roman"/>
          <w:sz w:val="24"/>
          <w:szCs w:val="24"/>
          <w:lang w:val="en-US"/>
        </w:rPr>
        <w:t xml:space="preserve"> </w:t>
      </w:r>
      <w:r w:rsidRPr="002B6121">
        <w:rPr>
          <w:rFonts w:ascii="Times New Roman" w:hAnsi="Times New Roman" w:cs="Times New Roman"/>
          <w:sz w:val="24"/>
          <w:szCs w:val="24"/>
          <w:lang w:val="en-US"/>
        </w:rPr>
        <w:t>the</w:t>
      </w:r>
      <w:r w:rsidRPr="00537EBB">
        <w:rPr>
          <w:rFonts w:ascii="Times New Roman" w:hAnsi="Times New Roman" w:cs="Times New Roman"/>
          <w:sz w:val="24"/>
          <w:szCs w:val="24"/>
          <w:lang w:val="en-US"/>
        </w:rPr>
        <w:t xml:space="preserve"> </w:t>
      </w:r>
      <w:r w:rsidRPr="002B6121">
        <w:rPr>
          <w:rFonts w:ascii="Times New Roman" w:hAnsi="Times New Roman" w:cs="Times New Roman"/>
          <w:sz w:val="24"/>
          <w:szCs w:val="24"/>
          <w:lang w:val="en-US"/>
        </w:rPr>
        <w:t>Great</w:t>
      </w:r>
      <w:r w:rsidRPr="00537EBB">
        <w:rPr>
          <w:rFonts w:ascii="Times New Roman" w:hAnsi="Times New Roman" w:cs="Times New Roman"/>
          <w:sz w:val="24"/>
          <w:szCs w:val="24"/>
          <w:lang w:val="en-US"/>
        </w:rPr>
        <w:t xml:space="preserve"> </w:t>
      </w:r>
      <w:r w:rsidRPr="002B6121">
        <w:rPr>
          <w:rFonts w:ascii="Times New Roman" w:hAnsi="Times New Roman" w:cs="Times New Roman"/>
          <w:sz w:val="24"/>
          <w:szCs w:val="24"/>
          <w:lang w:val="en-US"/>
        </w:rPr>
        <w:t>Divide</w:t>
      </w:r>
      <w:r w:rsidRPr="00537EBB">
        <w:rPr>
          <w:rFonts w:ascii="Times New Roman" w:hAnsi="Times New Roman" w:cs="Times New Roman"/>
          <w:sz w:val="24"/>
          <w:szCs w:val="24"/>
          <w:lang w:val="en-US"/>
        </w:rPr>
        <w:t xml:space="preserve">: </w:t>
      </w:r>
      <w:r w:rsidRPr="002B6121">
        <w:rPr>
          <w:rFonts w:ascii="Times New Roman" w:hAnsi="Times New Roman" w:cs="Times New Roman"/>
          <w:sz w:val="24"/>
          <w:szCs w:val="24"/>
          <w:lang w:val="en-US"/>
        </w:rPr>
        <w:t>Coproduction</w:t>
      </w:r>
      <w:r w:rsidRPr="00537EBB">
        <w:rPr>
          <w:rFonts w:ascii="Times New Roman" w:hAnsi="Times New Roman" w:cs="Times New Roman"/>
          <w:sz w:val="24"/>
          <w:szCs w:val="24"/>
          <w:lang w:val="en-US"/>
        </w:rPr>
        <w:t xml:space="preserve">, </w:t>
      </w:r>
      <w:r w:rsidRPr="002B6121">
        <w:rPr>
          <w:rFonts w:ascii="Times New Roman" w:hAnsi="Times New Roman" w:cs="Times New Roman"/>
          <w:sz w:val="24"/>
          <w:szCs w:val="24"/>
          <w:lang w:val="en-US"/>
        </w:rPr>
        <w:t xml:space="preserve">Synergy, and Development. </w:t>
      </w:r>
      <w:r w:rsidRPr="002B6121">
        <w:rPr>
          <w:rFonts w:ascii="Times New Roman" w:hAnsi="Times New Roman" w:cs="Times New Roman"/>
          <w:i/>
          <w:sz w:val="24"/>
          <w:szCs w:val="24"/>
          <w:lang w:val="en-US"/>
        </w:rPr>
        <w:t xml:space="preserve">World Development, </w:t>
      </w:r>
      <w:r>
        <w:rPr>
          <w:rFonts w:ascii="Times New Roman" w:hAnsi="Times New Roman" w:cs="Times New Roman"/>
          <w:sz w:val="24"/>
          <w:szCs w:val="24"/>
          <w:lang w:val="en-US"/>
        </w:rPr>
        <w:t>24(</w:t>
      </w:r>
      <w:r w:rsidRPr="002B6121">
        <w:rPr>
          <w:rFonts w:ascii="Times New Roman" w:hAnsi="Times New Roman" w:cs="Times New Roman"/>
          <w:sz w:val="24"/>
          <w:szCs w:val="24"/>
          <w:lang w:val="en-US"/>
        </w:rPr>
        <w:t>6</w:t>
      </w:r>
      <w:r>
        <w:rPr>
          <w:rFonts w:ascii="Times New Roman" w:hAnsi="Times New Roman" w:cs="Times New Roman"/>
          <w:sz w:val="24"/>
          <w:szCs w:val="24"/>
          <w:lang w:val="en-US"/>
        </w:rPr>
        <w:t>)</w:t>
      </w:r>
      <w:r w:rsidRPr="002B6121">
        <w:rPr>
          <w:rFonts w:ascii="Times New Roman" w:hAnsi="Times New Roman" w:cs="Times New Roman"/>
          <w:sz w:val="24"/>
          <w:szCs w:val="24"/>
          <w:lang w:val="en-US"/>
        </w:rPr>
        <w:t>, 1073-1087.</w:t>
      </w:r>
    </w:p>
    <w:p w:rsidR="004B55BF" w:rsidRDefault="004B55BF" w:rsidP="004D1E68">
      <w:pPr>
        <w:spacing w:after="0" w:line="360" w:lineRule="auto"/>
        <w:ind w:firstLine="709"/>
        <w:jc w:val="both"/>
        <w:rPr>
          <w:rFonts w:ascii="Times New Roman" w:hAnsi="Times New Roman" w:cs="Times New Roman"/>
          <w:sz w:val="24"/>
          <w:szCs w:val="24"/>
          <w:lang w:val="en-US"/>
        </w:rPr>
      </w:pPr>
      <w:proofErr w:type="spellStart"/>
      <w:r w:rsidRPr="004B55BF">
        <w:rPr>
          <w:rFonts w:ascii="Times New Roman" w:hAnsi="Times New Roman" w:cs="Times New Roman"/>
          <w:sz w:val="24"/>
          <w:szCs w:val="24"/>
          <w:lang w:val="en-US"/>
        </w:rPr>
        <w:lastRenderedPageBreak/>
        <w:t>Polischuk</w:t>
      </w:r>
      <w:proofErr w:type="spellEnd"/>
      <w:r w:rsidRPr="004B55BF">
        <w:rPr>
          <w:rFonts w:ascii="Times New Roman" w:hAnsi="Times New Roman" w:cs="Times New Roman"/>
          <w:sz w:val="24"/>
          <w:szCs w:val="24"/>
          <w:lang w:val="en-US"/>
        </w:rPr>
        <w:t xml:space="preserve"> L. I., </w:t>
      </w:r>
      <w:proofErr w:type="spellStart"/>
      <w:r>
        <w:rPr>
          <w:rFonts w:ascii="Times New Roman" w:hAnsi="Times New Roman" w:cs="Times New Roman"/>
          <w:sz w:val="24"/>
          <w:szCs w:val="24"/>
          <w:lang w:val="en-US"/>
        </w:rPr>
        <w:t>Sharygina</w:t>
      </w:r>
      <w:proofErr w:type="spellEnd"/>
      <w:r>
        <w:rPr>
          <w:rFonts w:ascii="Times New Roman" w:hAnsi="Times New Roman" w:cs="Times New Roman"/>
          <w:sz w:val="24"/>
          <w:szCs w:val="24"/>
          <w:lang w:val="en-US"/>
        </w:rPr>
        <w:t xml:space="preserve"> Y. A</w:t>
      </w:r>
      <w:r w:rsidRPr="004B55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(2016). </w:t>
      </w:r>
      <w:r w:rsidRPr="004B55BF">
        <w:rPr>
          <w:rFonts w:ascii="Times New Roman" w:hAnsi="Times New Roman" w:cs="Times New Roman"/>
          <w:sz w:val="24"/>
          <w:szCs w:val="24"/>
          <w:lang w:val="en-US"/>
        </w:rPr>
        <w:t>Gating in Russia: Exit into Private Communities, and Implications for Governance, in: Private Communities and Urban Governance. Theoretical and Comparat</w:t>
      </w:r>
      <w:r>
        <w:rPr>
          <w:rFonts w:ascii="Times New Roman" w:hAnsi="Times New Roman" w:cs="Times New Roman"/>
          <w:sz w:val="24"/>
          <w:szCs w:val="24"/>
          <w:lang w:val="en-US"/>
        </w:rPr>
        <w:t>ive Perspectives. Springer</w:t>
      </w:r>
      <w:r w:rsidRPr="004B55BF">
        <w:rPr>
          <w:rFonts w:ascii="Times New Roman" w:hAnsi="Times New Roman" w:cs="Times New Roman"/>
          <w:sz w:val="24"/>
          <w:szCs w:val="24"/>
          <w:lang w:val="en-US"/>
        </w:rPr>
        <w:t>.</w:t>
      </w:r>
    </w:p>
    <w:p w:rsidR="002A0613" w:rsidRDefault="002A0613" w:rsidP="004D1E68">
      <w:pPr>
        <w:spacing w:after="0" w:line="360" w:lineRule="auto"/>
        <w:ind w:firstLine="709"/>
        <w:jc w:val="both"/>
        <w:rPr>
          <w:rFonts w:ascii="Times New Roman" w:hAnsi="Times New Roman" w:cs="Times New Roman"/>
          <w:sz w:val="24"/>
          <w:szCs w:val="24"/>
          <w:lang w:val="en-US"/>
        </w:rPr>
      </w:pPr>
      <w:proofErr w:type="spellStart"/>
      <w:r w:rsidRPr="002B6121">
        <w:rPr>
          <w:rFonts w:ascii="Times New Roman" w:hAnsi="Times New Roman" w:cs="Times New Roman"/>
          <w:sz w:val="24"/>
          <w:szCs w:val="24"/>
          <w:lang w:val="en-US"/>
        </w:rPr>
        <w:t>Shavell</w:t>
      </w:r>
      <w:proofErr w:type="spellEnd"/>
      <w:r w:rsidRPr="002B6121">
        <w:rPr>
          <w:rFonts w:ascii="Times New Roman" w:hAnsi="Times New Roman" w:cs="Times New Roman"/>
          <w:sz w:val="24"/>
          <w:szCs w:val="24"/>
          <w:lang w:val="en-US"/>
        </w:rPr>
        <w:t>, S. (1991). Individual precautions to prevent theft: Private versus socially</w:t>
      </w:r>
      <w:r>
        <w:rPr>
          <w:rFonts w:ascii="Times New Roman" w:hAnsi="Times New Roman" w:cs="Times New Roman"/>
          <w:sz w:val="24"/>
          <w:szCs w:val="24"/>
          <w:lang w:val="en-US"/>
        </w:rPr>
        <w:t xml:space="preserve"> </w:t>
      </w:r>
      <w:r w:rsidRPr="002B6121">
        <w:rPr>
          <w:rFonts w:ascii="Times New Roman" w:hAnsi="Times New Roman" w:cs="Times New Roman"/>
          <w:sz w:val="24"/>
          <w:szCs w:val="24"/>
          <w:lang w:val="en-US"/>
        </w:rPr>
        <w:t xml:space="preserve">optimal behavior. </w:t>
      </w:r>
      <w:r w:rsidRPr="001D4DAB">
        <w:rPr>
          <w:rFonts w:ascii="Times New Roman" w:hAnsi="Times New Roman" w:cs="Times New Roman"/>
          <w:i/>
          <w:sz w:val="24"/>
          <w:szCs w:val="24"/>
          <w:lang w:val="en-US"/>
        </w:rPr>
        <w:t>International Review of Law and Economics</w:t>
      </w:r>
      <w:r w:rsidRPr="001D4DAB">
        <w:rPr>
          <w:rFonts w:ascii="Times New Roman" w:hAnsi="Times New Roman" w:cs="Times New Roman"/>
          <w:sz w:val="24"/>
          <w:szCs w:val="24"/>
          <w:lang w:val="en-US"/>
        </w:rPr>
        <w:t>, 11, 123–132.</w:t>
      </w:r>
    </w:p>
    <w:p w:rsidR="005A7265" w:rsidRPr="005C75CD" w:rsidRDefault="005A7265" w:rsidP="005A7265">
      <w:pPr>
        <w:spacing w:after="0" w:line="360" w:lineRule="auto"/>
        <w:ind w:firstLine="709"/>
        <w:jc w:val="both"/>
        <w:rPr>
          <w:rFonts w:ascii="Times New Roman" w:hAnsi="Times New Roman" w:cs="Times New Roman"/>
          <w:sz w:val="24"/>
          <w:szCs w:val="24"/>
          <w:lang w:val="en-US"/>
        </w:rPr>
      </w:pPr>
      <w:r w:rsidRPr="002B6121">
        <w:rPr>
          <w:rFonts w:ascii="Times New Roman" w:hAnsi="Times New Roman" w:cs="Times New Roman"/>
          <w:sz w:val="24"/>
          <w:szCs w:val="24"/>
          <w:lang w:val="en-US"/>
        </w:rPr>
        <w:t>Zimmerman</w:t>
      </w:r>
      <w:r>
        <w:rPr>
          <w:rFonts w:ascii="Times New Roman" w:hAnsi="Times New Roman" w:cs="Times New Roman"/>
          <w:sz w:val="24"/>
          <w:szCs w:val="24"/>
          <w:lang w:val="en-US"/>
        </w:rPr>
        <w:t xml:space="preserve"> P. R. (2014). </w:t>
      </w:r>
      <w:r w:rsidRPr="002B6121">
        <w:rPr>
          <w:rFonts w:ascii="Times New Roman" w:hAnsi="Times New Roman" w:cs="Times New Roman"/>
          <w:sz w:val="24"/>
          <w:szCs w:val="24"/>
          <w:lang w:val="en-US"/>
        </w:rPr>
        <w:t>The deterrence of crime through private securit</w:t>
      </w:r>
      <w:r>
        <w:rPr>
          <w:rFonts w:ascii="Times New Roman" w:hAnsi="Times New Roman" w:cs="Times New Roman"/>
          <w:sz w:val="24"/>
          <w:szCs w:val="24"/>
          <w:lang w:val="en-US"/>
        </w:rPr>
        <w:t>y efforts: Theory and evidence.</w:t>
      </w:r>
      <w:r w:rsidRPr="002B6121">
        <w:rPr>
          <w:rFonts w:ascii="Times New Roman" w:hAnsi="Times New Roman" w:cs="Times New Roman"/>
          <w:sz w:val="24"/>
          <w:szCs w:val="24"/>
          <w:lang w:val="en-US"/>
        </w:rPr>
        <w:t xml:space="preserve"> </w:t>
      </w:r>
      <w:r w:rsidRPr="002B6121">
        <w:rPr>
          <w:rFonts w:ascii="Times New Roman" w:hAnsi="Times New Roman" w:cs="Times New Roman"/>
          <w:i/>
          <w:sz w:val="24"/>
          <w:szCs w:val="24"/>
          <w:lang w:val="en-US"/>
        </w:rPr>
        <w:t>International</w:t>
      </w:r>
      <w:r w:rsidRPr="005C75CD">
        <w:rPr>
          <w:rFonts w:ascii="Times New Roman" w:hAnsi="Times New Roman" w:cs="Times New Roman"/>
          <w:i/>
          <w:sz w:val="24"/>
          <w:szCs w:val="24"/>
          <w:lang w:val="en-US"/>
        </w:rPr>
        <w:t xml:space="preserve"> </w:t>
      </w:r>
      <w:r w:rsidRPr="002B6121">
        <w:rPr>
          <w:rFonts w:ascii="Times New Roman" w:hAnsi="Times New Roman" w:cs="Times New Roman"/>
          <w:i/>
          <w:sz w:val="24"/>
          <w:szCs w:val="24"/>
          <w:lang w:val="en-US"/>
        </w:rPr>
        <w:t>Review</w:t>
      </w:r>
      <w:r w:rsidRPr="005C75CD">
        <w:rPr>
          <w:rFonts w:ascii="Times New Roman" w:hAnsi="Times New Roman" w:cs="Times New Roman"/>
          <w:i/>
          <w:sz w:val="24"/>
          <w:szCs w:val="24"/>
          <w:lang w:val="en-US"/>
        </w:rPr>
        <w:t xml:space="preserve"> </w:t>
      </w:r>
      <w:r w:rsidRPr="002B6121">
        <w:rPr>
          <w:rFonts w:ascii="Times New Roman" w:hAnsi="Times New Roman" w:cs="Times New Roman"/>
          <w:i/>
          <w:sz w:val="24"/>
          <w:szCs w:val="24"/>
          <w:lang w:val="en-US"/>
        </w:rPr>
        <w:t>of</w:t>
      </w:r>
      <w:r w:rsidRPr="005C75CD">
        <w:rPr>
          <w:rFonts w:ascii="Times New Roman" w:hAnsi="Times New Roman" w:cs="Times New Roman"/>
          <w:i/>
          <w:sz w:val="24"/>
          <w:szCs w:val="24"/>
          <w:lang w:val="en-US"/>
        </w:rPr>
        <w:t xml:space="preserve"> </w:t>
      </w:r>
      <w:r w:rsidRPr="002B6121">
        <w:rPr>
          <w:rFonts w:ascii="Times New Roman" w:hAnsi="Times New Roman" w:cs="Times New Roman"/>
          <w:i/>
          <w:sz w:val="24"/>
          <w:szCs w:val="24"/>
          <w:lang w:val="en-US"/>
        </w:rPr>
        <w:t>Law</w:t>
      </w:r>
      <w:r w:rsidRPr="005C75CD">
        <w:rPr>
          <w:rFonts w:ascii="Times New Roman" w:hAnsi="Times New Roman" w:cs="Times New Roman"/>
          <w:i/>
          <w:sz w:val="24"/>
          <w:szCs w:val="24"/>
          <w:lang w:val="en-US"/>
        </w:rPr>
        <w:t xml:space="preserve"> </w:t>
      </w:r>
      <w:r w:rsidRPr="002B6121">
        <w:rPr>
          <w:rFonts w:ascii="Times New Roman" w:hAnsi="Times New Roman" w:cs="Times New Roman"/>
          <w:i/>
          <w:sz w:val="24"/>
          <w:szCs w:val="24"/>
          <w:lang w:val="en-US"/>
        </w:rPr>
        <w:t>and</w:t>
      </w:r>
      <w:r w:rsidRPr="005C75CD">
        <w:rPr>
          <w:rFonts w:ascii="Times New Roman" w:hAnsi="Times New Roman" w:cs="Times New Roman"/>
          <w:i/>
          <w:sz w:val="24"/>
          <w:szCs w:val="24"/>
          <w:lang w:val="en-US"/>
        </w:rPr>
        <w:t xml:space="preserve"> </w:t>
      </w:r>
      <w:r w:rsidRPr="002B6121">
        <w:rPr>
          <w:rFonts w:ascii="Times New Roman" w:hAnsi="Times New Roman" w:cs="Times New Roman"/>
          <w:i/>
          <w:sz w:val="24"/>
          <w:szCs w:val="24"/>
          <w:lang w:val="en-US"/>
        </w:rPr>
        <w:t>Economics</w:t>
      </w:r>
      <w:r w:rsidRPr="005C75CD">
        <w:rPr>
          <w:rFonts w:ascii="Times New Roman" w:hAnsi="Times New Roman" w:cs="Times New Roman"/>
          <w:i/>
          <w:sz w:val="24"/>
          <w:szCs w:val="24"/>
          <w:lang w:val="en-US"/>
        </w:rPr>
        <w:t xml:space="preserve">, </w:t>
      </w:r>
      <w:r>
        <w:rPr>
          <w:rFonts w:ascii="Times New Roman" w:hAnsi="Times New Roman" w:cs="Times New Roman"/>
          <w:sz w:val="24"/>
          <w:szCs w:val="24"/>
          <w:lang w:val="en-US"/>
        </w:rPr>
        <w:t>37,</w:t>
      </w:r>
      <w:r w:rsidRPr="005C75CD">
        <w:rPr>
          <w:rFonts w:ascii="Times New Roman" w:hAnsi="Times New Roman" w:cs="Times New Roman"/>
          <w:sz w:val="24"/>
          <w:szCs w:val="24"/>
          <w:lang w:val="en-US"/>
        </w:rPr>
        <w:t xml:space="preserve"> 66-75.</w:t>
      </w:r>
    </w:p>
    <w:p w:rsidR="002A0613" w:rsidRPr="002B6121" w:rsidRDefault="002A0613" w:rsidP="004D1E6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Волков</w:t>
      </w:r>
      <w:r w:rsidRPr="001D4DAB">
        <w:rPr>
          <w:rFonts w:ascii="Times New Roman" w:hAnsi="Times New Roman" w:cs="Times New Roman"/>
          <w:sz w:val="24"/>
          <w:szCs w:val="24"/>
        </w:rPr>
        <w:t xml:space="preserve">, </w:t>
      </w:r>
      <w:r>
        <w:rPr>
          <w:rFonts w:ascii="Times New Roman" w:hAnsi="Times New Roman" w:cs="Times New Roman"/>
          <w:sz w:val="24"/>
          <w:szCs w:val="24"/>
        </w:rPr>
        <w:t>В.</w:t>
      </w:r>
      <w:r w:rsidRPr="001D4DAB">
        <w:rPr>
          <w:rFonts w:ascii="Times New Roman" w:hAnsi="Times New Roman" w:cs="Times New Roman"/>
          <w:sz w:val="24"/>
          <w:szCs w:val="24"/>
        </w:rPr>
        <w:t xml:space="preserve"> (2012). </w:t>
      </w:r>
      <w:r w:rsidRPr="005C75CD">
        <w:rPr>
          <w:rFonts w:ascii="Times New Roman" w:hAnsi="Times New Roman" w:cs="Times New Roman"/>
          <w:i/>
          <w:sz w:val="24"/>
          <w:szCs w:val="24"/>
        </w:rPr>
        <w:t xml:space="preserve">Силовое предпринимательство, </w:t>
      </w:r>
      <w:r w:rsidRPr="005C75CD">
        <w:rPr>
          <w:rFonts w:ascii="Times New Roman" w:hAnsi="Times New Roman" w:cs="Times New Roman"/>
          <w:i/>
          <w:sz w:val="24"/>
          <w:szCs w:val="24"/>
          <w:lang w:val="en-US"/>
        </w:rPr>
        <w:t>XXI</w:t>
      </w:r>
      <w:r w:rsidRPr="005C75CD">
        <w:rPr>
          <w:rFonts w:ascii="Times New Roman" w:hAnsi="Times New Roman" w:cs="Times New Roman"/>
          <w:i/>
          <w:sz w:val="24"/>
          <w:szCs w:val="24"/>
        </w:rPr>
        <w:t xml:space="preserve"> век: экономико-социологический анализ</w:t>
      </w:r>
      <w:r w:rsidRPr="00537EBB">
        <w:rPr>
          <w:rFonts w:ascii="Times New Roman" w:hAnsi="Times New Roman" w:cs="Times New Roman"/>
          <w:sz w:val="24"/>
          <w:szCs w:val="24"/>
        </w:rPr>
        <w:t>.</w:t>
      </w:r>
      <w:r>
        <w:rPr>
          <w:rFonts w:ascii="Times New Roman" w:hAnsi="Times New Roman" w:cs="Times New Roman"/>
          <w:sz w:val="24"/>
          <w:szCs w:val="24"/>
        </w:rPr>
        <w:t xml:space="preserve"> Изд</w:t>
      </w:r>
      <w:r w:rsidRPr="00537EBB">
        <w:rPr>
          <w:rFonts w:ascii="Times New Roman" w:hAnsi="Times New Roman" w:cs="Times New Roman"/>
          <w:sz w:val="24"/>
          <w:szCs w:val="24"/>
        </w:rPr>
        <w:t>. 3-</w:t>
      </w:r>
      <w:r>
        <w:rPr>
          <w:rFonts w:ascii="Times New Roman" w:hAnsi="Times New Roman" w:cs="Times New Roman"/>
          <w:sz w:val="24"/>
          <w:szCs w:val="24"/>
        </w:rPr>
        <w:t>е</w:t>
      </w:r>
      <w:r w:rsidRPr="00537EBB">
        <w:rPr>
          <w:rFonts w:ascii="Times New Roman" w:hAnsi="Times New Roman" w:cs="Times New Roman"/>
          <w:sz w:val="24"/>
          <w:szCs w:val="24"/>
        </w:rPr>
        <w:t xml:space="preserve">, </w:t>
      </w:r>
      <w:proofErr w:type="spellStart"/>
      <w:r>
        <w:rPr>
          <w:rFonts w:ascii="Times New Roman" w:hAnsi="Times New Roman" w:cs="Times New Roman"/>
          <w:sz w:val="24"/>
          <w:szCs w:val="24"/>
        </w:rPr>
        <w:t>испр</w:t>
      </w:r>
      <w:proofErr w:type="spellEnd"/>
      <w:proofErr w:type="gramStart"/>
      <w:r w:rsidRPr="00537EBB">
        <w:rPr>
          <w:rFonts w:ascii="Times New Roman" w:hAnsi="Times New Roman" w:cs="Times New Roman"/>
          <w:sz w:val="24"/>
          <w:szCs w:val="24"/>
        </w:rPr>
        <w:t>.</w:t>
      </w:r>
      <w:proofErr w:type="gramEnd"/>
      <w:r w:rsidRPr="00537EBB">
        <w:rPr>
          <w:rFonts w:ascii="Times New Roman" w:hAnsi="Times New Roman" w:cs="Times New Roman"/>
          <w:sz w:val="24"/>
          <w:szCs w:val="24"/>
        </w:rPr>
        <w:t xml:space="preserve"> </w:t>
      </w:r>
      <w:r>
        <w:rPr>
          <w:rFonts w:ascii="Times New Roman" w:hAnsi="Times New Roman" w:cs="Times New Roman"/>
          <w:sz w:val="24"/>
          <w:szCs w:val="24"/>
        </w:rPr>
        <w:t xml:space="preserve">и доп. </w:t>
      </w:r>
      <w:r w:rsidRPr="00537EBB">
        <w:rPr>
          <w:rFonts w:ascii="Times New Roman" w:hAnsi="Times New Roman" w:cs="Times New Roman"/>
          <w:sz w:val="24"/>
          <w:szCs w:val="24"/>
        </w:rPr>
        <w:t xml:space="preserve">СПб: Издательство Европейского университета в Санкт-Петербурге. </w:t>
      </w:r>
      <w:r w:rsidRPr="001D4DAB">
        <w:rPr>
          <w:rFonts w:ascii="Times New Roman" w:hAnsi="Times New Roman" w:cs="Times New Roman"/>
          <w:sz w:val="24"/>
          <w:szCs w:val="24"/>
          <w:lang w:val="en-US"/>
        </w:rPr>
        <w:t xml:space="preserve">352 </w:t>
      </w:r>
      <w:r>
        <w:rPr>
          <w:rFonts w:ascii="Times New Roman" w:hAnsi="Times New Roman" w:cs="Times New Roman"/>
          <w:sz w:val="24"/>
          <w:szCs w:val="24"/>
        </w:rPr>
        <w:t>с</w:t>
      </w:r>
      <w:r w:rsidRPr="001D4DAB">
        <w:rPr>
          <w:rFonts w:ascii="Times New Roman" w:hAnsi="Times New Roman" w:cs="Times New Roman"/>
          <w:sz w:val="24"/>
          <w:szCs w:val="24"/>
          <w:lang w:val="en-US"/>
        </w:rPr>
        <w:t>.</w:t>
      </w:r>
    </w:p>
    <w:p w:rsidR="000F6404" w:rsidRPr="002B6121" w:rsidRDefault="000F6404" w:rsidP="004D1E68">
      <w:pPr>
        <w:spacing w:after="0" w:line="360" w:lineRule="auto"/>
        <w:ind w:firstLine="709"/>
        <w:jc w:val="both"/>
        <w:rPr>
          <w:rFonts w:ascii="Times New Roman" w:hAnsi="Times New Roman" w:cs="Times New Roman"/>
          <w:sz w:val="24"/>
          <w:szCs w:val="24"/>
          <w:lang w:val="en-US"/>
        </w:rPr>
      </w:pPr>
    </w:p>
    <w:p w:rsidR="00D52184" w:rsidRPr="007D5214" w:rsidRDefault="00D52184" w:rsidP="004D1E68">
      <w:pPr>
        <w:spacing w:after="0" w:line="360" w:lineRule="auto"/>
        <w:jc w:val="both"/>
        <w:rPr>
          <w:rFonts w:ascii="Times New Roman" w:hAnsi="Times New Roman" w:cs="Times New Roman"/>
          <w:sz w:val="24"/>
          <w:lang w:val="en-US"/>
        </w:rPr>
      </w:pPr>
    </w:p>
    <w:p w:rsidR="00256B0A" w:rsidRPr="00256B0A" w:rsidRDefault="00256B0A" w:rsidP="004D1E68">
      <w:pPr>
        <w:jc w:val="both"/>
        <w:rPr>
          <w:rFonts w:ascii="Times New Roman" w:hAnsi="Times New Roman" w:cs="Times New Roman"/>
          <w:sz w:val="24"/>
          <w:lang w:val="en-US"/>
        </w:rPr>
      </w:pPr>
    </w:p>
    <w:sectPr w:rsidR="00256B0A" w:rsidRPr="00256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LTStd-Roman">
    <w:altName w:val="Arial Unicode MS"/>
    <w:panose1 w:val="00000000000000000000"/>
    <w:charset w:val="88"/>
    <w:family w:val="roman"/>
    <w:notTrueType/>
    <w:pitch w:val="default"/>
    <w:sig w:usb0="00000000" w:usb1="08080000" w:usb2="00000010" w:usb3="00000000" w:csb0="00100000" w:csb1="00000000"/>
  </w:font>
  <w:font w:name="UniMath">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0A"/>
    <w:rsid w:val="000136D9"/>
    <w:rsid w:val="000F6404"/>
    <w:rsid w:val="00124642"/>
    <w:rsid w:val="001950BD"/>
    <w:rsid w:val="00256B0A"/>
    <w:rsid w:val="0027743F"/>
    <w:rsid w:val="00291FFF"/>
    <w:rsid w:val="002A0613"/>
    <w:rsid w:val="00347F8A"/>
    <w:rsid w:val="003912F2"/>
    <w:rsid w:val="003969E7"/>
    <w:rsid w:val="003B42AC"/>
    <w:rsid w:val="004204A3"/>
    <w:rsid w:val="00454655"/>
    <w:rsid w:val="004559D1"/>
    <w:rsid w:val="004B55BF"/>
    <w:rsid w:val="004D1E68"/>
    <w:rsid w:val="005501ED"/>
    <w:rsid w:val="00560251"/>
    <w:rsid w:val="00565EAC"/>
    <w:rsid w:val="005A7265"/>
    <w:rsid w:val="005B39E0"/>
    <w:rsid w:val="005B5D0D"/>
    <w:rsid w:val="0062636A"/>
    <w:rsid w:val="00630F87"/>
    <w:rsid w:val="006502BF"/>
    <w:rsid w:val="00671DC1"/>
    <w:rsid w:val="00683B4C"/>
    <w:rsid w:val="00746727"/>
    <w:rsid w:val="007D5214"/>
    <w:rsid w:val="008A011A"/>
    <w:rsid w:val="008B66F9"/>
    <w:rsid w:val="00943F23"/>
    <w:rsid w:val="009D7678"/>
    <w:rsid w:val="009F3CDE"/>
    <w:rsid w:val="00A15E99"/>
    <w:rsid w:val="00A96971"/>
    <w:rsid w:val="00B03978"/>
    <w:rsid w:val="00D52184"/>
    <w:rsid w:val="00D94EE5"/>
    <w:rsid w:val="00E95D3A"/>
    <w:rsid w:val="00F3583F"/>
    <w:rsid w:val="00F75D5E"/>
    <w:rsid w:val="00FD0712"/>
    <w:rsid w:val="00FD43A1"/>
    <w:rsid w:val="00FE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6BE5"/>
  <w15:chartTrackingRefBased/>
  <w15:docId w15:val="{EA4C7E79-1FE7-4959-874A-88840AD3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Vasilyonok</dc:creator>
  <cp:keywords/>
  <dc:description/>
  <cp:lastModifiedBy>Александр Яркин</cp:lastModifiedBy>
  <cp:revision>2</cp:revision>
  <dcterms:created xsi:type="dcterms:W3CDTF">2016-11-13T20:04:00Z</dcterms:created>
  <dcterms:modified xsi:type="dcterms:W3CDTF">2016-11-13T20:04:00Z</dcterms:modified>
</cp:coreProperties>
</file>