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48" w:rsidRDefault="00434C1F" w:rsidP="00434C1F">
      <w:pPr>
        <w:spacing w:after="0" w:line="240" w:lineRule="auto"/>
        <w:rPr>
          <w:b/>
        </w:rPr>
      </w:pPr>
      <w:r w:rsidRPr="00434C1F">
        <w:rPr>
          <w:b/>
        </w:rPr>
        <w:t>Social Policy Preferences and the Welfare State</w:t>
      </w:r>
    </w:p>
    <w:p w:rsidR="00434C1F" w:rsidRDefault="00434C1F" w:rsidP="00434C1F">
      <w:pPr>
        <w:spacing w:after="0" w:line="240" w:lineRule="auto"/>
        <w:rPr>
          <w:b/>
        </w:rPr>
      </w:pPr>
    </w:p>
    <w:p w:rsidR="00434C1F" w:rsidRDefault="00434C1F" w:rsidP="00434C1F">
      <w:pPr>
        <w:spacing w:after="0" w:line="240" w:lineRule="auto"/>
        <w:rPr>
          <w:b/>
        </w:rPr>
      </w:pPr>
      <w:r>
        <w:rPr>
          <w:b/>
        </w:rPr>
        <w:t>Israel Marques II</w:t>
      </w:r>
    </w:p>
    <w:p w:rsidR="00434C1F" w:rsidRDefault="00434C1F" w:rsidP="00434C1F">
      <w:pPr>
        <w:spacing w:after="0" w:line="240" w:lineRule="auto"/>
      </w:pPr>
      <w:proofErr w:type="spellStart"/>
      <w:r>
        <w:t>Ph.D</w:t>
      </w:r>
      <w:proofErr w:type="spellEnd"/>
      <w:r>
        <w:t xml:space="preserve"> (Political Science), Assistant Professor, National Research University – Higher School of Economics, Faculty of Social Science, School of Social Science</w:t>
      </w:r>
    </w:p>
    <w:p w:rsidR="00434C1F" w:rsidRDefault="00434C1F" w:rsidP="00434C1F">
      <w:pPr>
        <w:spacing w:after="0" w:line="240" w:lineRule="auto"/>
      </w:pPr>
      <w:r>
        <w:t xml:space="preserve">Research Fellow, </w:t>
      </w:r>
      <w:r>
        <w:t xml:space="preserve">National Research University – Higher School of Economics, </w:t>
      </w:r>
      <w:r w:rsidR="00C15B9F">
        <w:t>International Center for the Study of Institutions and Development</w:t>
      </w:r>
    </w:p>
    <w:p w:rsidR="00C15B9F" w:rsidRDefault="00C15B9F" w:rsidP="00434C1F">
      <w:pPr>
        <w:spacing w:after="0" w:line="240" w:lineRule="auto"/>
      </w:pPr>
    </w:p>
    <w:p w:rsidR="00C15B9F" w:rsidRDefault="00C15B9F" w:rsidP="00434C1F">
      <w:pPr>
        <w:spacing w:after="0" w:line="240" w:lineRule="auto"/>
        <w:rPr>
          <w:b/>
        </w:rPr>
      </w:pPr>
      <w:r w:rsidRPr="00C15B9F">
        <w:rPr>
          <w:b/>
        </w:rPr>
        <w:t xml:space="preserve">Possible Topic </w:t>
      </w:r>
      <w:r>
        <w:rPr>
          <w:b/>
        </w:rPr>
        <w:t>A</w:t>
      </w:r>
      <w:r w:rsidRPr="00C15B9F">
        <w:rPr>
          <w:b/>
        </w:rPr>
        <w:t>reas</w:t>
      </w:r>
    </w:p>
    <w:p w:rsidR="00C15B9F" w:rsidRDefault="00C15B9F" w:rsidP="00C15B9F">
      <w:pPr>
        <w:pStyle w:val="ListParagraph"/>
        <w:numPr>
          <w:ilvl w:val="0"/>
          <w:numId w:val="1"/>
        </w:numPr>
        <w:spacing w:after="0" w:line="240" w:lineRule="auto"/>
      </w:pPr>
      <w:r w:rsidRPr="00C15B9F">
        <w:t>Individual Level</w:t>
      </w:r>
      <w:r w:rsidR="007E5C58">
        <w:t xml:space="preserve"> and </w:t>
      </w:r>
      <w:r w:rsidR="007E5C58">
        <w:t>Employers’</w:t>
      </w:r>
      <w:r w:rsidRPr="00C15B9F">
        <w:t xml:space="preserve"> Preferences for Social Policy</w:t>
      </w:r>
    </w:p>
    <w:p w:rsidR="00C15B9F" w:rsidRDefault="00C15B9F" w:rsidP="00C15B9F">
      <w:pPr>
        <w:pStyle w:val="ListParagraph"/>
        <w:numPr>
          <w:ilvl w:val="0"/>
          <w:numId w:val="1"/>
        </w:numPr>
        <w:spacing w:after="0" w:line="240" w:lineRule="auto"/>
      </w:pPr>
      <w:r>
        <w:t>The Politics of Social Policy Reform and Design (Russian or comparative)</w:t>
      </w:r>
    </w:p>
    <w:p w:rsidR="00C15B9F" w:rsidRDefault="00C15B9F" w:rsidP="00C15B9F">
      <w:pPr>
        <w:pStyle w:val="ListParagraph"/>
        <w:numPr>
          <w:ilvl w:val="0"/>
          <w:numId w:val="1"/>
        </w:numPr>
        <w:spacing w:after="0" w:line="240" w:lineRule="auto"/>
      </w:pPr>
      <w:r>
        <w:t>The Origins of Social Policy/</w:t>
      </w:r>
      <w:r w:rsidR="00F34552">
        <w:t xml:space="preserve">the </w:t>
      </w:r>
      <w:r>
        <w:t>Welfare State (</w:t>
      </w:r>
      <w:r>
        <w:t>Russian or comparative)</w:t>
      </w:r>
    </w:p>
    <w:p w:rsidR="00C15B9F" w:rsidRDefault="00F34552" w:rsidP="00C15B9F">
      <w:pPr>
        <w:pStyle w:val="ListParagraph"/>
        <w:numPr>
          <w:ilvl w:val="0"/>
          <w:numId w:val="1"/>
        </w:numPr>
        <w:spacing w:after="0" w:line="240" w:lineRule="auto"/>
      </w:pPr>
      <w:r>
        <w:t xml:space="preserve">Labor </w:t>
      </w:r>
      <w:r w:rsidR="007E5C58">
        <w:t>M</w:t>
      </w:r>
      <w:r>
        <w:t xml:space="preserve">arket and Economic </w:t>
      </w:r>
      <w:r w:rsidR="007E5C58">
        <w:t>O</w:t>
      </w:r>
      <w:r>
        <w:t>utcomes of Social Policy</w:t>
      </w:r>
    </w:p>
    <w:p w:rsidR="00F34552" w:rsidRPr="00C15B9F" w:rsidRDefault="00F34552" w:rsidP="00C15B9F">
      <w:pPr>
        <w:pStyle w:val="ListParagraph"/>
        <w:numPr>
          <w:ilvl w:val="0"/>
          <w:numId w:val="1"/>
        </w:numPr>
        <w:spacing w:after="0" w:line="240" w:lineRule="auto"/>
      </w:pPr>
      <w:r>
        <w:t xml:space="preserve">Electoral </w:t>
      </w:r>
      <w:r w:rsidR="007E5C58">
        <w:t>Targeting</w:t>
      </w:r>
      <w:r>
        <w:t xml:space="preserve"> of Social Policy</w:t>
      </w:r>
      <w:r w:rsidR="007E5C58">
        <w:t xml:space="preserve"> Benefits</w:t>
      </w:r>
    </w:p>
    <w:p w:rsidR="00C15B9F" w:rsidRDefault="00C15B9F" w:rsidP="00434C1F">
      <w:pPr>
        <w:spacing w:after="0" w:line="240" w:lineRule="auto"/>
        <w:rPr>
          <w:b/>
        </w:rPr>
      </w:pPr>
    </w:p>
    <w:p w:rsidR="007E5C58" w:rsidRDefault="0070622B" w:rsidP="0070622B">
      <w:pPr>
        <w:spacing w:after="0" w:line="240" w:lineRule="auto"/>
        <w:rPr>
          <w:rStyle w:val="Emphasis"/>
          <w:rFonts w:ascii="Times New Roman" w:hAnsi="Times New Roman" w:cs="Times New Roman"/>
          <w:color w:val="141412"/>
        </w:rPr>
      </w:pPr>
      <w:r>
        <w:rPr>
          <w:b/>
        </w:rPr>
        <w:t xml:space="preserve">Current Project: </w:t>
      </w:r>
      <w:r w:rsidR="007E5C58" w:rsidRPr="007E5C58">
        <w:rPr>
          <w:rStyle w:val="Strong"/>
          <w:rFonts w:ascii="Times New Roman" w:hAnsi="Times New Roman" w:cs="Times New Roman"/>
          <w:color w:val="141412"/>
        </w:rPr>
        <w:t>The Foundations of Social Policy Support: Experimental Evidence on How Institutional Quality Affects Redistributive Preferences</w:t>
      </w:r>
      <w:r>
        <w:rPr>
          <w:rFonts w:ascii="Times New Roman" w:hAnsi="Times New Roman" w:cs="Times New Roman"/>
          <w:color w:val="141412"/>
        </w:rPr>
        <w:t xml:space="preserve"> (</w:t>
      </w:r>
      <w:r w:rsidR="007E5C58" w:rsidRPr="007E5C58">
        <w:rPr>
          <w:rStyle w:val="Emphasis"/>
          <w:rFonts w:ascii="Times New Roman" w:hAnsi="Times New Roman" w:cs="Times New Roman"/>
          <w:color w:val="141412"/>
        </w:rPr>
        <w:t xml:space="preserve">with Joseph B. </w:t>
      </w:r>
      <w:proofErr w:type="gramStart"/>
      <w:r w:rsidR="007E5C58" w:rsidRPr="007E5C58">
        <w:rPr>
          <w:rStyle w:val="Emphasis"/>
          <w:rFonts w:ascii="Times New Roman" w:hAnsi="Times New Roman" w:cs="Times New Roman"/>
          <w:color w:val="141412"/>
        </w:rPr>
        <w:t>Schaffer  and</w:t>
      </w:r>
      <w:proofErr w:type="gramEnd"/>
      <w:r w:rsidR="007E5C58" w:rsidRPr="007E5C58">
        <w:rPr>
          <w:rStyle w:val="Emphasis"/>
          <w:rFonts w:ascii="Times New Roman" w:hAnsi="Times New Roman" w:cs="Times New Roman"/>
          <w:color w:val="141412"/>
        </w:rPr>
        <w:t xml:space="preserve"> Sarah Wilson </w:t>
      </w:r>
      <w:proofErr w:type="spellStart"/>
      <w:r w:rsidR="007E5C58" w:rsidRPr="007E5C58">
        <w:rPr>
          <w:rStyle w:val="Emphasis"/>
          <w:rFonts w:ascii="Times New Roman" w:hAnsi="Times New Roman" w:cs="Times New Roman"/>
          <w:color w:val="141412"/>
        </w:rPr>
        <w:t>Sokhey</w:t>
      </w:r>
      <w:proofErr w:type="spellEnd"/>
      <w:r>
        <w:rPr>
          <w:rStyle w:val="Emphasis"/>
          <w:rFonts w:ascii="Times New Roman" w:hAnsi="Times New Roman" w:cs="Times New Roman"/>
          <w:color w:val="141412"/>
        </w:rPr>
        <w:t xml:space="preserve"> [University of Colorado, Boulder])</w:t>
      </w:r>
    </w:p>
    <w:p w:rsidR="0070622B" w:rsidRPr="0070622B" w:rsidRDefault="0070622B" w:rsidP="0070622B">
      <w:pPr>
        <w:spacing w:after="0" w:line="240" w:lineRule="auto"/>
        <w:rPr>
          <w:b/>
        </w:rPr>
      </w:pPr>
      <w:bookmarkStart w:id="0" w:name="_GoBack"/>
      <w:bookmarkEnd w:id="0"/>
    </w:p>
    <w:p w:rsidR="007E5C58" w:rsidRPr="007E5C58" w:rsidRDefault="007E5C58" w:rsidP="007E5C58">
      <w:pPr>
        <w:pStyle w:val="NormalWeb"/>
        <w:shd w:val="clear" w:color="auto" w:fill="FFFFFF"/>
        <w:spacing w:before="0" w:beforeAutospacing="0" w:after="360" w:afterAutospacing="0"/>
        <w:jc w:val="both"/>
        <w:rPr>
          <w:color w:val="141412"/>
        </w:rPr>
      </w:pPr>
      <w:r w:rsidRPr="007E5C58">
        <w:rPr>
          <w:color w:val="141412"/>
        </w:rPr>
        <w:t>We examine how variation in institutional quality—specifically tax evasion—influences individuals’ support for redistributive policies. While much is known about preferences for social policy, there is less research examining how institutions condition these preferences.  To address this, we conduct laboratory experiments in the USA at the University of Colorado and in Russia at the Higher School of Economics.  In our experiment, individuals vote on a tax rate which contributes to a common pot, complete a clerical task (or are randomly assigned to be unemployed), and then receive payment based on how well they complete the task and their portion of the common pot which is distributed equally.  Participants play 3 rounds and vote on their preferred tax rate at the beginning of each round after being updated with information about their own productivity relative to the average and, when relevant, how prevalent underreporting is.  In one version, participants are not allowed to cheat by underreporting their earnings.  In the other versions, participants may underreport their earnings with either the same risk of audit across individuals or a variable risk of audit across individuals.  This research design allows us to test our expectation that individual productivity and the risk of being caught interact to influence a person’s preference for redistribution (as captured by her preferred tax rate).  Our research offers valuable contributions to existing work by considering how and to what extent institutional quality influences individual preferences for social policies.  To our knowledge, this is the first experiment to examine this question.</w:t>
      </w:r>
    </w:p>
    <w:p w:rsidR="00C15B9F" w:rsidRPr="0070622B" w:rsidRDefault="00C15B9F" w:rsidP="00434C1F">
      <w:pPr>
        <w:spacing w:after="0" w:line="240" w:lineRule="auto"/>
        <w:rPr>
          <w:rFonts w:ascii="Times New Roman" w:hAnsi="Times New Roman" w:cs="Times New Roman"/>
          <w:b/>
          <w:sz w:val="24"/>
          <w:szCs w:val="24"/>
        </w:rPr>
      </w:pPr>
      <w:r w:rsidRPr="0070622B">
        <w:rPr>
          <w:rFonts w:ascii="Times New Roman" w:hAnsi="Times New Roman" w:cs="Times New Roman"/>
          <w:b/>
          <w:sz w:val="24"/>
          <w:szCs w:val="24"/>
        </w:rPr>
        <w:t>Related Publications</w:t>
      </w:r>
    </w:p>
    <w:p w:rsidR="00C15B9F" w:rsidRPr="0070622B" w:rsidRDefault="00C15B9F" w:rsidP="00434C1F">
      <w:pPr>
        <w:spacing w:after="0" w:line="240" w:lineRule="auto"/>
        <w:rPr>
          <w:rFonts w:ascii="Times New Roman" w:hAnsi="Times New Roman" w:cs="Times New Roman"/>
          <w:b/>
          <w:sz w:val="24"/>
          <w:szCs w:val="24"/>
        </w:rPr>
      </w:pPr>
    </w:p>
    <w:p w:rsidR="007E5C58" w:rsidRPr="0070622B" w:rsidRDefault="007E5C58" w:rsidP="007E5C58">
      <w:pPr>
        <w:spacing w:after="0" w:line="240" w:lineRule="auto"/>
        <w:rPr>
          <w:rFonts w:ascii="Times New Roman" w:hAnsi="Times New Roman" w:cs="Times New Roman"/>
          <w:sz w:val="24"/>
          <w:szCs w:val="24"/>
        </w:rPr>
      </w:pPr>
      <w:proofErr w:type="gramStart"/>
      <w:r w:rsidRPr="0070622B">
        <w:rPr>
          <w:rFonts w:ascii="Times New Roman" w:hAnsi="Times New Roman" w:cs="Times New Roman"/>
          <w:sz w:val="24"/>
          <w:szCs w:val="24"/>
        </w:rPr>
        <w:t>Marques, Israel (2016).</w:t>
      </w:r>
      <w:proofErr w:type="gramEnd"/>
      <w:r w:rsidRPr="0070622B">
        <w:rPr>
          <w:rFonts w:ascii="Times New Roman" w:hAnsi="Times New Roman" w:cs="Times New Roman"/>
          <w:sz w:val="24"/>
          <w:szCs w:val="24"/>
        </w:rPr>
        <w:t xml:space="preserve"> </w:t>
      </w:r>
      <w:proofErr w:type="gramStart"/>
      <w:r w:rsidRPr="0070622B">
        <w:rPr>
          <w:rFonts w:ascii="Times New Roman" w:hAnsi="Times New Roman" w:cs="Times New Roman"/>
          <w:i/>
          <w:sz w:val="24"/>
          <w:szCs w:val="24"/>
        </w:rPr>
        <w:t>Political Institutions and Preferences for Social Policy in the Post-communist World</w:t>
      </w:r>
      <w:r w:rsidRPr="0070622B">
        <w:rPr>
          <w:rFonts w:ascii="Times New Roman" w:hAnsi="Times New Roman" w:cs="Times New Roman"/>
          <w:sz w:val="24"/>
          <w:szCs w:val="24"/>
        </w:rPr>
        <w:t>.</w:t>
      </w:r>
      <w:proofErr w:type="gramEnd"/>
      <w:r w:rsidRPr="0070622B">
        <w:rPr>
          <w:rFonts w:ascii="Times New Roman" w:hAnsi="Times New Roman" w:cs="Times New Roman"/>
          <w:sz w:val="24"/>
          <w:szCs w:val="24"/>
        </w:rPr>
        <w:t xml:space="preserve"> </w:t>
      </w:r>
      <w:proofErr w:type="spellStart"/>
      <w:proofErr w:type="gramStart"/>
      <w:r w:rsidRPr="0070622B">
        <w:rPr>
          <w:rFonts w:ascii="Times New Roman" w:hAnsi="Times New Roman" w:cs="Times New Roman"/>
          <w:sz w:val="24"/>
          <w:szCs w:val="24"/>
        </w:rPr>
        <w:t>Ph.D</w:t>
      </w:r>
      <w:proofErr w:type="spellEnd"/>
      <w:r w:rsidRPr="0070622B">
        <w:rPr>
          <w:rFonts w:ascii="Times New Roman" w:hAnsi="Times New Roman" w:cs="Times New Roman"/>
          <w:sz w:val="24"/>
          <w:szCs w:val="24"/>
        </w:rPr>
        <w:t xml:space="preserve"> dissertation.</w:t>
      </w:r>
      <w:proofErr w:type="gramEnd"/>
      <w:r w:rsidRPr="0070622B">
        <w:rPr>
          <w:rFonts w:ascii="Times New Roman" w:hAnsi="Times New Roman" w:cs="Times New Roman"/>
          <w:sz w:val="24"/>
          <w:szCs w:val="24"/>
        </w:rPr>
        <w:t xml:space="preserve"> </w:t>
      </w:r>
      <w:proofErr w:type="gramStart"/>
      <w:r w:rsidRPr="0070622B">
        <w:rPr>
          <w:rFonts w:ascii="Times New Roman" w:hAnsi="Times New Roman" w:cs="Times New Roman"/>
          <w:sz w:val="24"/>
          <w:szCs w:val="24"/>
        </w:rPr>
        <w:t>Columbia University.</w:t>
      </w:r>
      <w:proofErr w:type="gramEnd"/>
    </w:p>
    <w:p w:rsidR="00C15B9F" w:rsidRPr="0070622B" w:rsidRDefault="00C15B9F" w:rsidP="00434C1F">
      <w:pPr>
        <w:spacing w:after="0" w:line="240" w:lineRule="auto"/>
        <w:rPr>
          <w:rFonts w:ascii="Times New Roman" w:hAnsi="Times New Roman" w:cs="Times New Roman"/>
          <w:b/>
          <w:sz w:val="24"/>
          <w:szCs w:val="24"/>
        </w:rPr>
      </w:pPr>
    </w:p>
    <w:p w:rsidR="007E5C58" w:rsidRPr="0070622B" w:rsidRDefault="0070622B" w:rsidP="00434C1F">
      <w:pPr>
        <w:spacing w:after="0" w:line="240" w:lineRule="auto"/>
        <w:rPr>
          <w:rFonts w:ascii="Times New Roman" w:hAnsi="Times New Roman" w:cs="Times New Roman"/>
          <w:sz w:val="24"/>
          <w:szCs w:val="24"/>
        </w:rPr>
      </w:pPr>
      <w:proofErr w:type="gramStart"/>
      <w:r w:rsidRPr="0070622B">
        <w:rPr>
          <w:rFonts w:ascii="Times New Roman" w:hAnsi="Times New Roman" w:cs="Times New Roman"/>
          <w:sz w:val="24"/>
          <w:szCs w:val="24"/>
        </w:rPr>
        <w:t>Marques, Israel (2018).</w:t>
      </w:r>
      <w:proofErr w:type="gramEnd"/>
      <w:r w:rsidRPr="0070622B">
        <w:rPr>
          <w:rFonts w:ascii="Times New Roman" w:hAnsi="Times New Roman" w:cs="Times New Roman"/>
          <w:sz w:val="24"/>
          <w:szCs w:val="24"/>
        </w:rPr>
        <w:t xml:space="preserve"> “</w:t>
      </w:r>
      <w:r w:rsidR="007E5C58" w:rsidRPr="0070622B">
        <w:rPr>
          <w:rFonts w:ascii="Times New Roman" w:hAnsi="Times New Roman" w:cs="Times New Roman"/>
          <w:sz w:val="24"/>
          <w:szCs w:val="24"/>
        </w:rPr>
        <w:t xml:space="preserve">Firms and </w:t>
      </w:r>
      <w:r w:rsidRPr="0070622B">
        <w:rPr>
          <w:rFonts w:ascii="Times New Roman" w:hAnsi="Times New Roman" w:cs="Times New Roman"/>
          <w:sz w:val="24"/>
          <w:szCs w:val="24"/>
        </w:rPr>
        <w:t>S</w:t>
      </w:r>
      <w:r w:rsidR="007E5C58" w:rsidRPr="0070622B">
        <w:rPr>
          <w:rFonts w:ascii="Times New Roman" w:hAnsi="Times New Roman" w:cs="Times New Roman"/>
          <w:sz w:val="24"/>
          <w:szCs w:val="24"/>
        </w:rPr>
        <w:t>ocial</w:t>
      </w:r>
      <w:r w:rsidRPr="0070622B">
        <w:rPr>
          <w:rFonts w:ascii="Times New Roman" w:hAnsi="Times New Roman" w:cs="Times New Roman"/>
          <w:sz w:val="24"/>
          <w:szCs w:val="24"/>
        </w:rPr>
        <w:t xml:space="preserve"> Policy Preferences </w:t>
      </w:r>
      <w:proofErr w:type="gramStart"/>
      <w:r w:rsidRPr="0070622B">
        <w:rPr>
          <w:rFonts w:ascii="Times New Roman" w:hAnsi="Times New Roman" w:cs="Times New Roman"/>
          <w:sz w:val="24"/>
          <w:szCs w:val="24"/>
        </w:rPr>
        <w:t>Under</w:t>
      </w:r>
      <w:proofErr w:type="gramEnd"/>
      <w:r w:rsidRPr="0070622B">
        <w:rPr>
          <w:rFonts w:ascii="Times New Roman" w:hAnsi="Times New Roman" w:cs="Times New Roman"/>
          <w:sz w:val="24"/>
          <w:szCs w:val="24"/>
        </w:rPr>
        <w:t xml:space="preserve"> Weak Institutions</w:t>
      </w:r>
      <w:r w:rsidR="007E5C58" w:rsidRPr="0070622B">
        <w:rPr>
          <w:rFonts w:ascii="Times New Roman" w:hAnsi="Times New Roman" w:cs="Times New Roman"/>
          <w:sz w:val="24"/>
          <w:szCs w:val="24"/>
        </w:rPr>
        <w:t>: Evidence from Russia</w:t>
      </w:r>
      <w:r w:rsidRPr="0070622B">
        <w:rPr>
          <w:rFonts w:ascii="Times New Roman" w:hAnsi="Times New Roman" w:cs="Times New Roman"/>
          <w:sz w:val="24"/>
          <w:szCs w:val="24"/>
        </w:rPr>
        <w:t xml:space="preserve">”. </w:t>
      </w:r>
      <w:r w:rsidRPr="0070622B">
        <w:rPr>
          <w:rFonts w:ascii="Times New Roman" w:hAnsi="Times New Roman" w:cs="Times New Roman"/>
          <w:i/>
          <w:sz w:val="24"/>
          <w:szCs w:val="24"/>
        </w:rPr>
        <w:t>BOFIT Discussion Papers</w:t>
      </w:r>
      <w:r w:rsidRPr="0070622B">
        <w:rPr>
          <w:rFonts w:ascii="Times New Roman" w:hAnsi="Times New Roman" w:cs="Times New Roman"/>
          <w:sz w:val="24"/>
          <w:szCs w:val="24"/>
        </w:rPr>
        <w:t xml:space="preserve"> 7/2018. </w:t>
      </w:r>
      <w:proofErr w:type="gramStart"/>
      <w:r w:rsidRPr="0070622B">
        <w:rPr>
          <w:rFonts w:ascii="Times New Roman" w:hAnsi="Times New Roman" w:cs="Times New Roman"/>
          <w:sz w:val="24"/>
          <w:szCs w:val="24"/>
        </w:rPr>
        <w:t>Bank of Finland.</w:t>
      </w:r>
      <w:proofErr w:type="gramEnd"/>
    </w:p>
    <w:p w:rsidR="007E5C58" w:rsidRDefault="007E5C58" w:rsidP="00434C1F">
      <w:pPr>
        <w:spacing w:after="0" w:line="240" w:lineRule="auto"/>
        <w:rPr>
          <w:b/>
        </w:rPr>
      </w:pPr>
    </w:p>
    <w:p w:rsidR="00C15B9F" w:rsidRDefault="00C15B9F" w:rsidP="00434C1F">
      <w:pPr>
        <w:spacing w:after="0" w:line="240" w:lineRule="auto"/>
        <w:rPr>
          <w:b/>
        </w:rPr>
      </w:pPr>
      <w:r>
        <w:rPr>
          <w:b/>
        </w:rPr>
        <w:t>Contacts</w:t>
      </w:r>
    </w:p>
    <w:p w:rsidR="00C15B9F" w:rsidRPr="00C15B9F" w:rsidRDefault="00C15B9F" w:rsidP="00434C1F">
      <w:pPr>
        <w:spacing w:after="0" w:line="240" w:lineRule="auto"/>
      </w:pPr>
      <w:hyperlink r:id="rId6" w:history="1">
        <w:r w:rsidRPr="00FB6691">
          <w:rPr>
            <w:rStyle w:val="Hyperlink"/>
          </w:rPr>
          <w:t>imarques@hse.ru</w:t>
        </w:r>
      </w:hyperlink>
      <w:r>
        <w:t xml:space="preserve"> </w:t>
      </w:r>
    </w:p>
    <w:sectPr w:rsidR="00C15B9F" w:rsidRPr="00C15B9F">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E3979"/>
    <w:multiLevelType w:val="hybridMultilevel"/>
    <w:tmpl w:val="0B7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C1F"/>
    <w:rsid w:val="00004848"/>
    <w:rsid w:val="00434C1F"/>
    <w:rsid w:val="0070622B"/>
    <w:rsid w:val="007E5C58"/>
    <w:rsid w:val="00C15B9F"/>
    <w:rsid w:val="00F3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B9F"/>
    <w:rPr>
      <w:color w:val="0000FF" w:themeColor="hyperlink"/>
      <w:u w:val="single"/>
    </w:rPr>
  </w:style>
  <w:style w:type="paragraph" w:styleId="ListParagraph">
    <w:name w:val="List Paragraph"/>
    <w:basedOn w:val="Normal"/>
    <w:uiPriority w:val="34"/>
    <w:qFormat/>
    <w:rsid w:val="00C15B9F"/>
    <w:pPr>
      <w:ind w:left="720"/>
      <w:contextualSpacing/>
    </w:pPr>
  </w:style>
  <w:style w:type="paragraph" w:styleId="NormalWeb">
    <w:name w:val="Normal (Web)"/>
    <w:basedOn w:val="Normal"/>
    <w:uiPriority w:val="99"/>
    <w:unhideWhenUsed/>
    <w:rsid w:val="007E5C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C58"/>
    <w:rPr>
      <w:b/>
      <w:bCs/>
    </w:rPr>
  </w:style>
  <w:style w:type="character" w:styleId="Emphasis">
    <w:name w:val="Emphasis"/>
    <w:basedOn w:val="DefaultParagraphFont"/>
    <w:uiPriority w:val="20"/>
    <w:qFormat/>
    <w:rsid w:val="007E5C5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B9F"/>
    <w:rPr>
      <w:color w:val="0000FF" w:themeColor="hyperlink"/>
      <w:u w:val="single"/>
    </w:rPr>
  </w:style>
  <w:style w:type="paragraph" w:styleId="ListParagraph">
    <w:name w:val="List Paragraph"/>
    <w:basedOn w:val="Normal"/>
    <w:uiPriority w:val="34"/>
    <w:qFormat/>
    <w:rsid w:val="00C15B9F"/>
    <w:pPr>
      <w:ind w:left="720"/>
      <w:contextualSpacing/>
    </w:pPr>
  </w:style>
  <w:style w:type="paragraph" w:styleId="NormalWeb">
    <w:name w:val="Normal (Web)"/>
    <w:basedOn w:val="Normal"/>
    <w:uiPriority w:val="99"/>
    <w:unhideWhenUsed/>
    <w:rsid w:val="007E5C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E5C58"/>
    <w:rPr>
      <w:b/>
      <w:bCs/>
    </w:rPr>
  </w:style>
  <w:style w:type="character" w:styleId="Emphasis">
    <w:name w:val="Emphasis"/>
    <w:basedOn w:val="DefaultParagraphFont"/>
    <w:uiPriority w:val="20"/>
    <w:qFormat/>
    <w:rsid w:val="007E5C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5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arques@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Israel Marques</dc:creator>
  <cp:lastModifiedBy>Israel Marques</cp:lastModifiedBy>
  <cp:revision>1</cp:revision>
  <dcterms:created xsi:type="dcterms:W3CDTF">2018-03-06T15:51:00Z</dcterms:created>
  <dcterms:modified xsi:type="dcterms:W3CDTF">2018-03-06T17:27:00Z</dcterms:modified>
</cp:coreProperties>
</file>