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48" w:rsidRPr="004B0BB5" w:rsidRDefault="004B0BB5">
      <w:pPr>
        <w:rPr>
          <w:rFonts w:ascii="Times New Roman" w:hAnsi="Times New Roman" w:cs="Times New Roman"/>
          <w:b/>
        </w:rPr>
      </w:pPr>
      <w:r w:rsidRPr="004B0BB5">
        <w:rPr>
          <w:rFonts w:ascii="Times New Roman" w:hAnsi="Times New Roman" w:cs="Times New Roman"/>
          <w:b/>
        </w:rPr>
        <w:t>Business-</w:t>
      </w:r>
      <w:bookmarkStart w:id="0" w:name="_GoBack"/>
      <w:r w:rsidRPr="004B0BB5">
        <w:rPr>
          <w:rFonts w:ascii="Times New Roman" w:hAnsi="Times New Roman" w:cs="Times New Roman"/>
          <w:b/>
        </w:rPr>
        <w:t>State Relations</w:t>
      </w:r>
      <w:bookmarkEnd w:id="0"/>
    </w:p>
    <w:p w:rsidR="004B0BB5" w:rsidRPr="004B0BB5" w:rsidRDefault="004B0BB5" w:rsidP="004B0BB5">
      <w:pPr>
        <w:spacing w:after="0" w:line="240" w:lineRule="auto"/>
        <w:rPr>
          <w:rFonts w:ascii="Times New Roman" w:hAnsi="Times New Roman" w:cs="Times New Roman"/>
          <w:b/>
        </w:rPr>
      </w:pPr>
      <w:r w:rsidRPr="004B0BB5">
        <w:rPr>
          <w:rFonts w:ascii="Times New Roman" w:hAnsi="Times New Roman" w:cs="Times New Roman"/>
          <w:b/>
        </w:rPr>
        <w:t>Israel Marques II</w:t>
      </w:r>
    </w:p>
    <w:p w:rsidR="004B0BB5" w:rsidRPr="004B0BB5" w:rsidRDefault="004B0BB5" w:rsidP="004B0BB5">
      <w:pPr>
        <w:spacing w:after="0" w:line="240" w:lineRule="auto"/>
        <w:rPr>
          <w:rFonts w:ascii="Times New Roman" w:hAnsi="Times New Roman" w:cs="Times New Roman"/>
        </w:rPr>
      </w:pPr>
      <w:proofErr w:type="spellStart"/>
      <w:r w:rsidRPr="004B0BB5">
        <w:rPr>
          <w:rFonts w:ascii="Times New Roman" w:hAnsi="Times New Roman" w:cs="Times New Roman"/>
        </w:rPr>
        <w:t>Ph.D</w:t>
      </w:r>
      <w:proofErr w:type="spellEnd"/>
      <w:r w:rsidRPr="004B0BB5">
        <w:rPr>
          <w:rFonts w:ascii="Times New Roman" w:hAnsi="Times New Roman" w:cs="Times New Roman"/>
        </w:rPr>
        <w:t xml:space="preserve"> (Political Science), Assistant Professor, National Research University – Higher School of Economics, Faculty of Social Science, School of Social Science</w:t>
      </w:r>
    </w:p>
    <w:p w:rsidR="004B0BB5" w:rsidRPr="004B0BB5" w:rsidRDefault="004B0BB5" w:rsidP="004B0BB5">
      <w:pPr>
        <w:spacing w:after="0" w:line="240" w:lineRule="auto"/>
        <w:rPr>
          <w:rFonts w:ascii="Times New Roman" w:hAnsi="Times New Roman" w:cs="Times New Roman"/>
        </w:rPr>
      </w:pPr>
      <w:r w:rsidRPr="004B0BB5">
        <w:rPr>
          <w:rFonts w:ascii="Times New Roman" w:hAnsi="Times New Roman" w:cs="Times New Roman"/>
        </w:rPr>
        <w:t>Research Fellow, National Research University – Higher School of Economics, International Center for the Study of Institutions and Development</w:t>
      </w:r>
    </w:p>
    <w:p w:rsidR="004B0BB5" w:rsidRPr="004B0BB5" w:rsidRDefault="004B0BB5" w:rsidP="004B0BB5">
      <w:pPr>
        <w:spacing w:after="0" w:line="240" w:lineRule="auto"/>
        <w:rPr>
          <w:rFonts w:ascii="Times New Roman" w:hAnsi="Times New Roman" w:cs="Times New Roman"/>
        </w:rPr>
      </w:pPr>
    </w:p>
    <w:p w:rsidR="004B0BB5" w:rsidRPr="004B0BB5" w:rsidRDefault="004B0BB5" w:rsidP="004B0BB5">
      <w:pPr>
        <w:spacing w:after="0" w:line="240" w:lineRule="auto"/>
        <w:rPr>
          <w:rFonts w:ascii="Times New Roman" w:hAnsi="Times New Roman" w:cs="Times New Roman"/>
          <w:b/>
        </w:rPr>
      </w:pPr>
      <w:r w:rsidRPr="004B0BB5">
        <w:rPr>
          <w:rFonts w:ascii="Times New Roman" w:hAnsi="Times New Roman" w:cs="Times New Roman"/>
          <w:b/>
        </w:rPr>
        <w:t>Possible Topic Areas</w:t>
      </w:r>
    </w:p>
    <w:p w:rsidR="004B0BB5" w:rsidRDefault="004B0BB5" w:rsidP="004B0BB5">
      <w:pPr>
        <w:pStyle w:val="a4"/>
        <w:numPr>
          <w:ilvl w:val="0"/>
          <w:numId w:val="1"/>
        </w:numPr>
        <w:rPr>
          <w:rFonts w:ascii="Times New Roman" w:hAnsi="Times New Roman" w:cs="Times New Roman"/>
        </w:rPr>
      </w:pPr>
      <w:r>
        <w:rPr>
          <w:rFonts w:ascii="Times New Roman" w:hAnsi="Times New Roman" w:cs="Times New Roman"/>
        </w:rPr>
        <w:t>Political Economy of Investment</w:t>
      </w:r>
      <w:r w:rsidR="009B30A9">
        <w:rPr>
          <w:rFonts w:ascii="Times New Roman" w:hAnsi="Times New Roman" w:cs="Times New Roman"/>
        </w:rPr>
        <w:t xml:space="preserve"> under Weak Institutions</w:t>
      </w:r>
    </w:p>
    <w:p w:rsidR="009B30A9" w:rsidRDefault="009B30A9" w:rsidP="004B0BB5">
      <w:pPr>
        <w:pStyle w:val="a4"/>
        <w:numPr>
          <w:ilvl w:val="0"/>
          <w:numId w:val="1"/>
        </w:numPr>
        <w:rPr>
          <w:rFonts w:ascii="Times New Roman" w:hAnsi="Times New Roman" w:cs="Times New Roman"/>
        </w:rPr>
      </w:pPr>
      <w:r>
        <w:rPr>
          <w:rFonts w:ascii="Times New Roman" w:hAnsi="Times New Roman" w:cs="Times New Roman"/>
        </w:rPr>
        <w:t>Property Rights and Business/State Capture</w:t>
      </w:r>
    </w:p>
    <w:p w:rsidR="004B0BB5" w:rsidRDefault="004B0BB5" w:rsidP="004B0BB5">
      <w:pPr>
        <w:pStyle w:val="a4"/>
        <w:numPr>
          <w:ilvl w:val="0"/>
          <w:numId w:val="1"/>
        </w:numPr>
        <w:rPr>
          <w:rFonts w:ascii="Times New Roman" w:hAnsi="Times New Roman" w:cs="Times New Roman"/>
        </w:rPr>
      </w:pPr>
      <w:r>
        <w:rPr>
          <w:rFonts w:ascii="Times New Roman" w:hAnsi="Times New Roman" w:cs="Times New Roman"/>
        </w:rPr>
        <w:t>Public Private Partnerships</w:t>
      </w:r>
    </w:p>
    <w:p w:rsidR="004B0BB5" w:rsidRDefault="004B0BB5" w:rsidP="004B0BB5">
      <w:pPr>
        <w:pStyle w:val="a4"/>
        <w:numPr>
          <w:ilvl w:val="0"/>
          <w:numId w:val="1"/>
        </w:numPr>
        <w:rPr>
          <w:rFonts w:ascii="Times New Roman" w:hAnsi="Times New Roman" w:cs="Times New Roman"/>
        </w:rPr>
      </w:pPr>
      <w:r>
        <w:rPr>
          <w:rFonts w:ascii="Times New Roman" w:hAnsi="Times New Roman" w:cs="Times New Roman"/>
        </w:rPr>
        <w:t>The Politics of Education and Labor Market Policy (Russian and Comparative)</w:t>
      </w:r>
    </w:p>
    <w:p w:rsidR="004B0BB5" w:rsidRDefault="004B0BB5" w:rsidP="004B0BB5">
      <w:pPr>
        <w:pStyle w:val="a4"/>
        <w:numPr>
          <w:ilvl w:val="0"/>
          <w:numId w:val="1"/>
        </w:numPr>
        <w:rPr>
          <w:rFonts w:ascii="Times New Roman" w:hAnsi="Times New Roman" w:cs="Times New Roman"/>
        </w:rPr>
      </w:pPr>
      <w:r>
        <w:rPr>
          <w:rFonts w:ascii="Times New Roman" w:hAnsi="Times New Roman" w:cs="Times New Roman"/>
        </w:rPr>
        <w:t>Businesses’</w:t>
      </w:r>
      <w:r w:rsidR="009B30A9">
        <w:rPr>
          <w:rFonts w:ascii="Times New Roman" w:hAnsi="Times New Roman" w:cs="Times New Roman"/>
        </w:rPr>
        <w:t xml:space="preserve"> Role in Policymaking and Lobbying Strategies</w:t>
      </w:r>
    </w:p>
    <w:p w:rsidR="004B0BB5" w:rsidRPr="004B0BB5" w:rsidRDefault="004B0BB5" w:rsidP="004B0BB5">
      <w:pPr>
        <w:rPr>
          <w:rFonts w:ascii="Times New Roman" w:hAnsi="Times New Roman" w:cs="Times New Roman"/>
          <w:b/>
        </w:rPr>
      </w:pPr>
      <w:r w:rsidRPr="004B0BB5">
        <w:rPr>
          <w:rFonts w:ascii="Times New Roman" w:hAnsi="Times New Roman" w:cs="Times New Roman"/>
          <w:b/>
        </w:rPr>
        <w:t>Current Project: Binding Ties, Binding Commitments: Evidence from Public-Private Partnerships in Vocational Education</w:t>
      </w:r>
    </w:p>
    <w:p w:rsidR="004B0BB5" w:rsidRPr="004B0BB5" w:rsidRDefault="004B0BB5" w:rsidP="004B0BB5">
      <w:pPr>
        <w:rPr>
          <w:rFonts w:ascii="Times New Roman" w:hAnsi="Times New Roman" w:cs="Times New Roman"/>
        </w:rPr>
      </w:pPr>
      <w:r w:rsidRPr="004B0BB5">
        <w:rPr>
          <w:rFonts w:ascii="Times New Roman" w:hAnsi="Times New Roman" w:cs="Times New Roman"/>
        </w:rPr>
        <w:t xml:space="preserve">Work on the political economy of investment emphasizes the importance of credible commitments between the firms and the state for developmental outcomes. How can credible commitment be generated in environments characterized by pervasive state-led violence, expropriation, and weak constraints on officials? This paper explores this question through the lens of public-private partnerships in vocational education in Russia’s regions. Research on Europe and the OECD cases emphasizes a strong civil society, such as strong workers’ and employers’ associations, along with free-markets overseen by a well-constrained state, as crucial to fostering credible commitments between firms and the state that allow for cooperative co-investment in vocational education. Yet in many Russian regions, cooperative efforts in vocational education have emerged despite weak employer associations and unions; poorly </w:t>
      </w:r>
      <w:proofErr w:type="gramStart"/>
      <w:r w:rsidRPr="004B0BB5">
        <w:rPr>
          <w:rFonts w:ascii="Times New Roman" w:hAnsi="Times New Roman" w:cs="Times New Roman"/>
        </w:rPr>
        <w:t>functioning</w:t>
      </w:r>
      <w:proofErr w:type="gramEnd"/>
      <w:r w:rsidRPr="004B0BB5">
        <w:rPr>
          <w:rFonts w:ascii="Times New Roman" w:hAnsi="Times New Roman" w:cs="Times New Roman"/>
        </w:rPr>
        <w:t xml:space="preserve"> market institutions; and weak institutions that enable pervasive state corruption and violent predation. In this paper, I argue that in the absence of strong formal institutions, personal ties between state officials and businesses allow firms to acquire information about potential partners within the state bureaucracy and punish low-level officials for breaching agreements and engaging in rent-seeking. This mechanism creates commitment mechanisms between well-connected firms and the state that allow for co-investment. The state in turn uses its powers of contract enforcement to insure that firms do not free-ride on cooperative institutions, creating credibility between firms. To test this theory I take advantage of an original dataset of all public-private partnership contracts between Russian firms and public vocational education institutions for 2013. Drawing on a separate dataset of all Russian firms, I match firms that participate in public-private partnerships to non-participants to create a sample for analysis. I use a unique database of biographical information on regional executives, legislators, and firm officers in the sample to trace their shared work histories, birthplaces, and education and establish connections. This work has important implications for the literature on vocational education and public-private partnerships, as well as for research on business-state relations and investment in violent, weakly institutionalized settings.</w:t>
      </w:r>
    </w:p>
    <w:p w:rsidR="004B0BB5" w:rsidRDefault="004B0BB5" w:rsidP="004B0BB5">
      <w:pPr>
        <w:spacing w:after="0" w:line="240" w:lineRule="auto"/>
        <w:rPr>
          <w:rFonts w:ascii="Times New Roman" w:hAnsi="Times New Roman" w:cs="Times New Roman"/>
          <w:b/>
        </w:rPr>
      </w:pPr>
      <w:r w:rsidRPr="004B0BB5">
        <w:rPr>
          <w:rFonts w:ascii="Times New Roman" w:hAnsi="Times New Roman" w:cs="Times New Roman"/>
          <w:b/>
        </w:rPr>
        <w:t>Related Publications</w:t>
      </w:r>
    </w:p>
    <w:p w:rsidR="004B0BB5" w:rsidRPr="004B0BB5" w:rsidRDefault="004B0BB5" w:rsidP="004B0BB5">
      <w:pPr>
        <w:spacing w:after="0" w:line="240" w:lineRule="auto"/>
        <w:rPr>
          <w:rFonts w:ascii="Times New Roman" w:hAnsi="Times New Roman" w:cs="Times New Roman"/>
          <w:b/>
        </w:rPr>
      </w:pPr>
    </w:p>
    <w:p w:rsidR="004B0BB5" w:rsidRPr="004B0BB5" w:rsidRDefault="004B0BB5" w:rsidP="004B0BB5">
      <w:pPr>
        <w:rPr>
          <w:rFonts w:ascii="Times New Roman" w:hAnsi="Times New Roman" w:cs="Times New Roman"/>
        </w:rPr>
      </w:pPr>
      <w:proofErr w:type="gramStart"/>
      <w:r w:rsidRPr="004B0BB5">
        <w:rPr>
          <w:rFonts w:ascii="Times New Roman" w:hAnsi="Times New Roman" w:cs="Times New Roman"/>
        </w:rPr>
        <w:t>Marques II</w:t>
      </w:r>
      <w:r>
        <w:rPr>
          <w:rFonts w:ascii="Times New Roman" w:hAnsi="Times New Roman" w:cs="Times New Roman"/>
        </w:rPr>
        <w:t>,</w:t>
      </w:r>
      <w:r w:rsidRPr="004B0BB5">
        <w:rPr>
          <w:rFonts w:ascii="Times New Roman" w:hAnsi="Times New Roman" w:cs="Times New Roman"/>
        </w:rPr>
        <w:t xml:space="preserve"> I</w:t>
      </w:r>
      <w:r>
        <w:rPr>
          <w:rFonts w:ascii="Times New Roman" w:hAnsi="Times New Roman" w:cs="Times New Roman"/>
        </w:rPr>
        <w:t>srael (2017)</w:t>
      </w:r>
      <w:r w:rsidRPr="004B0BB5">
        <w:rPr>
          <w:rFonts w:ascii="Times New Roman" w:hAnsi="Times New Roman" w:cs="Times New Roman"/>
        </w:rPr>
        <w:t>.</w:t>
      </w:r>
      <w:proofErr w:type="gramEnd"/>
      <w:r w:rsidRPr="004B0BB5">
        <w:rPr>
          <w:rFonts w:ascii="Times New Roman" w:hAnsi="Times New Roman" w:cs="Times New Roman"/>
        </w:rPr>
        <w:t xml:space="preserve"> Political Connections and Non-Traditional Investment: Evidence from Public-Private Partnerships in Vocational Education</w:t>
      </w:r>
      <w:r>
        <w:rPr>
          <w:rFonts w:ascii="Times New Roman" w:hAnsi="Times New Roman" w:cs="Times New Roman"/>
        </w:rPr>
        <w:t>.</w:t>
      </w:r>
      <w:r w:rsidRPr="004B0BB5">
        <w:rPr>
          <w:rFonts w:ascii="Times New Roman" w:hAnsi="Times New Roman" w:cs="Times New Roman"/>
        </w:rPr>
        <w:t xml:space="preserve"> </w:t>
      </w:r>
      <w:proofErr w:type="gramStart"/>
      <w:r w:rsidRPr="004B0BB5">
        <w:rPr>
          <w:rFonts w:ascii="Times New Roman" w:hAnsi="Times New Roman" w:cs="Times New Roman"/>
          <w:i/>
        </w:rPr>
        <w:t>NRU - Higher School of Economics Series PS "Political Science"</w:t>
      </w:r>
      <w:r w:rsidRPr="004B0BB5">
        <w:rPr>
          <w:rFonts w:ascii="Times New Roman" w:hAnsi="Times New Roman" w:cs="Times New Roman"/>
        </w:rPr>
        <w:t xml:space="preserve"> WP BRP 56/PS/2017.</w:t>
      </w:r>
      <w:proofErr w:type="gramEnd"/>
    </w:p>
    <w:p w:rsidR="004B0BB5" w:rsidRDefault="004B0BB5" w:rsidP="004B0BB5">
      <w:pPr>
        <w:rPr>
          <w:rFonts w:ascii="Times New Roman" w:hAnsi="Times New Roman" w:cs="Times New Roman"/>
        </w:rPr>
      </w:pPr>
      <w:proofErr w:type="gramStart"/>
      <w:r w:rsidRPr="004B0BB5">
        <w:rPr>
          <w:rFonts w:ascii="Times New Roman" w:hAnsi="Times New Roman" w:cs="Times New Roman"/>
        </w:rPr>
        <w:lastRenderedPageBreak/>
        <w:t>Marques II</w:t>
      </w:r>
      <w:r>
        <w:rPr>
          <w:rFonts w:ascii="Times New Roman" w:hAnsi="Times New Roman" w:cs="Times New Roman"/>
        </w:rPr>
        <w:t>,</w:t>
      </w:r>
      <w:r w:rsidRPr="004B0BB5">
        <w:rPr>
          <w:rFonts w:ascii="Times New Roman" w:hAnsi="Times New Roman" w:cs="Times New Roman"/>
        </w:rPr>
        <w:t xml:space="preserve"> I</w:t>
      </w:r>
      <w:r>
        <w:rPr>
          <w:rFonts w:ascii="Times New Roman" w:hAnsi="Times New Roman" w:cs="Times New Roman"/>
        </w:rPr>
        <w:t>srael (2017)</w:t>
      </w:r>
      <w:r w:rsidRPr="004B0BB5">
        <w:rPr>
          <w:rFonts w:ascii="Times New Roman" w:hAnsi="Times New Roman" w:cs="Times New Roman"/>
        </w:rPr>
        <w:t>.</w:t>
      </w:r>
      <w:proofErr w:type="gramEnd"/>
      <w:r w:rsidRPr="004B0BB5">
        <w:rPr>
          <w:rFonts w:ascii="Times New Roman" w:hAnsi="Times New Roman" w:cs="Times New Roman"/>
        </w:rPr>
        <w:t xml:space="preserve"> Training Strategies and Skill Development </w:t>
      </w:r>
      <w:proofErr w:type="gramStart"/>
      <w:r w:rsidRPr="004B0BB5">
        <w:rPr>
          <w:rFonts w:ascii="Times New Roman" w:hAnsi="Times New Roman" w:cs="Times New Roman"/>
        </w:rPr>
        <w:t>Amid</w:t>
      </w:r>
      <w:proofErr w:type="gramEnd"/>
      <w:r w:rsidRPr="004B0BB5">
        <w:rPr>
          <w:rFonts w:ascii="Times New Roman" w:hAnsi="Times New Roman" w:cs="Times New Roman"/>
        </w:rPr>
        <w:t xml:space="preserve"> Weak Inst</w:t>
      </w:r>
      <w:r>
        <w:rPr>
          <w:rFonts w:ascii="Times New Roman" w:hAnsi="Times New Roman" w:cs="Times New Roman"/>
        </w:rPr>
        <w:t xml:space="preserve">itutions: Evidence from Russia. </w:t>
      </w:r>
      <w:proofErr w:type="gramStart"/>
      <w:r w:rsidRPr="004B0BB5">
        <w:rPr>
          <w:rFonts w:ascii="Times New Roman" w:hAnsi="Times New Roman" w:cs="Times New Roman"/>
          <w:i/>
        </w:rPr>
        <w:t>NRU</w:t>
      </w:r>
      <w:r>
        <w:rPr>
          <w:rFonts w:ascii="Times New Roman" w:hAnsi="Times New Roman" w:cs="Times New Roman"/>
          <w:i/>
        </w:rPr>
        <w:t xml:space="preserve"> -</w:t>
      </w:r>
      <w:r w:rsidRPr="004B0BB5">
        <w:rPr>
          <w:rFonts w:ascii="Times New Roman" w:hAnsi="Times New Roman" w:cs="Times New Roman"/>
          <w:i/>
        </w:rPr>
        <w:t xml:space="preserve"> Higher School of Economics Series PS "Political Science"</w:t>
      </w:r>
      <w:r w:rsidRPr="004B0BB5">
        <w:rPr>
          <w:rFonts w:ascii="Times New Roman" w:hAnsi="Times New Roman" w:cs="Times New Roman"/>
        </w:rPr>
        <w:t xml:space="preserve"> WP BRP 52/PS/2017.</w:t>
      </w:r>
      <w:proofErr w:type="gramEnd"/>
    </w:p>
    <w:p w:rsidR="004B0BB5" w:rsidRDefault="004B0BB5">
      <w:pPr>
        <w:rPr>
          <w:rFonts w:ascii="Times New Roman" w:hAnsi="Times New Roman" w:cs="Times New Roman"/>
        </w:rPr>
      </w:pPr>
      <w:proofErr w:type="spellStart"/>
      <w:r w:rsidRPr="004B0BB5">
        <w:rPr>
          <w:rFonts w:ascii="Times New Roman" w:hAnsi="Times New Roman" w:cs="Times New Roman"/>
        </w:rPr>
        <w:t>Govorun</w:t>
      </w:r>
      <w:proofErr w:type="spellEnd"/>
      <w:r>
        <w:rPr>
          <w:rFonts w:ascii="Times New Roman" w:hAnsi="Times New Roman" w:cs="Times New Roman"/>
        </w:rPr>
        <w:t>,</w:t>
      </w:r>
      <w:r w:rsidRPr="004B0BB5">
        <w:rPr>
          <w:rFonts w:ascii="Times New Roman" w:hAnsi="Times New Roman" w:cs="Times New Roman"/>
        </w:rPr>
        <w:t xml:space="preserve"> A</w:t>
      </w:r>
      <w:r>
        <w:rPr>
          <w:rFonts w:ascii="Times New Roman" w:hAnsi="Times New Roman" w:cs="Times New Roman"/>
        </w:rPr>
        <w:t>ndrei</w:t>
      </w:r>
      <w:r w:rsidRPr="004B0BB5">
        <w:rPr>
          <w:rFonts w:ascii="Times New Roman" w:hAnsi="Times New Roman" w:cs="Times New Roman"/>
        </w:rPr>
        <w:t xml:space="preserve"> V., Marques II</w:t>
      </w:r>
      <w:r>
        <w:rPr>
          <w:rFonts w:ascii="Times New Roman" w:hAnsi="Times New Roman" w:cs="Times New Roman"/>
        </w:rPr>
        <w:t>,</w:t>
      </w:r>
      <w:r w:rsidRPr="004B0BB5">
        <w:rPr>
          <w:rFonts w:ascii="Times New Roman" w:hAnsi="Times New Roman" w:cs="Times New Roman"/>
        </w:rPr>
        <w:t xml:space="preserve"> </w:t>
      </w:r>
      <w:proofErr w:type="gramStart"/>
      <w:r w:rsidRPr="004B0BB5">
        <w:rPr>
          <w:rFonts w:ascii="Times New Roman" w:hAnsi="Times New Roman" w:cs="Times New Roman"/>
        </w:rPr>
        <w:t>I</w:t>
      </w:r>
      <w:r>
        <w:rPr>
          <w:rFonts w:ascii="Times New Roman" w:hAnsi="Times New Roman" w:cs="Times New Roman"/>
        </w:rPr>
        <w:t>srael</w:t>
      </w:r>
      <w:r w:rsidRPr="004B0BB5">
        <w:rPr>
          <w:rFonts w:ascii="Times New Roman" w:hAnsi="Times New Roman" w:cs="Times New Roman"/>
        </w:rPr>
        <w:t>.,</w:t>
      </w:r>
      <w:proofErr w:type="gramEnd"/>
      <w:r w:rsidRPr="004B0BB5">
        <w:rPr>
          <w:rFonts w:ascii="Times New Roman" w:hAnsi="Times New Roman" w:cs="Times New Roman"/>
        </w:rPr>
        <w:t xml:space="preserve"> </w:t>
      </w:r>
      <w:r>
        <w:rPr>
          <w:rFonts w:ascii="Times New Roman" w:hAnsi="Times New Roman" w:cs="Times New Roman"/>
        </w:rPr>
        <w:t xml:space="preserve">and William </w:t>
      </w:r>
      <w:r w:rsidRPr="004B0BB5">
        <w:rPr>
          <w:rFonts w:ascii="Times New Roman" w:hAnsi="Times New Roman" w:cs="Times New Roman"/>
        </w:rPr>
        <w:t>Pyle</w:t>
      </w:r>
      <w:r>
        <w:rPr>
          <w:rFonts w:ascii="Times New Roman" w:hAnsi="Times New Roman" w:cs="Times New Roman"/>
        </w:rPr>
        <w:t xml:space="preserve"> (2016)</w:t>
      </w:r>
      <w:r w:rsidRPr="004B0BB5">
        <w:rPr>
          <w:rFonts w:ascii="Times New Roman" w:hAnsi="Times New Roman" w:cs="Times New Roman"/>
        </w:rPr>
        <w:t>. The political roots of intermediated lobbying: evidence from Russian enterp</w:t>
      </w:r>
      <w:r>
        <w:rPr>
          <w:rFonts w:ascii="Times New Roman" w:hAnsi="Times New Roman" w:cs="Times New Roman"/>
        </w:rPr>
        <w:t>rises and business associations.</w:t>
      </w:r>
      <w:r w:rsidRPr="004B0BB5">
        <w:rPr>
          <w:rFonts w:ascii="Times New Roman" w:hAnsi="Times New Roman" w:cs="Times New Roman"/>
        </w:rPr>
        <w:t xml:space="preserve"> </w:t>
      </w:r>
      <w:r w:rsidRPr="004B0BB5">
        <w:rPr>
          <w:rFonts w:ascii="Times New Roman" w:hAnsi="Times New Roman" w:cs="Times New Roman"/>
          <w:i/>
        </w:rPr>
        <w:t>Business and Politics</w:t>
      </w:r>
      <w:r w:rsidRPr="004B0BB5">
        <w:rPr>
          <w:rFonts w:ascii="Times New Roman" w:hAnsi="Times New Roman" w:cs="Times New Roman"/>
        </w:rPr>
        <w:t xml:space="preserve"> 18</w:t>
      </w:r>
      <w:r>
        <w:rPr>
          <w:rFonts w:ascii="Times New Roman" w:hAnsi="Times New Roman" w:cs="Times New Roman"/>
        </w:rPr>
        <w:t xml:space="preserve"> (</w:t>
      </w:r>
      <w:r w:rsidRPr="004B0BB5">
        <w:rPr>
          <w:rFonts w:ascii="Times New Roman" w:hAnsi="Times New Roman" w:cs="Times New Roman"/>
        </w:rPr>
        <w:t>4</w:t>
      </w:r>
      <w:r>
        <w:rPr>
          <w:rFonts w:ascii="Times New Roman" w:hAnsi="Times New Roman" w:cs="Times New Roman"/>
        </w:rPr>
        <w:t>):</w:t>
      </w:r>
      <w:r w:rsidRPr="004B0BB5">
        <w:rPr>
          <w:rFonts w:ascii="Times New Roman" w:hAnsi="Times New Roman" w:cs="Times New Roman"/>
        </w:rPr>
        <w:t xml:space="preserve"> 395-433.</w:t>
      </w:r>
    </w:p>
    <w:p w:rsidR="004B0BB5" w:rsidRDefault="004B0BB5">
      <w:pPr>
        <w:rPr>
          <w:rFonts w:ascii="Times New Roman" w:hAnsi="Times New Roman" w:cs="Times New Roman"/>
        </w:rPr>
      </w:pPr>
      <w:proofErr w:type="spellStart"/>
      <w:r w:rsidRPr="004B0BB5">
        <w:rPr>
          <w:rFonts w:ascii="Times New Roman" w:hAnsi="Times New Roman" w:cs="Times New Roman"/>
        </w:rPr>
        <w:t>Levina</w:t>
      </w:r>
      <w:proofErr w:type="spellEnd"/>
      <w:r w:rsidRPr="004B0BB5">
        <w:rPr>
          <w:rFonts w:ascii="Times New Roman" w:hAnsi="Times New Roman" w:cs="Times New Roman"/>
        </w:rPr>
        <w:t xml:space="preserve"> I. A., Gregory V. K., Marques II I., Yakovlev A. A. Uncertainty as a Factor in Investment Decisions: The Case of the Russian Federation's Regions</w:t>
      </w:r>
      <w:r>
        <w:rPr>
          <w:rFonts w:ascii="Times New Roman" w:hAnsi="Times New Roman" w:cs="Times New Roman"/>
        </w:rPr>
        <w:t xml:space="preserve">. </w:t>
      </w:r>
      <w:proofErr w:type="gramStart"/>
      <w:r w:rsidRPr="004B0BB5">
        <w:rPr>
          <w:rFonts w:ascii="Times New Roman" w:hAnsi="Times New Roman" w:cs="Times New Roman"/>
          <w:i/>
        </w:rPr>
        <w:t>World Bank Series WPS "Policy Research Working Paper"</w:t>
      </w:r>
      <w:r>
        <w:rPr>
          <w:rFonts w:ascii="Times New Roman" w:hAnsi="Times New Roman" w:cs="Times New Roman"/>
        </w:rPr>
        <w:t xml:space="preserve"> </w:t>
      </w:r>
      <w:r w:rsidRPr="004B0BB5">
        <w:rPr>
          <w:rFonts w:ascii="Times New Roman" w:hAnsi="Times New Roman" w:cs="Times New Roman"/>
        </w:rPr>
        <w:t>7806.</w:t>
      </w:r>
      <w:proofErr w:type="gramEnd"/>
    </w:p>
    <w:p w:rsidR="004B0BB5" w:rsidRPr="004B0BB5" w:rsidRDefault="004B0BB5">
      <w:pPr>
        <w:rPr>
          <w:rFonts w:ascii="Times New Roman" w:hAnsi="Times New Roman" w:cs="Times New Roman"/>
        </w:rPr>
      </w:pPr>
      <w:r w:rsidRPr="004B0BB5">
        <w:rPr>
          <w:rFonts w:ascii="Times New Roman" w:hAnsi="Times New Roman" w:cs="Times New Roman"/>
        </w:rPr>
        <w:t>Remington</w:t>
      </w:r>
      <w:r>
        <w:rPr>
          <w:rFonts w:ascii="Times New Roman" w:hAnsi="Times New Roman" w:cs="Times New Roman"/>
        </w:rPr>
        <w:t>,</w:t>
      </w:r>
      <w:r w:rsidRPr="004B0BB5">
        <w:rPr>
          <w:rFonts w:ascii="Times New Roman" w:hAnsi="Times New Roman" w:cs="Times New Roman"/>
        </w:rPr>
        <w:t xml:space="preserve"> T</w:t>
      </w:r>
      <w:r>
        <w:rPr>
          <w:rFonts w:ascii="Times New Roman" w:hAnsi="Times New Roman" w:cs="Times New Roman"/>
        </w:rPr>
        <w:t>homas</w:t>
      </w:r>
      <w:r w:rsidRPr="004B0BB5">
        <w:rPr>
          <w:rFonts w:ascii="Times New Roman" w:hAnsi="Times New Roman" w:cs="Times New Roman"/>
        </w:rPr>
        <w:t xml:space="preserve">. </w:t>
      </w:r>
      <w:proofErr w:type="gramStart"/>
      <w:r w:rsidRPr="004B0BB5">
        <w:rPr>
          <w:rFonts w:ascii="Times New Roman" w:hAnsi="Times New Roman" w:cs="Times New Roman"/>
        </w:rPr>
        <w:t>F., Marques II</w:t>
      </w:r>
      <w:r>
        <w:rPr>
          <w:rFonts w:ascii="Times New Roman" w:hAnsi="Times New Roman" w:cs="Times New Roman"/>
        </w:rPr>
        <w:t>,</w:t>
      </w:r>
      <w:r w:rsidRPr="004B0BB5">
        <w:rPr>
          <w:rFonts w:ascii="Times New Roman" w:hAnsi="Times New Roman" w:cs="Times New Roman"/>
        </w:rPr>
        <w:t xml:space="preserve"> I</w:t>
      </w:r>
      <w:r>
        <w:rPr>
          <w:rFonts w:ascii="Times New Roman" w:hAnsi="Times New Roman" w:cs="Times New Roman"/>
        </w:rPr>
        <w:t>srael (2014)</w:t>
      </w:r>
      <w:r w:rsidRPr="004B0BB5">
        <w:rPr>
          <w:rFonts w:ascii="Times New Roman" w:hAnsi="Times New Roman" w:cs="Times New Roman"/>
        </w:rPr>
        <w:t>.</w:t>
      </w:r>
      <w:proofErr w:type="gramEnd"/>
      <w:r w:rsidRPr="004B0BB5">
        <w:rPr>
          <w:rFonts w:ascii="Times New Roman" w:hAnsi="Times New Roman" w:cs="Times New Roman"/>
        </w:rPr>
        <w:t xml:space="preserve"> The Reform of Skill Formation in Russia: Regional Responses</w:t>
      </w:r>
      <w:r>
        <w:rPr>
          <w:rFonts w:ascii="Times New Roman" w:hAnsi="Times New Roman" w:cs="Times New Roman"/>
        </w:rPr>
        <w:t>.</w:t>
      </w:r>
      <w:r w:rsidRPr="004B0BB5">
        <w:rPr>
          <w:rFonts w:ascii="Times New Roman" w:hAnsi="Times New Roman" w:cs="Times New Roman"/>
        </w:rPr>
        <w:t xml:space="preserve"> </w:t>
      </w:r>
      <w:proofErr w:type="gramStart"/>
      <w:r w:rsidRPr="004B0BB5">
        <w:rPr>
          <w:rFonts w:ascii="Times New Roman" w:hAnsi="Times New Roman" w:cs="Times New Roman"/>
          <w:i/>
        </w:rPr>
        <w:t>NRU - Higher Schoo</w:t>
      </w:r>
      <w:r>
        <w:rPr>
          <w:rFonts w:ascii="Times New Roman" w:hAnsi="Times New Roman" w:cs="Times New Roman"/>
          <w:i/>
        </w:rPr>
        <w:t>l of Economics</w:t>
      </w:r>
      <w:r w:rsidRPr="004B0BB5">
        <w:rPr>
          <w:rFonts w:ascii="Times New Roman" w:hAnsi="Times New Roman" w:cs="Times New Roman"/>
          <w:i/>
        </w:rPr>
        <w:t xml:space="preserve"> Series PS "Political Science"</w:t>
      </w:r>
      <w:r w:rsidRPr="004B0BB5">
        <w:rPr>
          <w:rFonts w:ascii="Times New Roman" w:hAnsi="Times New Roman" w:cs="Times New Roman"/>
        </w:rPr>
        <w:t xml:space="preserve"> WP BRP 19/PS/2014.</w:t>
      </w:r>
      <w:proofErr w:type="gramEnd"/>
    </w:p>
    <w:p w:rsidR="004B0BB5" w:rsidRPr="004B0BB5" w:rsidRDefault="004B0BB5" w:rsidP="004B0BB5">
      <w:pPr>
        <w:spacing w:after="0" w:line="240" w:lineRule="auto"/>
        <w:rPr>
          <w:rFonts w:ascii="Times New Roman" w:hAnsi="Times New Roman" w:cs="Times New Roman"/>
          <w:b/>
        </w:rPr>
      </w:pPr>
      <w:r w:rsidRPr="004B0BB5">
        <w:rPr>
          <w:rFonts w:ascii="Times New Roman" w:hAnsi="Times New Roman" w:cs="Times New Roman"/>
          <w:b/>
        </w:rPr>
        <w:t>Contacts</w:t>
      </w:r>
    </w:p>
    <w:p w:rsidR="004B0BB5" w:rsidRPr="004B0BB5" w:rsidRDefault="00157E45" w:rsidP="004B0BB5">
      <w:pPr>
        <w:spacing w:after="0" w:line="240" w:lineRule="auto"/>
        <w:rPr>
          <w:rFonts w:ascii="Times New Roman" w:hAnsi="Times New Roman" w:cs="Times New Roman"/>
        </w:rPr>
      </w:pPr>
      <w:hyperlink r:id="rId6" w:history="1">
        <w:r w:rsidR="004B0BB5" w:rsidRPr="004B0BB5">
          <w:rPr>
            <w:rStyle w:val="a3"/>
            <w:rFonts w:ascii="Times New Roman" w:hAnsi="Times New Roman" w:cs="Times New Roman"/>
          </w:rPr>
          <w:t>imarques@hse.ru</w:t>
        </w:r>
      </w:hyperlink>
      <w:r w:rsidR="004B0BB5" w:rsidRPr="004B0BB5">
        <w:rPr>
          <w:rFonts w:ascii="Times New Roman" w:hAnsi="Times New Roman" w:cs="Times New Roman"/>
        </w:rPr>
        <w:t xml:space="preserve"> </w:t>
      </w:r>
    </w:p>
    <w:p w:rsidR="004B0BB5" w:rsidRPr="004B0BB5" w:rsidRDefault="004B0BB5" w:rsidP="004B0BB5">
      <w:pPr>
        <w:spacing w:after="0" w:line="240" w:lineRule="auto"/>
        <w:rPr>
          <w:rFonts w:ascii="Times New Roman" w:hAnsi="Times New Roman" w:cs="Times New Roman"/>
        </w:rPr>
      </w:pPr>
    </w:p>
    <w:p w:rsidR="004B0BB5" w:rsidRPr="004B0BB5" w:rsidRDefault="004B0BB5">
      <w:pPr>
        <w:rPr>
          <w:rFonts w:ascii="Times New Roman" w:hAnsi="Times New Roman" w:cs="Times New Roman"/>
        </w:rPr>
      </w:pPr>
    </w:p>
    <w:sectPr w:rsidR="004B0BB5" w:rsidRPr="004B0BB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30212"/>
    <w:multiLevelType w:val="hybridMultilevel"/>
    <w:tmpl w:val="48D6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B5"/>
    <w:rsid w:val="00004848"/>
    <w:rsid w:val="00157E45"/>
    <w:rsid w:val="004B0BB5"/>
    <w:rsid w:val="009B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BB5"/>
    <w:rPr>
      <w:color w:val="0000FF" w:themeColor="hyperlink"/>
      <w:u w:val="single"/>
    </w:rPr>
  </w:style>
  <w:style w:type="paragraph" w:styleId="a4">
    <w:name w:val="List Paragraph"/>
    <w:basedOn w:val="a"/>
    <w:uiPriority w:val="34"/>
    <w:qFormat/>
    <w:rsid w:val="004B0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BB5"/>
    <w:rPr>
      <w:color w:val="0000FF" w:themeColor="hyperlink"/>
      <w:u w:val="single"/>
    </w:rPr>
  </w:style>
  <w:style w:type="paragraph" w:styleId="a4">
    <w:name w:val="List Paragraph"/>
    <w:basedOn w:val="a"/>
    <w:uiPriority w:val="34"/>
    <w:qFormat/>
    <w:rsid w:val="004B0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0068">
      <w:bodyDiv w:val="1"/>
      <w:marLeft w:val="0"/>
      <w:marRight w:val="0"/>
      <w:marTop w:val="0"/>
      <w:marBottom w:val="0"/>
      <w:divBdr>
        <w:top w:val="none" w:sz="0" w:space="0" w:color="auto"/>
        <w:left w:val="none" w:sz="0" w:space="0" w:color="auto"/>
        <w:bottom w:val="none" w:sz="0" w:space="0" w:color="auto"/>
        <w:right w:val="none" w:sz="0" w:space="0" w:color="auto"/>
      </w:divBdr>
      <w:divsChild>
        <w:div w:id="1892571520">
          <w:marLeft w:val="0"/>
          <w:marRight w:val="0"/>
          <w:marTop w:val="0"/>
          <w:marBottom w:val="0"/>
          <w:divBdr>
            <w:top w:val="none" w:sz="0" w:space="0" w:color="auto"/>
            <w:left w:val="none" w:sz="0" w:space="0" w:color="auto"/>
            <w:bottom w:val="none" w:sz="0" w:space="0" w:color="auto"/>
            <w:right w:val="none" w:sz="0" w:space="0" w:color="auto"/>
          </w:divBdr>
        </w:div>
        <w:div w:id="344867989">
          <w:marLeft w:val="0"/>
          <w:marRight w:val="0"/>
          <w:marTop w:val="0"/>
          <w:marBottom w:val="0"/>
          <w:divBdr>
            <w:top w:val="none" w:sz="0" w:space="0" w:color="auto"/>
            <w:left w:val="none" w:sz="0" w:space="0" w:color="auto"/>
            <w:bottom w:val="none" w:sz="0" w:space="0" w:color="auto"/>
            <w:right w:val="none" w:sz="0" w:space="0" w:color="auto"/>
          </w:divBdr>
        </w:div>
      </w:divsChild>
    </w:div>
    <w:div w:id="7422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arques@h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Razer</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Marques</dc:creator>
  <cp:lastModifiedBy>Студент НИУ ВШЭ</cp:lastModifiedBy>
  <cp:revision>2</cp:revision>
  <dcterms:created xsi:type="dcterms:W3CDTF">2018-03-16T12:36:00Z</dcterms:created>
  <dcterms:modified xsi:type="dcterms:W3CDTF">2018-03-16T12:36:00Z</dcterms:modified>
</cp:coreProperties>
</file>