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3C" w:rsidRDefault="009D7A3C" w:rsidP="009D7A3C">
      <w:pPr>
        <w:spacing w:after="120"/>
        <w:jc w:val="center"/>
        <w:rPr>
          <w:sz w:val="28"/>
          <w:lang w:val="ru-RU"/>
        </w:rPr>
      </w:pPr>
    </w:p>
    <w:p w:rsidR="00FB57A7" w:rsidRDefault="00FB57A7" w:rsidP="009D7A3C">
      <w:pPr>
        <w:spacing w:after="120"/>
        <w:jc w:val="center"/>
        <w:rPr>
          <w:sz w:val="28"/>
          <w:lang w:val="ru-RU"/>
        </w:rPr>
      </w:pPr>
    </w:p>
    <w:p w:rsidR="00FB57A7" w:rsidRDefault="00FB57A7" w:rsidP="009D7A3C">
      <w:pPr>
        <w:spacing w:after="120"/>
        <w:jc w:val="center"/>
        <w:rPr>
          <w:sz w:val="28"/>
          <w:lang w:val="ru-RU"/>
        </w:rPr>
      </w:pPr>
    </w:p>
    <w:p w:rsidR="00FB57A7" w:rsidRDefault="00FB57A7" w:rsidP="009D7A3C">
      <w:pPr>
        <w:spacing w:after="120"/>
        <w:jc w:val="center"/>
        <w:rPr>
          <w:sz w:val="28"/>
          <w:lang w:val="ru-RU"/>
        </w:rPr>
      </w:pPr>
    </w:p>
    <w:p w:rsidR="00FB57A7" w:rsidRDefault="00FB57A7" w:rsidP="009D7A3C">
      <w:pPr>
        <w:spacing w:after="120"/>
        <w:jc w:val="center"/>
        <w:rPr>
          <w:sz w:val="28"/>
          <w:lang w:val="ru-RU"/>
        </w:rPr>
      </w:pPr>
    </w:p>
    <w:p w:rsidR="00FB57A7" w:rsidRDefault="00FB57A7" w:rsidP="009D7A3C">
      <w:pPr>
        <w:spacing w:after="120"/>
        <w:jc w:val="center"/>
        <w:rPr>
          <w:sz w:val="28"/>
          <w:lang w:val="ru-RU"/>
        </w:rPr>
      </w:pPr>
    </w:p>
    <w:p w:rsidR="00FB57A7" w:rsidRPr="009C436C" w:rsidRDefault="00FB57A7" w:rsidP="009D7A3C">
      <w:pPr>
        <w:spacing w:after="120"/>
        <w:jc w:val="center"/>
        <w:rPr>
          <w:sz w:val="28"/>
          <w:lang w:val="ru-RU"/>
        </w:rPr>
      </w:pPr>
    </w:p>
    <w:p w:rsidR="009D7A3C" w:rsidRPr="009C436C" w:rsidRDefault="009D7A3C" w:rsidP="009D7A3C">
      <w:pPr>
        <w:spacing w:after="120"/>
        <w:jc w:val="center"/>
        <w:rPr>
          <w:sz w:val="28"/>
          <w:lang w:val="ru-RU"/>
        </w:rPr>
      </w:pPr>
    </w:p>
    <w:p w:rsidR="001A3832" w:rsidRPr="009C436C" w:rsidRDefault="001A3832" w:rsidP="009D7A3C">
      <w:pPr>
        <w:ind w:left="709"/>
        <w:jc w:val="center"/>
        <w:rPr>
          <w:b/>
          <w:sz w:val="28"/>
          <w:lang w:val="ru-RU"/>
        </w:rPr>
      </w:pPr>
      <w:proofErr w:type="spellStart"/>
      <w:r w:rsidRPr="009C436C">
        <w:rPr>
          <w:b/>
          <w:sz w:val="28"/>
          <w:lang w:val="ru-RU"/>
        </w:rPr>
        <w:t>Curriculum</w:t>
      </w:r>
      <w:proofErr w:type="spellEnd"/>
      <w:r w:rsidRPr="009C436C">
        <w:rPr>
          <w:b/>
          <w:sz w:val="28"/>
          <w:lang w:val="ru-RU"/>
        </w:rPr>
        <w:t xml:space="preserve"> </w:t>
      </w:r>
    </w:p>
    <w:p w:rsidR="009D7A3C" w:rsidRPr="009C436C" w:rsidRDefault="001A3832" w:rsidP="009D7A3C">
      <w:pPr>
        <w:ind w:left="709"/>
        <w:jc w:val="center"/>
        <w:rPr>
          <w:rFonts w:eastAsiaTheme="minorHAnsi"/>
          <w:b/>
          <w:bCs/>
          <w:sz w:val="28"/>
          <w:szCs w:val="28"/>
          <w:lang w:val="ru-RU"/>
        </w:rPr>
      </w:pPr>
      <w:r w:rsidRPr="009C436C">
        <w:rPr>
          <w:rFonts w:eastAsiaTheme="minorHAnsi"/>
          <w:b/>
          <w:bCs/>
          <w:sz w:val="28"/>
          <w:szCs w:val="28"/>
          <w:lang w:val="ru-RU"/>
        </w:rPr>
        <w:t>«Академическое письмо /</w:t>
      </w:r>
      <w:r w:rsidR="009D7A3C" w:rsidRPr="009C436C">
        <w:rPr>
          <w:rFonts w:eastAsiaTheme="minorHAnsi"/>
          <w:b/>
          <w:bCs/>
          <w:sz w:val="28"/>
          <w:szCs w:val="28"/>
        </w:rPr>
        <w:t>Academic</w:t>
      </w:r>
      <w:r w:rsidR="009D7A3C" w:rsidRPr="009C436C">
        <w:rPr>
          <w:rFonts w:eastAsiaTheme="minorHAnsi"/>
          <w:b/>
          <w:bCs/>
          <w:sz w:val="28"/>
          <w:szCs w:val="28"/>
          <w:lang w:val="ru-RU"/>
        </w:rPr>
        <w:t xml:space="preserve"> </w:t>
      </w:r>
      <w:r w:rsidR="009D7A3C" w:rsidRPr="009C436C">
        <w:rPr>
          <w:rFonts w:eastAsiaTheme="minorHAnsi"/>
          <w:b/>
          <w:bCs/>
          <w:sz w:val="28"/>
          <w:szCs w:val="28"/>
        </w:rPr>
        <w:t>Writing</w:t>
      </w:r>
      <w:r w:rsidRPr="009C436C">
        <w:rPr>
          <w:rFonts w:eastAsiaTheme="minorHAnsi"/>
          <w:b/>
          <w:bCs/>
          <w:sz w:val="28"/>
          <w:szCs w:val="28"/>
          <w:lang w:val="ru-RU"/>
        </w:rPr>
        <w:t>»</w:t>
      </w:r>
    </w:p>
    <w:p w:rsidR="001A3832" w:rsidRPr="009C436C" w:rsidRDefault="001A3832" w:rsidP="009D7A3C">
      <w:pPr>
        <w:ind w:left="709"/>
        <w:jc w:val="center"/>
        <w:rPr>
          <w:rFonts w:eastAsiaTheme="minorHAnsi"/>
          <w:b/>
          <w:bCs/>
          <w:sz w:val="28"/>
          <w:szCs w:val="28"/>
          <w:lang w:val="ru-RU"/>
        </w:rPr>
      </w:pPr>
    </w:p>
    <w:p w:rsidR="009D7A3C" w:rsidRPr="009C436C" w:rsidRDefault="009D7A3C" w:rsidP="009D7A3C">
      <w:pPr>
        <w:ind w:left="709"/>
        <w:rPr>
          <w:rFonts w:eastAsiaTheme="minorHAnsi"/>
          <w:b/>
          <w:bCs/>
          <w:sz w:val="28"/>
          <w:szCs w:val="28"/>
          <w:lang w:val="ru-RU"/>
        </w:rPr>
      </w:pPr>
    </w:p>
    <w:p w:rsidR="0021770F" w:rsidRPr="003078FC" w:rsidRDefault="0021770F" w:rsidP="0021770F">
      <w:pPr>
        <w:spacing w:after="120"/>
        <w:jc w:val="center"/>
      </w:pPr>
      <w:r w:rsidRPr="003078FC">
        <w:t>Field of study 39.06.01 Social Sciences</w:t>
      </w:r>
    </w:p>
    <w:p w:rsidR="0021770F" w:rsidRPr="003078FC" w:rsidRDefault="0021770F" w:rsidP="0021770F">
      <w:pPr>
        <w:spacing w:after="120"/>
        <w:jc w:val="center"/>
      </w:pPr>
      <w:r w:rsidRPr="003078FC">
        <w:t>Study Tracks:  theory, methodology and history of sociology; economic sociology and demography; and social structure, social institutes and processes.</w:t>
      </w:r>
    </w:p>
    <w:p w:rsidR="009D7A3C" w:rsidRPr="009C436C" w:rsidRDefault="009D7A3C" w:rsidP="009D7A3C">
      <w:pPr>
        <w:spacing w:after="120"/>
        <w:jc w:val="center"/>
      </w:pPr>
    </w:p>
    <w:p w:rsidR="009D7A3C" w:rsidRPr="009C436C" w:rsidRDefault="009D7A3C" w:rsidP="009D7A3C">
      <w:pPr>
        <w:spacing w:after="120"/>
        <w:jc w:val="center"/>
      </w:pPr>
    </w:p>
    <w:p w:rsidR="009D7A3C" w:rsidRPr="009C436C" w:rsidRDefault="001A3832" w:rsidP="009D7A3C">
      <w:pPr>
        <w:spacing w:after="120"/>
      </w:pPr>
      <w:r w:rsidRPr="009C436C">
        <w:t>Author</w:t>
      </w:r>
      <w:r w:rsidR="009D7A3C" w:rsidRPr="009C436C">
        <w:t>:</w:t>
      </w:r>
      <w:r w:rsidRPr="009C436C">
        <w:t xml:space="preserve">  Prof. Karl </w:t>
      </w:r>
      <w:proofErr w:type="spellStart"/>
      <w:r w:rsidRPr="009C436C">
        <w:t>Bruckmeier</w:t>
      </w:r>
      <w:proofErr w:type="spellEnd"/>
      <w:proofErr w:type="gramStart"/>
      <w:r w:rsidRPr="009C436C">
        <w:t xml:space="preserve">, </w:t>
      </w:r>
      <w:r w:rsidR="009D7A3C" w:rsidRPr="009C436C">
        <w:rPr>
          <w:b/>
        </w:rPr>
        <w:t xml:space="preserve"> </w:t>
      </w:r>
      <w:r w:rsidR="009D7A3C" w:rsidRPr="009C436C">
        <w:t>Dr</w:t>
      </w:r>
      <w:proofErr w:type="gramEnd"/>
      <w:r w:rsidR="009D7A3C" w:rsidRPr="009C436C">
        <w:t xml:space="preserve">. </w:t>
      </w:r>
      <w:proofErr w:type="spellStart"/>
      <w:r w:rsidR="009D7A3C" w:rsidRPr="009C436C">
        <w:t>rer</w:t>
      </w:r>
      <w:proofErr w:type="spellEnd"/>
      <w:r w:rsidR="009D7A3C" w:rsidRPr="009C436C">
        <w:t xml:space="preserve">. </w:t>
      </w:r>
      <w:proofErr w:type="gramStart"/>
      <w:r w:rsidR="009D7A3C" w:rsidRPr="009C436C">
        <w:t>Pol</w:t>
      </w:r>
      <w:r w:rsidRPr="009C436C">
        <w:t>.</w:t>
      </w:r>
      <w:proofErr w:type="gramEnd"/>
    </w:p>
    <w:p w:rsidR="009D7A3C" w:rsidRPr="009C436C" w:rsidRDefault="009D7A3C" w:rsidP="009D7A3C">
      <w:pPr>
        <w:spacing w:after="120"/>
      </w:pPr>
    </w:p>
    <w:p w:rsidR="001A3832" w:rsidRPr="009C436C" w:rsidRDefault="001A3832" w:rsidP="001A3832"/>
    <w:p w:rsidR="001A3832" w:rsidRPr="009C436C" w:rsidRDefault="001A3832" w:rsidP="001A3832"/>
    <w:p w:rsidR="001A3832" w:rsidRPr="009C436C" w:rsidRDefault="001A3832" w:rsidP="001A3832">
      <w:r w:rsidRPr="009C436C">
        <w:t>Approved by Academic Council oh the Doctoral School of Sociology</w:t>
      </w:r>
    </w:p>
    <w:p w:rsidR="001A3832" w:rsidRPr="009C436C" w:rsidRDefault="001A3832" w:rsidP="001A3832">
      <w:r w:rsidRPr="009C436C">
        <w:t>Minutes No. 19</w:t>
      </w:r>
      <w:proofErr w:type="gramStart"/>
      <w:r w:rsidRPr="009C436C">
        <w:t>  dated</w:t>
      </w:r>
      <w:proofErr w:type="gramEnd"/>
      <w:r w:rsidRPr="009C436C">
        <w:t xml:space="preserve"> October 19, 2016</w:t>
      </w:r>
    </w:p>
    <w:p w:rsidR="001A3832" w:rsidRPr="009C436C" w:rsidRDefault="001A3832" w:rsidP="001A3832"/>
    <w:p w:rsidR="001A3832" w:rsidRPr="009C436C" w:rsidRDefault="001A3832" w:rsidP="001A3832">
      <w:r w:rsidRPr="009C436C">
        <w:t xml:space="preserve">Total Credits </w:t>
      </w:r>
      <w:r w:rsidR="009C436C" w:rsidRPr="009C436C">
        <w:t>3</w:t>
      </w:r>
    </w:p>
    <w:p w:rsidR="001A3832" w:rsidRPr="009C436C" w:rsidRDefault="001A3832" w:rsidP="001A3832">
      <w:r w:rsidRPr="009C436C">
        <w:t xml:space="preserve">Total Hours </w:t>
      </w:r>
      <w:r w:rsidR="009C436C" w:rsidRPr="009C436C">
        <w:t>114</w:t>
      </w:r>
    </w:p>
    <w:p w:rsidR="001A3832" w:rsidRPr="009C436C" w:rsidRDefault="001A3832" w:rsidP="001A3832">
      <w:r w:rsidRPr="001A3832">
        <w:t xml:space="preserve">Contact Hours </w:t>
      </w:r>
      <w:r w:rsidR="009C436C" w:rsidRPr="009C436C">
        <w:t>28</w:t>
      </w:r>
    </w:p>
    <w:p w:rsidR="001A3832" w:rsidRPr="009C436C" w:rsidRDefault="001A3832" w:rsidP="001A3832">
      <w:r w:rsidRPr="001A3832">
        <w:t xml:space="preserve">Lectures </w:t>
      </w:r>
      <w:r w:rsidR="009C436C" w:rsidRPr="009C436C">
        <w:t>12</w:t>
      </w:r>
    </w:p>
    <w:p w:rsidR="001A3832" w:rsidRPr="009C436C" w:rsidRDefault="001A3832" w:rsidP="001A3832">
      <w:r w:rsidRPr="001A3832">
        <w:t xml:space="preserve">Seminars </w:t>
      </w:r>
      <w:r w:rsidR="009C436C" w:rsidRPr="009C436C">
        <w:t>16</w:t>
      </w:r>
    </w:p>
    <w:p w:rsidR="001A3832" w:rsidRPr="009C436C" w:rsidRDefault="001A3832" w:rsidP="001A3832">
      <w:r w:rsidRPr="001A3832">
        <w:t xml:space="preserve">Self-study Hours </w:t>
      </w:r>
      <w:r w:rsidR="009C436C" w:rsidRPr="009C436C">
        <w:t>86</w:t>
      </w:r>
    </w:p>
    <w:p w:rsidR="001A3832" w:rsidRPr="001A3832" w:rsidRDefault="001A3832" w:rsidP="001A3832"/>
    <w:p w:rsidR="001A3832" w:rsidRPr="001A3832" w:rsidRDefault="001A3832" w:rsidP="001A3832"/>
    <w:p w:rsidR="001A3832" w:rsidRPr="001A3832" w:rsidRDefault="001A3832" w:rsidP="001A3832"/>
    <w:p w:rsidR="001A3832" w:rsidRPr="001A3832" w:rsidRDefault="001A3832" w:rsidP="001A3832"/>
    <w:p w:rsidR="001A3832" w:rsidRPr="001A3832" w:rsidRDefault="001A3832" w:rsidP="001A3832"/>
    <w:p w:rsidR="001A3832" w:rsidRPr="001A3832" w:rsidRDefault="001A3832" w:rsidP="001A3832"/>
    <w:p w:rsidR="001A3832" w:rsidRPr="001A3832" w:rsidRDefault="001A3832" w:rsidP="001A3832">
      <w:pPr>
        <w:jc w:val="center"/>
      </w:pPr>
    </w:p>
    <w:p w:rsidR="001A3832" w:rsidRPr="001A3832" w:rsidRDefault="001A3832" w:rsidP="009D7A3C">
      <w:pPr>
        <w:jc w:val="center"/>
      </w:pPr>
      <w:r w:rsidRPr="001A3832">
        <w:t>Moscow,  2016</w:t>
      </w:r>
      <w:bookmarkStart w:id="0" w:name="_GoBack"/>
      <w:bookmarkEnd w:id="0"/>
    </w:p>
    <w:p w:rsidR="001A3832" w:rsidRPr="001A3832" w:rsidRDefault="001A3832" w:rsidP="009D7A3C">
      <w:pPr>
        <w:jc w:val="center"/>
      </w:pPr>
    </w:p>
    <w:p w:rsidR="001A3832" w:rsidRPr="001A3832" w:rsidRDefault="001A3832">
      <w:pPr>
        <w:spacing w:after="200" w:line="276" w:lineRule="auto"/>
        <w:rPr>
          <w:i/>
        </w:rPr>
      </w:pPr>
      <w:r w:rsidRPr="001A3832">
        <w:rPr>
          <w:i/>
        </w:rPr>
        <w:br w:type="page"/>
      </w:r>
    </w:p>
    <w:p w:rsidR="009D7A3C" w:rsidRPr="001A3832" w:rsidRDefault="009D7A3C" w:rsidP="009D7A3C">
      <w:pPr>
        <w:autoSpaceDE w:val="0"/>
        <w:autoSpaceDN w:val="0"/>
        <w:adjustRightInd w:val="0"/>
        <w:spacing w:line="276" w:lineRule="auto"/>
        <w:rPr>
          <w:rFonts w:eastAsiaTheme="minorHAnsi"/>
          <w:b/>
          <w:bCs/>
          <w:color w:val="000000"/>
          <w:sz w:val="28"/>
          <w:szCs w:val="28"/>
        </w:rPr>
      </w:pPr>
    </w:p>
    <w:p w:rsidR="00FB57A7" w:rsidRPr="00FB57A7" w:rsidRDefault="00FB57A7" w:rsidP="00FB57A7">
      <w:pPr>
        <w:keepNext/>
        <w:spacing w:before="240" w:after="120"/>
        <w:ind w:left="432" w:hanging="432"/>
        <w:jc w:val="both"/>
        <w:outlineLvl w:val="0"/>
        <w:rPr>
          <w:b/>
          <w:bCs/>
          <w:kern w:val="32"/>
          <w:sz w:val="22"/>
          <w:szCs w:val="22"/>
        </w:rPr>
      </w:pPr>
      <w:r w:rsidRPr="00FB57A7">
        <w:rPr>
          <w:b/>
          <w:bCs/>
          <w:kern w:val="32"/>
          <w:sz w:val="22"/>
          <w:szCs w:val="22"/>
        </w:rPr>
        <w:t>Field of Application and normative references</w:t>
      </w:r>
    </w:p>
    <w:p w:rsidR="00FB57A7" w:rsidRPr="00FB57A7" w:rsidRDefault="00FB57A7" w:rsidP="00FB57A7">
      <w:pPr>
        <w:spacing w:before="100" w:beforeAutospacing="1" w:after="100" w:afterAutospacing="1"/>
        <w:ind w:firstLine="709"/>
        <w:rPr>
          <w:rFonts w:eastAsia="Calibri"/>
          <w:color w:val="000000"/>
          <w:sz w:val="22"/>
          <w:szCs w:val="22"/>
        </w:rPr>
      </w:pPr>
      <w:r w:rsidRPr="00FB57A7">
        <w:rPr>
          <w:rFonts w:eastAsia="Calibri"/>
          <w:color w:val="000000"/>
          <w:sz w:val="22"/>
          <w:szCs w:val="22"/>
        </w:rPr>
        <w:t xml:space="preserve">The program of the course builds up the </w:t>
      </w:r>
      <w:proofErr w:type="gramStart"/>
      <w:r w:rsidRPr="00FB57A7">
        <w:rPr>
          <w:rFonts w:eastAsia="Calibri"/>
          <w:color w:val="000000"/>
          <w:sz w:val="22"/>
          <w:szCs w:val="22"/>
        </w:rPr>
        <w:t>minimum  requirements</w:t>
      </w:r>
      <w:proofErr w:type="gramEnd"/>
      <w:r w:rsidRPr="00FB57A7">
        <w:rPr>
          <w:rFonts w:eastAsia="Calibri"/>
          <w:color w:val="000000"/>
          <w:sz w:val="22"/>
          <w:szCs w:val="22"/>
        </w:rPr>
        <w:t xml:space="preserve"> to the knowledge and skills of an PhD student  and determines the content and types of classes and assessment. The program is designed for teachers of this discipline, learning assistants and students of</w:t>
      </w:r>
      <w:r w:rsidR="00F056B7">
        <w:rPr>
          <w:rFonts w:eastAsia="Calibri"/>
          <w:color w:val="000000"/>
          <w:sz w:val="22"/>
          <w:szCs w:val="22"/>
        </w:rPr>
        <w:t xml:space="preserve"> Doctoral</w:t>
      </w:r>
      <w:r w:rsidRPr="00FB57A7">
        <w:rPr>
          <w:rFonts w:eastAsia="Calibri"/>
          <w:color w:val="000000"/>
          <w:sz w:val="22"/>
          <w:szCs w:val="22"/>
        </w:rPr>
        <w:t xml:space="preserve">. The program is developed according to: </w:t>
      </w:r>
    </w:p>
    <w:p w:rsidR="00FB57A7" w:rsidRPr="00FB57A7" w:rsidRDefault="00FB57A7" w:rsidP="00FB57A7">
      <w:pPr>
        <w:spacing w:before="100" w:beforeAutospacing="1" w:after="100" w:afterAutospacing="1"/>
        <w:ind w:firstLine="709"/>
        <w:rPr>
          <w:rFonts w:eastAsia="Calibri"/>
          <w:color w:val="000000"/>
          <w:sz w:val="22"/>
          <w:szCs w:val="22"/>
        </w:rPr>
      </w:pPr>
      <w:r w:rsidRPr="00FB57A7">
        <w:rPr>
          <w:rFonts w:eastAsia="Calibri"/>
          <w:color w:val="000000"/>
          <w:sz w:val="22"/>
          <w:szCs w:val="22"/>
          <w:lang w:val="ru-RU"/>
        </w:rPr>
        <w:sym w:font="Symbol" w:char="F0B7"/>
      </w:r>
      <w:r w:rsidRPr="00FB57A7">
        <w:rPr>
          <w:rFonts w:eastAsia="Calibri"/>
          <w:color w:val="000000"/>
          <w:sz w:val="22"/>
          <w:szCs w:val="22"/>
          <w:lang w:val="ru-RU"/>
        </w:rPr>
        <w:t></w:t>
      </w:r>
      <w:r w:rsidRPr="00FB57A7">
        <w:rPr>
          <w:rFonts w:eastAsia="Calibri"/>
          <w:color w:val="000000"/>
          <w:sz w:val="22"/>
          <w:szCs w:val="22"/>
        </w:rPr>
        <w:t xml:space="preserve">Educational Program of  NRU HSE </w:t>
      </w:r>
    </w:p>
    <w:p w:rsidR="00FB57A7" w:rsidRPr="00FB57A7" w:rsidRDefault="00FB57A7" w:rsidP="00FB57A7">
      <w:pPr>
        <w:spacing w:before="100" w:beforeAutospacing="1" w:after="100" w:afterAutospacing="1"/>
        <w:ind w:firstLine="709"/>
        <w:rPr>
          <w:rFonts w:eastAsia="Calibri"/>
          <w:color w:val="000000"/>
          <w:sz w:val="22"/>
          <w:szCs w:val="22"/>
        </w:rPr>
      </w:pPr>
      <w:r w:rsidRPr="00FB57A7">
        <w:rPr>
          <w:rFonts w:eastAsia="Calibri"/>
          <w:color w:val="000000"/>
          <w:sz w:val="22"/>
          <w:szCs w:val="22"/>
          <w:lang w:val="ru-RU"/>
        </w:rPr>
        <w:sym w:font="Symbol" w:char="F0B7"/>
      </w:r>
      <w:r w:rsidRPr="00FB57A7">
        <w:rPr>
          <w:rFonts w:eastAsia="Calibri"/>
          <w:color w:val="000000"/>
          <w:sz w:val="22"/>
          <w:szCs w:val="22"/>
          <w:lang w:val="ru-RU"/>
        </w:rPr>
        <w:t></w:t>
      </w:r>
      <w:r w:rsidRPr="00FB57A7">
        <w:rPr>
          <w:rFonts w:eastAsia="Calibri"/>
          <w:color w:val="000000"/>
          <w:sz w:val="22"/>
          <w:szCs w:val="22"/>
        </w:rPr>
        <w:t>University Academic Plan of  NRU HSE for PhD level education, confirmed in 2016.</w:t>
      </w:r>
    </w:p>
    <w:p w:rsidR="009D7A3C" w:rsidRPr="00FB57A7" w:rsidRDefault="009D7A3C" w:rsidP="00C90497">
      <w:pPr>
        <w:autoSpaceDE w:val="0"/>
        <w:autoSpaceDN w:val="0"/>
        <w:adjustRightInd w:val="0"/>
        <w:spacing w:line="276" w:lineRule="auto"/>
        <w:rPr>
          <w:rFonts w:eastAsiaTheme="minorHAnsi"/>
          <w:b/>
          <w:bCs/>
          <w:color w:val="000000"/>
          <w:sz w:val="28"/>
          <w:szCs w:val="28"/>
        </w:rPr>
      </w:pPr>
    </w:p>
    <w:p w:rsidR="000B3918" w:rsidRPr="000B3918" w:rsidRDefault="000B3918" w:rsidP="000B3918">
      <w:pPr>
        <w:autoSpaceDE w:val="0"/>
        <w:autoSpaceDN w:val="0"/>
        <w:adjustRightInd w:val="0"/>
        <w:spacing w:line="276" w:lineRule="auto"/>
        <w:rPr>
          <w:rFonts w:eastAsiaTheme="minorHAnsi"/>
          <w:b/>
          <w:bCs/>
          <w:color w:val="000000"/>
          <w:sz w:val="28"/>
          <w:szCs w:val="28"/>
        </w:rPr>
      </w:pPr>
      <w:r w:rsidRPr="000B3918">
        <w:rPr>
          <w:rFonts w:eastAsiaTheme="minorHAnsi"/>
          <w:b/>
          <w:bCs/>
          <w:color w:val="000000"/>
          <w:sz w:val="28"/>
          <w:szCs w:val="28"/>
        </w:rPr>
        <w:t>Short course information</w:t>
      </w:r>
    </w:p>
    <w:p w:rsidR="000B3918" w:rsidRDefault="000B3918" w:rsidP="000B3918">
      <w:pPr>
        <w:autoSpaceDE w:val="0"/>
        <w:autoSpaceDN w:val="0"/>
        <w:adjustRightInd w:val="0"/>
        <w:spacing w:line="276" w:lineRule="auto"/>
        <w:rPr>
          <w:rFonts w:eastAsiaTheme="minorHAnsi"/>
          <w:b/>
          <w:bCs/>
          <w:color w:val="000000"/>
        </w:rPr>
      </w:pPr>
    </w:p>
    <w:p w:rsidR="000B3918" w:rsidRPr="00495F7A" w:rsidRDefault="00A36414" w:rsidP="000B3918">
      <w:pPr>
        <w:autoSpaceDE w:val="0"/>
        <w:autoSpaceDN w:val="0"/>
        <w:adjustRightInd w:val="0"/>
        <w:spacing w:line="276" w:lineRule="auto"/>
        <w:rPr>
          <w:rFonts w:eastAsiaTheme="minorHAnsi"/>
          <w:color w:val="000000"/>
        </w:rPr>
      </w:pPr>
      <w:r w:rsidRPr="00495F7A">
        <w:rPr>
          <w:rFonts w:eastAsiaTheme="minorHAnsi"/>
          <w:b/>
          <w:bCs/>
          <w:color w:val="000000"/>
        </w:rPr>
        <w:t xml:space="preserve">The course </w:t>
      </w:r>
      <w:r>
        <w:rPr>
          <w:rFonts w:eastAsiaTheme="minorHAnsi"/>
          <w:color w:val="000000"/>
        </w:rPr>
        <w:t>is</w:t>
      </w:r>
      <w:r w:rsidRPr="00495F7A">
        <w:rPr>
          <w:rFonts w:eastAsiaTheme="minorHAnsi"/>
          <w:color w:val="000000"/>
        </w:rPr>
        <w:t xml:space="preserve"> given in English</w:t>
      </w:r>
      <w:r w:rsidR="00AC094E">
        <w:rPr>
          <w:rFonts w:eastAsiaTheme="minorHAnsi"/>
          <w:color w:val="000000"/>
        </w:rPr>
        <w:t xml:space="preserve"> as a course for doctoral students of sociology and other social-scientific disciplines</w:t>
      </w:r>
      <w:r>
        <w:rPr>
          <w:rFonts w:eastAsiaTheme="minorHAnsi"/>
          <w:color w:val="000000"/>
        </w:rPr>
        <w:t>.</w:t>
      </w:r>
    </w:p>
    <w:p w:rsidR="000B3918" w:rsidRDefault="000B3918" w:rsidP="000B3918">
      <w:pPr>
        <w:autoSpaceDE w:val="0"/>
        <w:autoSpaceDN w:val="0"/>
        <w:adjustRightInd w:val="0"/>
        <w:spacing w:line="276" w:lineRule="auto"/>
        <w:rPr>
          <w:rFonts w:eastAsiaTheme="minorHAnsi"/>
          <w:b/>
          <w:bCs/>
          <w:color w:val="000000"/>
        </w:rPr>
      </w:pPr>
    </w:p>
    <w:p w:rsidR="0080191B" w:rsidRPr="0080191B" w:rsidRDefault="000B3918" w:rsidP="0080191B">
      <w:pPr>
        <w:spacing w:before="100" w:beforeAutospacing="1" w:after="100" w:afterAutospacing="1"/>
        <w:rPr>
          <w:color w:val="000000"/>
          <w:lang w:val="en-GB" w:eastAsia="sv-SE"/>
        </w:rPr>
      </w:pPr>
      <w:r w:rsidRPr="00495F7A">
        <w:rPr>
          <w:rFonts w:eastAsiaTheme="minorHAnsi"/>
          <w:b/>
          <w:bCs/>
          <w:color w:val="000000"/>
        </w:rPr>
        <w:t>Place and time</w:t>
      </w:r>
      <w:r w:rsidRPr="00495F7A">
        <w:rPr>
          <w:rFonts w:eastAsiaTheme="minorHAnsi"/>
          <w:color w:val="000000"/>
        </w:rPr>
        <w:t xml:space="preserve">: </w:t>
      </w:r>
      <w:r w:rsidR="0080191B" w:rsidRPr="0080191B">
        <w:rPr>
          <w:color w:val="000000"/>
          <w:lang w:eastAsia="sv-SE"/>
        </w:rPr>
        <w:t xml:space="preserve">HSE, sociological department, (8 sessions: combined lectures with discussion, group work and writing exercises). Additionally there are individual meetings and training sessions of the teacher with every course participant to discuss the writing problems for the thesis theme of the student. </w:t>
      </w:r>
    </w:p>
    <w:p w:rsidR="000B3918" w:rsidRDefault="000B3918" w:rsidP="000B3918">
      <w:pPr>
        <w:autoSpaceDE w:val="0"/>
        <w:autoSpaceDN w:val="0"/>
        <w:adjustRightInd w:val="0"/>
        <w:spacing w:line="276" w:lineRule="auto"/>
        <w:rPr>
          <w:rFonts w:eastAsiaTheme="minorHAnsi"/>
          <w:b/>
          <w:bCs/>
          <w:color w:val="000000"/>
        </w:rPr>
      </w:pPr>
    </w:p>
    <w:p w:rsidR="00472092" w:rsidRDefault="000B3918" w:rsidP="000B3918">
      <w:pPr>
        <w:autoSpaceDE w:val="0"/>
        <w:autoSpaceDN w:val="0"/>
        <w:adjustRightInd w:val="0"/>
        <w:spacing w:line="276" w:lineRule="auto"/>
        <w:rPr>
          <w:rFonts w:eastAsiaTheme="minorHAnsi"/>
          <w:color w:val="000000"/>
        </w:rPr>
      </w:pPr>
      <w:r>
        <w:rPr>
          <w:rFonts w:eastAsiaTheme="minorHAnsi"/>
          <w:b/>
          <w:bCs/>
          <w:color w:val="000000"/>
        </w:rPr>
        <w:t>Objectives</w:t>
      </w:r>
      <w:r w:rsidRPr="00495F7A">
        <w:rPr>
          <w:rFonts w:eastAsiaTheme="minorHAnsi"/>
          <w:color w:val="000000"/>
        </w:rPr>
        <w:t xml:space="preserve">: </w:t>
      </w:r>
      <w:r w:rsidR="00472092">
        <w:rPr>
          <w:rFonts w:eastAsiaTheme="minorHAnsi"/>
          <w:color w:val="000000"/>
        </w:rPr>
        <w:t>Th</w:t>
      </w:r>
      <w:r w:rsidR="0096276D">
        <w:rPr>
          <w:rFonts w:eastAsiaTheme="minorHAnsi"/>
          <w:color w:val="000000"/>
        </w:rPr>
        <w:t>is</w:t>
      </w:r>
      <w:r w:rsidR="0080191B" w:rsidRPr="0080191B">
        <w:rPr>
          <w:rFonts w:eastAsiaTheme="minorHAnsi"/>
          <w:color w:val="000000"/>
        </w:rPr>
        <w:t xml:space="preserve"> </w:t>
      </w:r>
      <w:r>
        <w:rPr>
          <w:rFonts w:eastAsiaTheme="minorHAnsi"/>
          <w:color w:val="000000"/>
        </w:rPr>
        <w:t>course for</w:t>
      </w:r>
      <w:r w:rsidR="0080191B" w:rsidRPr="0080191B">
        <w:rPr>
          <w:rFonts w:eastAsiaTheme="minorHAnsi"/>
          <w:color w:val="000000"/>
        </w:rPr>
        <w:t xml:space="preserve"> </w:t>
      </w:r>
      <w:r>
        <w:rPr>
          <w:rFonts w:eastAsiaTheme="minorHAnsi"/>
          <w:color w:val="000000"/>
        </w:rPr>
        <w:t>doctoral</w:t>
      </w:r>
      <w:r w:rsidRPr="00495F7A">
        <w:rPr>
          <w:rFonts w:eastAsiaTheme="minorHAnsi"/>
          <w:color w:val="000000"/>
        </w:rPr>
        <w:t xml:space="preserve"> students of </w:t>
      </w:r>
      <w:r>
        <w:rPr>
          <w:rFonts w:eastAsiaTheme="minorHAnsi"/>
          <w:color w:val="000000"/>
        </w:rPr>
        <w:t>sociology and social</w:t>
      </w:r>
      <w:r w:rsidRPr="00495F7A">
        <w:rPr>
          <w:rFonts w:eastAsiaTheme="minorHAnsi"/>
          <w:color w:val="000000"/>
        </w:rPr>
        <w:t xml:space="preserve"> sciences </w:t>
      </w:r>
      <w:r w:rsidR="00F917C9">
        <w:rPr>
          <w:rFonts w:eastAsiaTheme="minorHAnsi"/>
          <w:color w:val="000000"/>
        </w:rPr>
        <w:t>has the main objectives</w:t>
      </w:r>
    </w:p>
    <w:p w:rsidR="00472092" w:rsidRDefault="000B3918" w:rsidP="000B3918">
      <w:pPr>
        <w:autoSpaceDE w:val="0"/>
        <w:autoSpaceDN w:val="0"/>
        <w:adjustRightInd w:val="0"/>
        <w:spacing w:line="276" w:lineRule="auto"/>
        <w:rPr>
          <w:rFonts w:eastAsiaTheme="minorHAnsi"/>
          <w:color w:val="000000"/>
        </w:rPr>
      </w:pPr>
      <w:r w:rsidRPr="00495F7A">
        <w:rPr>
          <w:rFonts w:eastAsiaTheme="minorHAnsi"/>
          <w:color w:val="000000"/>
        </w:rPr>
        <w:t>(</w:t>
      </w:r>
      <w:r>
        <w:rPr>
          <w:rFonts w:eastAsiaTheme="minorHAnsi"/>
          <w:color w:val="000000"/>
        </w:rPr>
        <w:t>1</w:t>
      </w:r>
      <w:r w:rsidRPr="00495F7A">
        <w:rPr>
          <w:rFonts w:eastAsiaTheme="minorHAnsi"/>
          <w:color w:val="000000"/>
        </w:rPr>
        <w:t xml:space="preserve">) </w:t>
      </w:r>
      <w:proofErr w:type="gramStart"/>
      <w:r w:rsidR="00F917C9">
        <w:rPr>
          <w:rFonts w:eastAsiaTheme="minorHAnsi"/>
          <w:color w:val="000000"/>
        </w:rPr>
        <w:t>to</w:t>
      </w:r>
      <w:proofErr w:type="gramEnd"/>
      <w:r w:rsidR="00F917C9">
        <w:rPr>
          <w:rFonts w:eastAsiaTheme="minorHAnsi"/>
          <w:color w:val="000000"/>
        </w:rPr>
        <w:t xml:space="preserve"> enable students to understand</w:t>
      </w:r>
      <w:r w:rsidRPr="00495F7A">
        <w:rPr>
          <w:rFonts w:eastAsiaTheme="minorHAnsi"/>
          <w:color w:val="000000"/>
        </w:rPr>
        <w:t xml:space="preserve"> the</w:t>
      </w:r>
      <w:r>
        <w:rPr>
          <w:rFonts w:eastAsiaTheme="minorHAnsi"/>
          <w:color w:val="000000"/>
        </w:rPr>
        <w:t xml:space="preserve"> sociological traditions</w:t>
      </w:r>
      <w:r w:rsidRPr="00495F7A">
        <w:rPr>
          <w:rFonts w:eastAsiaTheme="minorHAnsi"/>
          <w:color w:val="000000"/>
        </w:rPr>
        <w:t xml:space="preserve"> of scientific writing</w:t>
      </w:r>
    </w:p>
    <w:p w:rsidR="00472092" w:rsidRDefault="000B3918" w:rsidP="000B3918">
      <w:pPr>
        <w:autoSpaceDE w:val="0"/>
        <w:autoSpaceDN w:val="0"/>
        <w:adjustRightInd w:val="0"/>
        <w:spacing w:line="276" w:lineRule="auto"/>
        <w:rPr>
          <w:rFonts w:eastAsiaTheme="minorHAnsi"/>
          <w:color w:val="000000"/>
        </w:rPr>
      </w:pPr>
      <w:r w:rsidRPr="00495F7A">
        <w:rPr>
          <w:rFonts w:eastAsiaTheme="minorHAnsi"/>
          <w:color w:val="000000"/>
        </w:rPr>
        <w:t>(</w:t>
      </w:r>
      <w:r>
        <w:rPr>
          <w:rFonts w:eastAsiaTheme="minorHAnsi"/>
          <w:color w:val="000000"/>
        </w:rPr>
        <w:t>2</w:t>
      </w:r>
      <w:r w:rsidRPr="00495F7A">
        <w:rPr>
          <w:rFonts w:eastAsiaTheme="minorHAnsi"/>
          <w:color w:val="000000"/>
        </w:rPr>
        <w:t>)</w:t>
      </w:r>
      <w:r w:rsidR="00E81D4A" w:rsidRPr="00E81D4A">
        <w:rPr>
          <w:rFonts w:eastAsiaTheme="minorHAnsi"/>
          <w:color w:val="000000"/>
        </w:rPr>
        <w:t xml:space="preserve"> </w:t>
      </w:r>
      <w:proofErr w:type="gramStart"/>
      <w:r w:rsidR="00F917C9">
        <w:rPr>
          <w:rFonts w:eastAsiaTheme="minorHAnsi"/>
          <w:color w:val="000000"/>
        </w:rPr>
        <w:t>to</w:t>
      </w:r>
      <w:proofErr w:type="gramEnd"/>
      <w:r w:rsidR="00E81D4A" w:rsidRPr="00E81D4A">
        <w:rPr>
          <w:rFonts w:eastAsiaTheme="minorHAnsi"/>
          <w:color w:val="000000"/>
        </w:rPr>
        <w:t xml:space="preserve"> </w:t>
      </w:r>
      <w:r>
        <w:rPr>
          <w:rFonts w:eastAsiaTheme="minorHAnsi"/>
          <w:color w:val="000000"/>
        </w:rPr>
        <w:t xml:space="preserve">inform about </w:t>
      </w:r>
      <w:r w:rsidRPr="00495F7A">
        <w:rPr>
          <w:rFonts w:eastAsiaTheme="minorHAnsi"/>
          <w:color w:val="000000"/>
        </w:rPr>
        <w:t>pr</w:t>
      </w:r>
      <w:r>
        <w:rPr>
          <w:rFonts w:eastAsiaTheme="minorHAnsi"/>
          <w:color w:val="000000"/>
        </w:rPr>
        <w:t>ocedures and requirements</w:t>
      </w:r>
      <w:r w:rsidR="00E81D4A" w:rsidRPr="00E81D4A">
        <w:rPr>
          <w:rFonts w:eastAsiaTheme="minorHAnsi"/>
          <w:color w:val="000000"/>
        </w:rPr>
        <w:t xml:space="preserve"> </w:t>
      </w:r>
      <w:r>
        <w:rPr>
          <w:rFonts w:eastAsiaTheme="minorHAnsi"/>
          <w:color w:val="000000"/>
        </w:rPr>
        <w:t>of</w:t>
      </w:r>
      <w:r w:rsidRPr="00495F7A">
        <w:rPr>
          <w:rFonts w:eastAsiaTheme="minorHAnsi"/>
          <w:color w:val="000000"/>
        </w:rPr>
        <w:t xml:space="preserve"> publishing </w:t>
      </w:r>
      <w:r>
        <w:rPr>
          <w:rFonts w:eastAsiaTheme="minorHAnsi"/>
          <w:color w:val="000000"/>
        </w:rPr>
        <w:t>books and</w:t>
      </w:r>
      <w:r w:rsidRPr="00495F7A">
        <w:rPr>
          <w:rFonts w:eastAsiaTheme="minorHAnsi"/>
          <w:color w:val="000000"/>
        </w:rPr>
        <w:t xml:space="preserve"> scientific </w:t>
      </w:r>
      <w:r>
        <w:rPr>
          <w:rFonts w:eastAsiaTheme="minorHAnsi"/>
          <w:color w:val="000000"/>
        </w:rPr>
        <w:t xml:space="preserve">articles in journals or </w:t>
      </w:r>
      <w:r w:rsidR="00A36414">
        <w:rPr>
          <w:rFonts w:eastAsiaTheme="minorHAnsi"/>
          <w:color w:val="000000"/>
        </w:rPr>
        <w:t xml:space="preserve">in </w:t>
      </w:r>
      <w:r>
        <w:rPr>
          <w:rFonts w:eastAsiaTheme="minorHAnsi"/>
          <w:color w:val="000000"/>
        </w:rPr>
        <w:t>the internet</w:t>
      </w:r>
    </w:p>
    <w:p w:rsidR="000B3918" w:rsidRDefault="000B3918" w:rsidP="000B3918">
      <w:pPr>
        <w:autoSpaceDE w:val="0"/>
        <w:autoSpaceDN w:val="0"/>
        <w:adjustRightInd w:val="0"/>
        <w:spacing w:line="276" w:lineRule="auto"/>
        <w:rPr>
          <w:rFonts w:eastAsiaTheme="minorHAnsi"/>
          <w:color w:val="000000"/>
        </w:rPr>
      </w:pPr>
      <w:r>
        <w:rPr>
          <w:rFonts w:eastAsiaTheme="minorHAnsi"/>
          <w:color w:val="000000"/>
        </w:rPr>
        <w:t>(</w:t>
      </w:r>
      <w:r w:rsidR="00F917C9">
        <w:rPr>
          <w:rFonts w:eastAsiaTheme="minorHAnsi"/>
          <w:color w:val="000000"/>
        </w:rPr>
        <w:t>3</w:t>
      </w:r>
      <w:r>
        <w:rPr>
          <w:rFonts w:eastAsiaTheme="minorHAnsi"/>
          <w:color w:val="000000"/>
        </w:rPr>
        <w:t xml:space="preserve">) </w:t>
      </w:r>
      <w:proofErr w:type="gramStart"/>
      <w:r w:rsidR="00F917C9">
        <w:rPr>
          <w:rFonts w:eastAsiaTheme="minorHAnsi"/>
          <w:color w:val="000000"/>
        </w:rPr>
        <w:t>to</w:t>
      </w:r>
      <w:proofErr w:type="gramEnd"/>
      <w:r w:rsidR="00F917C9">
        <w:rPr>
          <w:rFonts w:eastAsiaTheme="minorHAnsi"/>
          <w:color w:val="000000"/>
        </w:rPr>
        <w:t xml:space="preserve"> train</w:t>
      </w:r>
      <w:r>
        <w:rPr>
          <w:rFonts w:eastAsiaTheme="minorHAnsi"/>
          <w:color w:val="000000"/>
        </w:rPr>
        <w:t xml:space="preserve"> scientific writing through</w:t>
      </w:r>
      <w:r w:rsidR="00472092">
        <w:rPr>
          <w:rFonts w:eastAsiaTheme="minorHAnsi"/>
          <w:color w:val="000000"/>
        </w:rPr>
        <w:t xml:space="preserve"> reviewing and writing exercise</w:t>
      </w:r>
      <w:r w:rsidR="00DC724F">
        <w:rPr>
          <w:rFonts w:eastAsiaTheme="minorHAnsi"/>
          <w:color w:val="000000"/>
        </w:rPr>
        <w:t>s</w:t>
      </w:r>
    </w:p>
    <w:p w:rsidR="00F917C9" w:rsidRDefault="00F917C9" w:rsidP="00F917C9">
      <w:pPr>
        <w:autoSpaceDE w:val="0"/>
        <w:autoSpaceDN w:val="0"/>
        <w:adjustRightInd w:val="0"/>
        <w:spacing w:line="276" w:lineRule="auto"/>
        <w:rPr>
          <w:rFonts w:eastAsiaTheme="minorHAnsi"/>
          <w:color w:val="000000"/>
        </w:rPr>
      </w:pPr>
      <w:r w:rsidRPr="00495F7A">
        <w:rPr>
          <w:rFonts w:eastAsiaTheme="minorHAnsi"/>
          <w:color w:val="000000"/>
        </w:rPr>
        <w:t>(</w:t>
      </w:r>
      <w:r>
        <w:rPr>
          <w:rFonts w:eastAsiaTheme="minorHAnsi"/>
          <w:color w:val="000000"/>
        </w:rPr>
        <w:t>4</w:t>
      </w:r>
      <w:r w:rsidRPr="00495F7A">
        <w:rPr>
          <w:rFonts w:eastAsiaTheme="minorHAnsi"/>
          <w:color w:val="000000"/>
        </w:rPr>
        <w:t xml:space="preserve">) </w:t>
      </w:r>
      <w:proofErr w:type="gramStart"/>
      <w:r>
        <w:rPr>
          <w:rFonts w:eastAsiaTheme="minorHAnsi"/>
          <w:color w:val="000000"/>
        </w:rPr>
        <w:t>to</w:t>
      </w:r>
      <w:proofErr w:type="gramEnd"/>
      <w:r>
        <w:rPr>
          <w:rFonts w:eastAsiaTheme="minorHAnsi"/>
          <w:color w:val="000000"/>
        </w:rPr>
        <w:t xml:space="preserve"> improve individual writing skills for</w:t>
      </w:r>
      <w:r w:rsidRPr="00495F7A">
        <w:rPr>
          <w:rFonts w:eastAsiaTheme="minorHAnsi"/>
          <w:color w:val="000000"/>
        </w:rPr>
        <w:t xml:space="preserve"> scientific </w:t>
      </w:r>
      <w:r>
        <w:rPr>
          <w:rFonts w:eastAsiaTheme="minorHAnsi"/>
          <w:color w:val="000000"/>
        </w:rPr>
        <w:t>texts of different type</w:t>
      </w:r>
    </w:p>
    <w:p w:rsidR="000B3918" w:rsidRDefault="000B3918" w:rsidP="000B3918">
      <w:pPr>
        <w:autoSpaceDE w:val="0"/>
        <w:autoSpaceDN w:val="0"/>
        <w:adjustRightInd w:val="0"/>
        <w:spacing w:line="276" w:lineRule="auto"/>
        <w:rPr>
          <w:rFonts w:eastAsiaTheme="minorHAnsi"/>
          <w:b/>
          <w:bCs/>
          <w:color w:val="000000"/>
        </w:rPr>
      </w:pPr>
    </w:p>
    <w:p w:rsidR="005763FB" w:rsidRPr="005763FB" w:rsidRDefault="00F917C9" w:rsidP="005763FB">
      <w:pPr>
        <w:autoSpaceDE w:val="0"/>
        <w:autoSpaceDN w:val="0"/>
        <w:adjustRightInd w:val="0"/>
        <w:spacing w:line="276" w:lineRule="auto"/>
        <w:rPr>
          <w:rFonts w:eastAsiaTheme="minorHAnsi"/>
          <w:color w:val="000000"/>
        </w:rPr>
      </w:pPr>
      <w:r>
        <w:rPr>
          <w:rFonts w:eastAsiaTheme="minorHAnsi"/>
          <w:b/>
          <w:bCs/>
          <w:color w:val="000000"/>
        </w:rPr>
        <w:t>Themes</w:t>
      </w:r>
      <w:r w:rsidR="000B3918" w:rsidRPr="00495F7A">
        <w:rPr>
          <w:rFonts w:eastAsiaTheme="minorHAnsi"/>
          <w:color w:val="000000"/>
        </w:rPr>
        <w:t xml:space="preserve">: </w:t>
      </w:r>
      <w:r w:rsidR="005763FB" w:rsidRPr="005763FB">
        <w:rPr>
          <w:rFonts w:eastAsiaTheme="minorHAnsi"/>
          <w:color w:val="000000"/>
        </w:rPr>
        <w:t>Sociology of knowledge and writing; traditions and norms of sociological writing; scientific writing – general criteria; the process of writing a doctoral thesis; scientific monographs – structure and publication (publisher and internet); scientific articles – structure and publication (journal and internet); quality of scientific texts – methods, language and style of writing; ethics of scientific writing; practical exercises in reviewing and writing texts.</w:t>
      </w:r>
    </w:p>
    <w:p w:rsidR="000B3918" w:rsidRPr="00FB57A7" w:rsidRDefault="005763FB" w:rsidP="005763FB">
      <w:pPr>
        <w:autoSpaceDE w:val="0"/>
        <w:autoSpaceDN w:val="0"/>
        <w:adjustRightInd w:val="0"/>
        <w:spacing w:line="276" w:lineRule="auto"/>
        <w:rPr>
          <w:rFonts w:eastAsiaTheme="minorHAnsi"/>
          <w:color w:val="000000"/>
        </w:rPr>
      </w:pPr>
      <w:r w:rsidRPr="005763FB">
        <w:rPr>
          <w:rFonts w:eastAsiaTheme="minorHAnsi"/>
          <w:color w:val="000000"/>
        </w:rPr>
        <w:t>Two main forms of scientific publications, also relevant for thesis writing, are discussed– monographs (books) and scientific articles to be published in peer reviewed journals.</w:t>
      </w:r>
    </w:p>
    <w:p w:rsidR="005763FB" w:rsidRPr="00FB57A7" w:rsidRDefault="005763FB" w:rsidP="005763FB">
      <w:pPr>
        <w:autoSpaceDE w:val="0"/>
        <w:autoSpaceDN w:val="0"/>
        <w:adjustRightInd w:val="0"/>
        <w:spacing w:line="276" w:lineRule="auto"/>
        <w:rPr>
          <w:rFonts w:eastAsiaTheme="minorHAnsi"/>
          <w:color w:val="000000"/>
        </w:rPr>
      </w:pPr>
    </w:p>
    <w:p w:rsidR="000B3918" w:rsidRPr="00FB57A7" w:rsidRDefault="000B3918" w:rsidP="000B3918">
      <w:pPr>
        <w:autoSpaceDE w:val="0"/>
        <w:autoSpaceDN w:val="0"/>
        <w:adjustRightInd w:val="0"/>
        <w:spacing w:line="276" w:lineRule="auto"/>
        <w:rPr>
          <w:color w:val="000000"/>
          <w:lang w:eastAsia="sv-SE"/>
        </w:rPr>
      </w:pPr>
      <w:r>
        <w:rPr>
          <w:rFonts w:eastAsiaTheme="minorHAnsi"/>
          <w:b/>
          <w:bCs/>
          <w:color w:val="000000"/>
        </w:rPr>
        <w:t>Cour</w:t>
      </w:r>
      <w:r w:rsidRPr="00495F7A">
        <w:rPr>
          <w:rFonts w:eastAsiaTheme="minorHAnsi"/>
          <w:b/>
          <w:bCs/>
          <w:color w:val="000000"/>
        </w:rPr>
        <w:t>se material</w:t>
      </w:r>
      <w:r w:rsidRPr="00495F7A">
        <w:rPr>
          <w:rFonts w:eastAsiaTheme="minorHAnsi"/>
          <w:color w:val="000000"/>
        </w:rPr>
        <w:t xml:space="preserve">: </w:t>
      </w:r>
      <w:r w:rsidR="005763FB" w:rsidRPr="00326A4D">
        <w:rPr>
          <w:color w:val="000000"/>
          <w:lang w:eastAsia="sv-SE"/>
        </w:rPr>
        <w:t>Electronic copies of course literature and power point slides from lectures will be available for participants.</w:t>
      </w:r>
    </w:p>
    <w:p w:rsidR="005763FB" w:rsidRPr="00FB57A7" w:rsidRDefault="005763FB" w:rsidP="000B3918">
      <w:pPr>
        <w:autoSpaceDE w:val="0"/>
        <w:autoSpaceDN w:val="0"/>
        <w:adjustRightInd w:val="0"/>
        <w:spacing w:line="276" w:lineRule="auto"/>
        <w:rPr>
          <w:rFonts w:eastAsiaTheme="minorHAnsi"/>
          <w:b/>
          <w:bCs/>
          <w:color w:val="000000"/>
        </w:rPr>
      </w:pPr>
    </w:p>
    <w:p w:rsidR="00DC724F" w:rsidRDefault="000B3918" w:rsidP="00EA7134">
      <w:pPr>
        <w:autoSpaceDE w:val="0"/>
        <w:autoSpaceDN w:val="0"/>
        <w:adjustRightInd w:val="0"/>
        <w:spacing w:line="276" w:lineRule="auto"/>
        <w:rPr>
          <w:rFonts w:eastAsiaTheme="minorHAnsi"/>
          <w:b/>
          <w:bCs/>
          <w:color w:val="000000"/>
        </w:rPr>
      </w:pPr>
      <w:r w:rsidRPr="00495F7A">
        <w:rPr>
          <w:rFonts w:eastAsiaTheme="minorHAnsi"/>
          <w:b/>
          <w:bCs/>
          <w:color w:val="000000"/>
        </w:rPr>
        <w:t xml:space="preserve">Examination </w:t>
      </w:r>
      <w:r w:rsidR="00EA7134" w:rsidRPr="00EA7134">
        <w:rPr>
          <w:rFonts w:eastAsiaTheme="minorHAnsi"/>
          <w:color w:val="000000"/>
        </w:rPr>
        <w:t>requires active participation in the whole course, including individual meetings, and the writing of an individual examination paper</w:t>
      </w:r>
    </w:p>
    <w:p w:rsidR="00DC724F" w:rsidRDefault="00DC724F" w:rsidP="00C90497">
      <w:pPr>
        <w:rPr>
          <w:rFonts w:eastAsiaTheme="minorHAnsi"/>
          <w:b/>
          <w:bCs/>
          <w:color w:val="000000"/>
        </w:rPr>
      </w:pPr>
    </w:p>
    <w:p w:rsidR="000F6EFF" w:rsidRPr="000F6EFF" w:rsidRDefault="000F6EFF" w:rsidP="00C90497">
      <w:pPr>
        <w:rPr>
          <w:rFonts w:eastAsiaTheme="minorHAnsi"/>
          <w:b/>
          <w:bCs/>
          <w:color w:val="000000"/>
        </w:rPr>
      </w:pPr>
    </w:p>
    <w:p w:rsidR="00DB110C" w:rsidRPr="000B3918" w:rsidRDefault="000B3918" w:rsidP="000B3918">
      <w:pPr>
        <w:autoSpaceDE w:val="0"/>
        <w:autoSpaceDN w:val="0"/>
        <w:adjustRightInd w:val="0"/>
        <w:spacing w:line="276" w:lineRule="auto"/>
        <w:rPr>
          <w:rFonts w:eastAsiaTheme="minorHAnsi"/>
          <w:b/>
          <w:bCs/>
          <w:color w:val="000000"/>
          <w:sz w:val="28"/>
          <w:szCs w:val="28"/>
        </w:rPr>
      </w:pPr>
      <w:r w:rsidRPr="000B3918">
        <w:rPr>
          <w:rFonts w:eastAsiaTheme="minorHAnsi"/>
          <w:b/>
          <w:bCs/>
          <w:color w:val="000000"/>
          <w:sz w:val="28"/>
          <w:szCs w:val="28"/>
        </w:rPr>
        <w:t>C</w:t>
      </w:r>
      <w:r w:rsidR="00C62714" w:rsidRPr="000B3918">
        <w:rPr>
          <w:rFonts w:eastAsiaTheme="minorHAnsi"/>
          <w:b/>
          <w:bCs/>
          <w:color w:val="000000"/>
          <w:sz w:val="28"/>
          <w:szCs w:val="28"/>
        </w:rPr>
        <w:t xml:space="preserve">ourse </w:t>
      </w:r>
      <w:r>
        <w:rPr>
          <w:rFonts w:eastAsiaTheme="minorHAnsi"/>
          <w:b/>
          <w:bCs/>
          <w:color w:val="000000"/>
          <w:sz w:val="28"/>
          <w:szCs w:val="28"/>
        </w:rPr>
        <w:t>plan</w:t>
      </w:r>
    </w:p>
    <w:p w:rsidR="00C62714" w:rsidRDefault="00C62714" w:rsidP="007B7EB0">
      <w:pPr>
        <w:autoSpaceDE w:val="0"/>
        <w:autoSpaceDN w:val="0"/>
        <w:adjustRightInd w:val="0"/>
        <w:spacing w:line="276" w:lineRule="auto"/>
        <w:rPr>
          <w:rFonts w:eastAsiaTheme="minorHAnsi"/>
          <w:color w:val="000000"/>
        </w:rPr>
      </w:pPr>
    </w:p>
    <w:p w:rsidR="00EA7134" w:rsidRPr="00EA7134" w:rsidRDefault="00EA7134" w:rsidP="00EA7134">
      <w:pPr>
        <w:spacing w:line="276" w:lineRule="auto"/>
        <w:ind w:hanging="360"/>
        <w:rPr>
          <w:color w:val="000000"/>
          <w:lang w:val="en-GB" w:eastAsia="sv-SE"/>
        </w:rPr>
      </w:pPr>
      <w:r w:rsidRPr="00EA7134">
        <w:rPr>
          <w:b/>
          <w:bCs/>
          <w:color w:val="000000"/>
          <w:lang w:eastAsia="sv-SE"/>
        </w:rPr>
        <w:t>1.      Objectives</w:t>
      </w:r>
    </w:p>
    <w:p w:rsidR="00EA7134" w:rsidRPr="00EA7134" w:rsidRDefault="00EA7134" w:rsidP="00EA7134">
      <w:pPr>
        <w:spacing w:before="100" w:beforeAutospacing="1" w:after="100" w:afterAutospacing="1"/>
        <w:rPr>
          <w:color w:val="000000"/>
          <w:lang w:val="en-GB" w:eastAsia="sv-SE"/>
        </w:rPr>
      </w:pPr>
      <w:r w:rsidRPr="00EA7134">
        <w:rPr>
          <w:color w:val="000000"/>
          <w:lang w:eastAsia="sv-SE"/>
        </w:rPr>
        <w:t xml:space="preserve">The course is about academic and scientific writing for doctoral students in sociology or social sciences. It is assumed that the participants have basic experience in scientific writing (course papers, master thesis, or publications). </w:t>
      </w:r>
    </w:p>
    <w:p w:rsidR="00EA7134" w:rsidRPr="00EA7134" w:rsidRDefault="00EA7134" w:rsidP="00EA7134">
      <w:pPr>
        <w:spacing w:before="100" w:beforeAutospacing="1" w:after="100" w:afterAutospacing="1"/>
        <w:rPr>
          <w:color w:val="000000"/>
          <w:lang w:val="en-GB" w:eastAsia="sv-SE"/>
        </w:rPr>
      </w:pPr>
      <w:r w:rsidRPr="00EA7134">
        <w:rPr>
          <w:color w:val="000000"/>
          <w:lang w:eastAsia="sv-SE"/>
        </w:rPr>
        <w:t xml:space="preserve">The course has four objectives </w:t>
      </w:r>
    </w:p>
    <w:p w:rsidR="00EA7134" w:rsidRPr="00EA7134" w:rsidRDefault="00EA7134" w:rsidP="00EA7134">
      <w:pPr>
        <w:spacing w:before="100" w:beforeAutospacing="1" w:after="100" w:afterAutospacing="1"/>
        <w:rPr>
          <w:color w:val="000000"/>
          <w:lang w:val="en-GB" w:eastAsia="sv-SE"/>
        </w:rPr>
      </w:pPr>
      <w:r w:rsidRPr="00EA7134">
        <w:rPr>
          <w:color w:val="000000"/>
          <w:lang w:eastAsia="sv-SE"/>
        </w:rPr>
        <w:t xml:space="preserve">(1) </w:t>
      </w:r>
      <w:proofErr w:type="gramStart"/>
      <w:r w:rsidRPr="00EA7134">
        <w:rPr>
          <w:color w:val="000000"/>
          <w:lang w:eastAsia="sv-SE"/>
        </w:rPr>
        <w:t>to</w:t>
      </w:r>
      <w:proofErr w:type="gramEnd"/>
      <w:r w:rsidRPr="00EA7134">
        <w:rPr>
          <w:color w:val="000000"/>
          <w:lang w:eastAsia="sv-SE"/>
        </w:rPr>
        <w:t xml:space="preserve"> create awareness of the sociological traditions of scientific writing </w:t>
      </w:r>
    </w:p>
    <w:p w:rsidR="00EA7134" w:rsidRPr="00EA7134" w:rsidRDefault="00EA7134" w:rsidP="00EA7134">
      <w:pPr>
        <w:spacing w:before="100" w:beforeAutospacing="1" w:after="100" w:afterAutospacing="1"/>
        <w:rPr>
          <w:color w:val="000000"/>
          <w:lang w:val="en-GB" w:eastAsia="sv-SE"/>
        </w:rPr>
      </w:pPr>
      <w:r w:rsidRPr="00EA7134">
        <w:rPr>
          <w:color w:val="000000"/>
          <w:lang w:eastAsia="sv-SE"/>
        </w:rPr>
        <w:t xml:space="preserve">(2) </w:t>
      </w:r>
      <w:proofErr w:type="gramStart"/>
      <w:r w:rsidRPr="00EA7134">
        <w:rPr>
          <w:color w:val="000000"/>
          <w:lang w:eastAsia="sv-SE"/>
        </w:rPr>
        <w:t>to</w:t>
      </w:r>
      <w:proofErr w:type="gramEnd"/>
      <w:r w:rsidRPr="00EA7134">
        <w:rPr>
          <w:color w:val="000000"/>
          <w:lang w:eastAsia="sv-SE"/>
        </w:rPr>
        <w:t xml:space="preserve"> inform about procedures and requirements of publishing books and scientific articles in journal or the internet </w:t>
      </w:r>
    </w:p>
    <w:p w:rsidR="00EA7134" w:rsidRPr="00EA7134" w:rsidRDefault="00EA7134" w:rsidP="00EA7134">
      <w:pPr>
        <w:spacing w:before="100" w:beforeAutospacing="1" w:after="100" w:afterAutospacing="1"/>
        <w:rPr>
          <w:color w:val="000000"/>
          <w:lang w:val="en-GB" w:eastAsia="sv-SE"/>
        </w:rPr>
      </w:pPr>
      <w:r w:rsidRPr="00EA7134">
        <w:rPr>
          <w:color w:val="000000"/>
          <w:lang w:eastAsia="sv-SE"/>
        </w:rPr>
        <w:t xml:space="preserve">(3) </w:t>
      </w:r>
      <w:proofErr w:type="gramStart"/>
      <w:r w:rsidRPr="00EA7134">
        <w:rPr>
          <w:color w:val="000000"/>
          <w:lang w:eastAsia="sv-SE"/>
        </w:rPr>
        <w:t>to</w:t>
      </w:r>
      <w:proofErr w:type="gramEnd"/>
      <w:r w:rsidRPr="00EA7134">
        <w:rPr>
          <w:color w:val="000000"/>
          <w:lang w:eastAsia="sv-SE"/>
        </w:rPr>
        <w:t xml:space="preserve"> train scientific writing through reviewing and writing exercises</w:t>
      </w:r>
    </w:p>
    <w:p w:rsidR="00EA7134" w:rsidRPr="00EA7134" w:rsidRDefault="00EA7134" w:rsidP="00EA7134">
      <w:pPr>
        <w:spacing w:before="100" w:beforeAutospacing="1" w:after="100" w:afterAutospacing="1"/>
        <w:rPr>
          <w:color w:val="000000"/>
          <w:lang w:val="en-GB" w:eastAsia="sv-SE"/>
        </w:rPr>
      </w:pPr>
      <w:r w:rsidRPr="00EA7134">
        <w:rPr>
          <w:color w:val="000000"/>
          <w:lang w:eastAsia="sv-SE"/>
        </w:rPr>
        <w:t xml:space="preserve">(4) </w:t>
      </w:r>
      <w:proofErr w:type="gramStart"/>
      <w:r w:rsidRPr="00EA7134">
        <w:rPr>
          <w:color w:val="000000"/>
          <w:lang w:eastAsia="sv-SE"/>
        </w:rPr>
        <w:t>to</w:t>
      </w:r>
      <w:proofErr w:type="gramEnd"/>
      <w:r w:rsidRPr="00EA7134">
        <w:rPr>
          <w:color w:val="000000"/>
          <w:lang w:eastAsia="sv-SE"/>
        </w:rPr>
        <w:t xml:space="preserve"> improve the writing skills of participants for scientific texts of different type , including the thesis plan/research proposal for the individual theses of the participants</w:t>
      </w:r>
    </w:p>
    <w:p w:rsidR="00EA7134" w:rsidRPr="00EA7134" w:rsidRDefault="00EA7134" w:rsidP="00EA7134">
      <w:pPr>
        <w:spacing w:line="276" w:lineRule="auto"/>
        <w:rPr>
          <w:color w:val="000000"/>
          <w:lang w:eastAsia="sv-SE"/>
        </w:rPr>
      </w:pPr>
      <w:r w:rsidRPr="00EA7134">
        <w:rPr>
          <w:color w:val="000000"/>
          <w:lang w:eastAsia="sv-SE"/>
        </w:rPr>
        <w:t>The course includes several forms of collective and individual work: analysis and assessment of scientific texts, analyses of the processes of writing and publishing scientific manuscripts, and individual practical exercises in reviewing and writing, individual meetings with the teacher to discuss problem of thesis writing. On successful completion of the course, the participants should be able</w:t>
      </w:r>
    </w:p>
    <w:p w:rsidR="00EA7134" w:rsidRPr="00EA7134" w:rsidRDefault="00EA7134" w:rsidP="00EA7134">
      <w:pPr>
        <w:spacing w:line="276" w:lineRule="auto"/>
        <w:rPr>
          <w:color w:val="000000"/>
          <w:lang w:val="en-GB" w:eastAsia="sv-SE"/>
        </w:rPr>
      </w:pPr>
    </w:p>
    <w:p w:rsidR="00EA7134" w:rsidRPr="00EA7134" w:rsidRDefault="00EA7134" w:rsidP="00EA7134">
      <w:pPr>
        <w:spacing w:line="276" w:lineRule="auto"/>
        <w:ind w:hanging="360"/>
        <w:rPr>
          <w:color w:val="000000"/>
          <w:lang w:val="en-GB" w:eastAsia="sv-SE"/>
        </w:rPr>
      </w:pPr>
      <w:r w:rsidRPr="00EA7134">
        <w:rPr>
          <w:color w:val="000000"/>
          <w:lang w:eastAsia="sv-SE"/>
        </w:rPr>
        <w:t xml:space="preserve">-          </w:t>
      </w:r>
      <w:proofErr w:type="gramStart"/>
      <w:r w:rsidRPr="00EA7134">
        <w:rPr>
          <w:color w:val="000000"/>
          <w:lang w:eastAsia="sv-SE"/>
        </w:rPr>
        <w:t>to</w:t>
      </w:r>
      <w:proofErr w:type="gramEnd"/>
      <w:r w:rsidRPr="00EA7134">
        <w:rPr>
          <w:color w:val="000000"/>
          <w:lang w:eastAsia="sv-SE"/>
        </w:rPr>
        <w:t xml:space="preserve"> understand sociological reflection of knowledge and writing</w:t>
      </w:r>
    </w:p>
    <w:p w:rsidR="00EA7134" w:rsidRPr="00EA7134" w:rsidRDefault="00EA7134" w:rsidP="00EA7134">
      <w:pPr>
        <w:spacing w:line="276" w:lineRule="auto"/>
        <w:ind w:hanging="360"/>
        <w:rPr>
          <w:color w:val="000000"/>
          <w:lang w:eastAsia="sv-SE"/>
        </w:rPr>
      </w:pPr>
      <w:r w:rsidRPr="00EA7134">
        <w:rPr>
          <w:color w:val="000000"/>
          <w:lang w:eastAsia="sv-SE"/>
        </w:rPr>
        <w:t xml:space="preserve">-          </w:t>
      </w:r>
      <w:proofErr w:type="gramStart"/>
      <w:r w:rsidRPr="00EA7134">
        <w:rPr>
          <w:color w:val="000000"/>
          <w:lang w:eastAsia="sv-SE"/>
        </w:rPr>
        <w:t>to</w:t>
      </w:r>
      <w:proofErr w:type="gramEnd"/>
      <w:r w:rsidRPr="00EA7134">
        <w:rPr>
          <w:color w:val="000000"/>
          <w:lang w:eastAsia="sv-SE"/>
        </w:rPr>
        <w:t xml:space="preserve"> describe and explain the forms, components and specific qualities of scientific texts and</w:t>
      </w:r>
    </w:p>
    <w:p w:rsidR="00EA7134" w:rsidRPr="00EA7134" w:rsidRDefault="00EA7134" w:rsidP="00EA7134">
      <w:pPr>
        <w:spacing w:line="276" w:lineRule="auto"/>
        <w:rPr>
          <w:color w:val="000000"/>
          <w:lang w:eastAsia="sv-SE"/>
        </w:rPr>
      </w:pPr>
      <w:r w:rsidRPr="00EA7134">
        <w:rPr>
          <w:color w:val="000000"/>
          <w:lang w:eastAsia="sv-SE"/>
        </w:rPr>
        <w:t xml:space="preserve">     </w:t>
      </w:r>
      <w:proofErr w:type="gramStart"/>
      <w:r w:rsidRPr="00EA7134">
        <w:rPr>
          <w:color w:val="000000"/>
          <w:lang w:eastAsia="sv-SE"/>
        </w:rPr>
        <w:t>their</w:t>
      </w:r>
      <w:proofErr w:type="gramEnd"/>
      <w:r w:rsidRPr="00EA7134">
        <w:rPr>
          <w:color w:val="000000"/>
          <w:lang w:eastAsia="sv-SE"/>
        </w:rPr>
        <w:t xml:space="preserve"> production (writing, reviewing, publishing)</w:t>
      </w:r>
    </w:p>
    <w:p w:rsidR="00EA7134" w:rsidRPr="00EA7134" w:rsidRDefault="00EA7134" w:rsidP="00EA7134">
      <w:pPr>
        <w:spacing w:line="276" w:lineRule="auto"/>
        <w:ind w:hanging="360"/>
        <w:rPr>
          <w:color w:val="000000"/>
          <w:lang w:eastAsia="sv-SE"/>
        </w:rPr>
      </w:pPr>
    </w:p>
    <w:p w:rsidR="00EA7134" w:rsidRPr="00EA7134" w:rsidRDefault="00EA7134" w:rsidP="00EA7134">
      <w:pPr>
        <w:spacing w:line="276" w:lineRule="auto"/>
        <w:ind w:hanging="360"/>
        <w:rPr>
          <w:color w:val="000000"/>
          <w:lang w:val="en-GB" w:eastAsia="sv-SE"/>
        </w:rPr>
      </w:pPr>
      <w:r w:rsidRPr="00EA7134">
        <w:rPr>
          <w:color w:val="000000"/>
          <w:lang w:eastAsia="sv-SE"/>
        </w:rPr>
        <w:t xml:space="preserve">-          </w:t>
      </w:r>
      <w:proofErr w:type="gramStart"/>
      <w:r w:rsidRPr="00EA7134">
        <w:rPr>
          <w:color w:val="000000"/>
          <w:lang w:eastAsia="sv-SE"/>
        </w:rPr>
        <w:t>to</w:t>
      </w:r>
      <w:proofErr w:type="gramEnd"/>
      <w:r w:rsidRPr="00EA7134">
        <w:rPr>
          <w:color w:val="000000"/>
          <w:lang w:eastAsia="sv-SE"/>
        </w:rPr>
        <w:t xml:space="preserve"> practice critical reading and reviewing of scientific texts</w:t>
      </w:r>
    </w:p>
    <w:p w:rsidR="00EA7134" w:rsidRPr="00EA7134" w:rsidRDefault="00EA7134" w:rsidP="00EA7134">
      <w:pPr>
        <w:spacing w:line="276" w:lineRule="auto"/>
        <w:ind w:hanging="360"/>
        <w:rPr>
          <w:color w:val="000000"/>
          <w:lang w:val="en-GB" w:eastAsia="sv-SE"/>
        </w:rPr>
      </w:pPr>
      <w:r w:rsidRPr="00EA7134">
        <w:rPr>
          <w:color w:val="000000"/>
          <w:lang w:eastAsia="sv-SE"/>
        </w:rPr>
        <w:t xml:space="preserve">-          </w:t>
      </w:r>
      <w:proofErr w:type="gramStart"/>
      <w:r w:rsidRPr="00EA7134">
        <w:rPr>
          <w:color w:val="000000"/>
          <w:lang w:eastAsia="sv-SE"/>
        </w:rPr>
        <w:t>to</w:t>
      </w:r>
      <w:proofErr w:type="gramEnd"/>
      <w:r w:rsidRPr="00EA7134">
        <w:rPr>
          <w:color w:val="000000"/>
          <w:lang w:eastAsia="sv-SE"/>
        </w:rPr>
        <w:t xml:space="preserve"> write short sociological texts (connected to the thesis)</w:t>
      </w:r>
    </w:p>
    <w:p w:rsidR="00EA7134" w:rsidRPr="00EA7134" w:rsidRDefault="00EA7134" w:rsidP="00EA7134">
      <w:pPr>
        <w:spacing w:line="276" w:lineRule="auto"/>
        <w:ind w:hanging="360"/>
        <w:rPr>
          <w:color w:val="000000"/>
          <w:lang w:eastAsia="sv-SE"/>
        </w:rPr>
      </w:pPr>
      <w:r w:rsidRPr="00EA7134">
        <w:rPr>
          <w:color w:val="000000"/>
          <w:lang w:eastAsia="sv-SE"/>
        </w:rPr>
        <w:t xml:space="preserve">-          </w:t>
      </w:r>
      <w:proofErr w:type="gramStart"/>
      <w:r w:rsidRPr="00EA7134">
        <w:rPr>
          <w:color w:val="000000"/>
          <w:lang w:eastAsia="sv-SE"/>
        </w:rPr>
        <w:t>to</w:t>
      </w:r>
      <w:proofErr w:type="gramEnd"/>
      <w:r w:rsidRPr="00EA7134">
        <w:rPr>
          <w:color w:val="000000"/>
          <w:lang w:eastAsia="sv-SE"/>
        </w:rPr>
        <w:t xml:space="preserve"> present and effectively communicate his/her research (written and verbal </w:t>
      </w:r>
    </w:p>
    <w:p w:rsidR="00EA7134" w:rsidRPr="00EA7134" w:rsidRDefault="00EA7134" w:rsidP="00EA7134">
      <w:pPr>
        <w:spacing w:line="276" w:lineRule="auto"/>
        <w:ind w:hanging="360"/>
        <w:rPr>
          <w:color w:val="000000"/>
          <w:lang w:val="en-GB" w:eastAsia="sv-SE"/>
        </w:rPr>
      </w:pPr>
      <w:r w:rsidRPr="00EA7134">
        <w:rPr>
          <w:color w:val="000000"/>
          <w:lang w:eastAsia="sv-SE"/>
        </w:rPr>
        <w:t xml:space="preserve">           </w:t>
      </w:r>
      <w:proofErr w:type="gramStart"/>
      <w:r w:rsidRPr="00EA7134">
        <w:rPr>
          <w:color w:val="000000"/>
          <w:lang w:eastAsia="sv-SE"/>
        </w:rPr>
        <w:t>communication</w:t>
      </w:r>
      <w:proofErr w:type="gramEnd"/>
      <w:r w:rsidRPr="00EA7134">
        <w:rPr>
          <w:color w:val="000000"/>
          <w:lang w:eastAsia="sv-SE"/>
        </w:rPr>
        <w:t>)</w:t>
      </w:r>
    </w:p>
    <w:p w:rsidR="00EA7134" w:rsidRPr="00EA7134" w:rsidRDefault="00EA7134" w:rsidP="00EA7134">
      <w:pPr>
        <w:spacing w:line="276" w:lineRule="auto"/>
        <w:ind w:hanging="360"/>
        <w:rPr>
          <w:color w:val="000000"/>
          <w:lang w:val="en-GB" w:eastAsia="sv-SE"/>
        </w:rPr>
      </w:pPr>
    </w:p>
    <w:p w:rsidR="00EA7134" w:rsidRPr="00EA7134" w:rsidRDefault="00EA7134" w:rsidP="00EA7134">
      <w:pPr>
        <w:spacing w:line="276" w:lineRule="auto"/>
        <w:ind w:hanging="360"/>
        <w:rPr>
          <w:color w:val="000000"/>
          <w:lang w:val="en-GB" w:eastAsia="sv-SE"/>
        </w:rPr>
      </w:pPr>
      <w:r w:rsidRPr="00EA7134">
        <w:rPr>
          <w:color w:val="000000"/>
          <w:lang w:eastAsia="sv-SE"/>
        </w:rPr>
        <w:t xml:space="preserve">-          </w:t>
      </w:r>
      <w:proofErr w:type="gramStart"/>
      <w:r w:rsidRPr="00EA7134">
        <w:rPr>
          <w:color w:val="000000"/>
          <w:lang w:eastAsia="sv-SE"/>
        </w:rPr>
        <w:t>to</w:t>
      </w:r>
      <w:proofErr w:type="gramEnd"/>
      <w:r w:rsidRPr="00EA7134">
        <w:rPr>
          <w:color w:val="000000"/>
          <w:lang w:eastAsia="sv-SE"/>
        </w:rPr>
        <w:t xml:space="preserve"> reflect on ethical issues in relation to writing and the publication process</w:t>
      </w:r>
    </w:p>
    <w:p w:rsidR="00EA7134" w:rsidRPr="00EA7134" w:rsidRDefault="00EA7134" w:rsidP="00EA7134">
      <w:pPr>
        <w:spacing w:line="276" w:lineRule="auto"/>
        <w:ind w:hanging="360"/>
        <w:rPr>
          <w:color w:val="000000"/>
          <w:lang w:val="en-GB" w:eastAsia="sv-SE"/>
        </w:rPr>
      </w:pPr>
      <w:r w:rsidRPr="00EA7134">
        <w:rPr>
          <w:color w:val="000000"/>
          <w:lang w:eastAsia="sv-SE"/>
        </w:rPr>
        <w:t xml:space="preserve">-          </w:t>
      </w:r>
      <w:proofErr w:type="gramStart"/>
      <w:r w:rsidRPr="00EA7134">
        <w:rPr>
          <w:color w:val="000000"/>
          <w:lang w:eastAsia="sv-SE"/>
        </w:rPr>
        <w:t>to</w:t>
      </w:r>
      <w:proofErr w:type="gramEnd"/>
      <w:r w:rsidRPr="00EA7134">
        <w:rPr>
          <w:color w:val="000000"/>
          <w:lang w:eastAsia="sv-SE"/>
        </w:rPr>
        <w:t xml:space="preserve"> evaluate scientific work and texts</w:t>
      </w:r>
    </w:p>
    <w:p w:rsidR="00EA7134" w:rsidRPr="00EA7134" w:rsidRDefault="00EA7134" w:rsidP="00EA7134">
      <w:pPr>
        <w:spacing w:line="276" w:lineRule="auto"/>
        <w:ind w:hanging="360"/>
        <w:rPr>
          <w:color w:val="000000"/>
          <w:lang w:val="en-GB" w:eastAsia="sv-SE"/>
        </w:rPr>
      </w:pPr>
    </w:p>
    <w:p w:rsidR="00F056B7" w:rsidRPr="00816897" w:rsidRDefault="00EA7134" w:rsidP="00F056B7">
      <w:pPr>
        <w:spacing w:line="276" w:lineRule="auto"/>
        <w:ind w:hanging="360"/>
        <w:rPr>
          <w:b/>
          <w:bCs/>
          <w:color w:val="000000"/>
          <w:lang w:eastAsia="sv-SE"/>
        </w:rPr>
      </w:pPr>
      <w:r w:rsidRPr="00EA7134">
        <w:rPr>
          <w:b/>
          <w:bCs/>
          <w:color w:val="000000"/>
          <w:lang w:eastAsia="sv-SE"/>
        </w:rPr>
        <w:t>2</w:t>
      </w:r>
      <w:r w:rsidRPr="00F056B7">
        <w:rPr>
          <w:color w:val="000000"/>
          <w:lang w:eastAsia="sv-SE"/>
        </w:rPr>
        <w:t>.     </w:t>
      </w:r>
      <w:r w:rsidRPr="00816897">
        <w:rPr>
          <w:b/>
          <w:color w:val="000000"/>
          <w:lang w:eastAsia="sv-SE"/>
        </w:rPr>
        <w:t xml:space="preserve"> </w:t>
      </w:r>
      <w:r w:rsidR="00F056B7" w:rsidRPr="00816897">
        <w:rPr>
          <w:b/>
          <w:color w:val="000000"/>
          <w:lang w:eastAsia="sv-SE"/>
        </w:rPr>
        <w:t>St</w:t>
      </w:r>
      <w:r w:rsidR="00F056B7" w:rsidRPr="00816897">
        <w:rPr>
          <w:b/>
          <w:bCs/>
          <w:color w:val="000000"/>
          <w:lang w:eastAsia="sv-SE"/>
        </w:rPr>
        <w:t>udent competencies</w:t>
      </w:r>
    </w:p>
    <w:p w:rsidR="00F056B7" w:rsidRPr="00F056B7" w:rsidRDefault="00F056B7" w:rsidP="00F056B7">
      <w:pPr>
        <w:spacing w:line="276" w:lineRule="auto"/>
        <w:ind w:hanging="360"/>
        <w:rPr>
          <w:color w:val="000000"/>
          <w:lang w:eastAsia="sv-SE"/>
        </w:rPr>
      </w:pPr>
      <w:r w:rsidRPr="00F056B7">
        <w:rPr>
          <w:color w:val="000000"/>
          <w:lang w:eastAsia="sv-SE"/>
        </w:rPr>
        <w:lastRenderedPageBreak/>
        <w:t xml:space="preserve">The course is aimed at giving students the following skills: </w:t>
      </w:r>
      <w:r w:rsidR="00816897" w:rsidRPr="00F056B7">
        <w:rPr>
          <w:color w:val="000000"/>
          <w:lang w:eastAsia="sv-SE"/>
        </w:rPr>
        <w:t>UК-</w:t>
      </w:r>
      <w:r w:rsidR="00816897">
        <w:rPr>
          <w:color w:val="000000"/>
          <w:lang w:eastAsia="sv-SE"/>
        </w:rPr>
        <w:t>1</w:t>
      </w:r>
      <w:r w:rsidR="00816897" w:rsidRPr="00F056B7">
        <w:rPr>
          <w:color w:val="000000"/>
          <w:lang w:eastAsia="sv-SE"/>
        </w:rPr>
        <w:t>, UК-</w:t>
      </w:r>
      <w:r w:rsidR="00816897">
        <w:rPr>
          <w:color w:val="000000"/>
          <w:lang w:eastAsia="sv-SE"/>
        </w:rPr>
        <w:t>3,</w:t>
      </w:r>
      <w:r w:rsidR="00816897" w:rsidRPr="00816897">
        <w:rPr>
          <w:color w:val="000000"/>
          <w:lang w:eastAsia="sv-SE"/>
        </w:rPr>
        <w:t xml:space="preserve"> </w:t>
      </w:r>
      <w:r w:rsidR="00816897" w:rsidRPr="00F056B7">
        <w:rPr>
          <w:color w:val="000000"/>
          <w:lang w:eastAsia="sv-SE"/>
        </w:rPr>
        <w:t>UК-</w:t>
      </w:r>
      <w:r w:rsidR="00816897">
        <w:rPr>
          <w:color w:val="000000"/>
          <w:lang w:eastAsia="sv-SE"/>
        </w:rPr>
        <w:t>5</w:t>
      </w:r>
      <w:r w:rsidR="00816897" w:rsidRPr="00F056B7">
        <w:rPr>
          <w:color w:val="000000"/>
          <w:lang w:eastAsia="sv-SE"/>
        </w:rPr>
        <w:t>, UК-</w:t>
      </w:r>
      <w:r w:rsidR="00816897">
        <w:rPr>
          <w:color w:val="000000"/>
          <w:lang w:eastAsia="sv-SE"/>
        </w:rPr>
        <w:t>7</w:t>
      </w:r>
      <w:r w:rsidR="00816897" w:rsidRPr="00F056B7">
        <w:rPr>
          <w:color w:val="000000"/>
          <w:lang w:eastAsia="sv-SE"/>
        </w:rPr>
        <w:t>, UК-</w:t>
      </w:r>
      <w:r w:rsidR="00816897">
        <w:rPr>
          <w:color w:val="000000"/>
          <w:lang w:eastAsia="sv-SE"/>
        </w:rPr>
        <w:t>8</w:t>
      </w:r>
      <w:r w:rsidR="00AE37A6">
        <w:rPr>
          <w:color w:val="000000"/>
          <w:lang w:eastAsia="sv-SE"/>
        </w:rPr>
        <w:t xml:space="preserve">, </w:t>
      </w:r>
      <w:r w:rsidRPr="00F056B7">
        <w:rPr>
          <w:color w:val="000000"/>
          <w:lang w:eastAsia="sv-SE"/>
        </w:rPr>
        <w:t>ОPК-</w:t>
      </w:r>
      <w:r w:rsidR="00816897">
        <w:rPr>
          <w:color w:val="000000"/>
          <w:lang w:eastAsia="sv-SE"/>
        </w:rPr>
        <w:t xml:space="preserve">9, </w:t>
      </w:r>
      <w:r w:rsidRPr="00F056B7">
        <w:rPr>
          <w:color w:val="000000"/>
          <w:lang w:eastAsia="sv-SE"/>
        </w:rPr>
        <w:t>PК-</w:t>
      </w:r>
      <w:r w:rsidR="00816897">
        <w:rPr>
          <w:color w:val="000000"/>
          <w:lang w:eastAsia="sv-SE"/>
        </w:rPr>
        <w:t>2</w:t>
      </w:r>
      <w:r w:rsidRPr="00F056B7">
        <w:rPr>
          <w:color w:val="000000"/>
          <w:lang w:eastAsia="sv-SE"/>
        </w:rPr>
        <w:t>, PК-</w:t>
      </w:r>
      <w:r w:rsidR="00816897">
        <w:rPr>
          <w:color w:val="000000"/>
          <w:lang w:eastAsia="sv-SE"/>
        </w:rPr>
        <w:t>3</w:t>
      </w:r>
      <w:r w:rsidRPr="00F056B7">
        <w:rPr>
          <w:color w:val="000000"/>
          <w:lang w:eastAsia="sv-SE"/>
        </w:rPr>
        <w:t xml:space="preserve"> </w:t>
      </w:r>
    </w:p>
    <w:p w:rsidR="00F056B7" w:rsidRDefault="00F056B7" w:rsidP="00EA7134">
      <w:pPr>
        <w:spacing w:line="276" w:lineRule="auto"/>
        <w:ind w:hanging="360"/>
        <w:rPr>
          <w:b/>
          <w:bCs/>
          <w:color w:val="000000"/>
          <w:lang w:eastAsia="sv-SE"/>
        </w:rPr>
      </w:pPr>
    </w:p>
    <w:p w:rsidR="00EA7134" w:rsidRPr="00EA7134" w:rsidRDefault="00EA7134" w:rsidP="00EA7134">
      <w:pPr>
        <w:spacing w:line="276" w:lineRule="auto"/>
        <w:ind w:hanging="360"/>
        <w:rPr>
          <w:color w:val="000000"/>
          <w:lang w:val="en-GB" w:eastAsia="sv-SE"/>
        </w:rPr>
      </w:pPr>
      <w:r w:rsidRPr="00EA7134">
        <w:rPr>
          <w:b/>
          <w:bCs/>
          <w:color w:val="000000"/>
          <w:lang w:eastAsia="sv-SE"/>
        </w:rPr>
        <w:t>Course design </w:t>
      </w:r>
    </w:p>
    <w:p w:rsidR="00EA7134" w:rsidRPr="00EA7134" w:rsidRDefault="00EA7134" w:rsidP="00EA7134">
      <w:pPr>
        <w:spacing w:before="100" w:beforeAutospacing="1" w:after="100" w:afterAutospacing="1"/>
        <w:rPr>
          <w:color w:val="000000"/>
          <w:lang w:eastAsia="sv-SE"/>
        </w:rPr>
      </w:pPr>
      <w:r w:rsidRPr="00EA7134">
        <w:rPr>
          <w:color w:val="000000"/>
          <w:lang w:eastAsia="sv-SE"/>
        </w:rPr>
        <w:t>The methods of the course include individual reading, introductory lectures, group work exercises (reviewing and evaluating texts, discussions in class), individual writing exercises, and individual meetings with the teacher.</w:t>
      </w:r>
    </w:p>
    <w:p w:rsidR="00EA7134" w:rsidRPr="00EA7134" w:rsidRDefault="00EA7134" w:rsidP="00EA7134">
      <w:pPr>
        <w:spacing w:before="100" w:beforeAutospacing="1" w:after="100" w:afterAutospacing="1"/>
        <w:rPr>
          <w:color w:val="000000"/>
          <w:lang w:val="en-GB" w:eastAsia="sv-SE"/>
        </w:rPr>
      </w:pPr>
      <w:r w:rsidRPr="00EA7134">
        <w:rPr>
          <w:color w:val="000000"/>
          <w:lang w:eastAsia="sv-SE"/>
        </w:rPr>
        <w:t xml:space="preserve">The course has three parts: </w:t>
      </w:r>
    </w:p>
    <w:p w:rsidR="00EA7134" w:rsidRPr="00EA7134" w:rsidRDefault="00EA7134" w:rsidP="00EA7134">
      <w:pPr>
        <w:spacing w:before="100" w:beforeAutospacing="1" w:after="100" w:afterAutospacing="1"/>
        <w:rPr>
          <w:color w:val="000000"/>
          <w:lang w:val="en-GB" w:eastAsia="sv-SE"/>
        </w:rPr>
      </w:pPr>
      <w:r w:rsidRPr="00EA7134">
        <w:rPr>
          <w:color w:val="000000"/>
          <w:lang w:eastAsia="sv-SE"/>
        </w:rPr>
        <w:t xml:space="preserve">(1) </w:t>
      </w:r>
      <w:proofErr w:type="gramStart"/>
      <w:r w:rsidRPr="00EA7134">
        <w:rPr>
          <w:color w:val="000000"/>
          <w:lang w:eastAsia="sv-SE"/>
        </w:rPr>
        <w:t>theory</w:t>
      </w:r>
      <w:proofErr w:type="gramEnd"/>
      <w:r w:rsidRPr="00EA7134">
        <w:rPr>
          <w:color w:val="000000"/>
          <w:lang w:eastAsia="sv-SE"/>
        </w:rPr>
        <w:t xml:space="preserve">: principles and traditions of sociological and scientific writing, </w:t>
      </w:r>
    </w:p>
    <w:p w:rsidR="00EA7134" w:rsidRPr="00EA7134" w:rsidRDefault="00EA7134" w:rsidP="00EA7134">
      <w:pPr>
        <w:spacing w:before="100" w:beforeAutospacing="1" w:after="100" w:afterAutospacing="1"/>
        <w:rPr>
          <w:color w:val="000000"/>
          <w:lang w:val="en-GB" w:eastAsia="sv-SE"/>
        </w:rPr>
      </w:pPr>
      <w:r w:rsidRPr="00EA7134">
        <w:rPr>
          <w:color w:val="000000"/>
          <w:lang w:eastAsia="sv-SE"/>
        </w:rPr>
        <w:t xml:space="preserve">(2) </w:t>
      </w:r>
      <w:proofErr w:type="gramStart"/>
      <w:r w:rsidRPr="00EA7134">
        <w:rPr>
          <w:color w:val="000000"/>
          <w:lang w:eastAsia="sv-SE"/>
        </w:rPr>
        <w:t>practice</w:t>
      </w:r>
      <w:proofErr w:type="gramEnd"/>
      <w:r w:rsidRPr="00EA7134">
        <w:rPr>
          <w:color w:val="000000"/>
          <w:lang w:eastAsia="sv-SE"/>
        </w:rPr>
        <w:t xml:space="preserve">: writing of monographs and articles - how to write effectively, concisely, and clearly; both parts include three sessions (each session two hours with lecture, discussion, group work, individual exercises); </w:t>
      </w:r>
    </w:p>
    <w:p w:rsidR="00EA7134" w:rsidRPr="00EA7134" w:rsidRDefault="00EA7134" w:rsidP="00EA7134">
      <w:pPr>
        <w:spacing w:before="100" w:beforeAutospacing="1" w:after="100" w:afterAutospacing="1"/>
        <w:rPr>
          <w:color w:val="000000"/>
          <w:lang w:val="en-GB" w:eastAsia="sv-SE"/>
        </w:rPr>
      </w:pPr>
      <w:r w:rsidRPr="00EA7134">
        <w:rPr>
          <w:color w:val="000000"/>
          <w:lang w:eastAsia="sv-SE"/>
        </w:rPr>
        <w:t xml:space="preserve">(3) </w:t>
      </w:r>
      <w:proofErr w:type="gramStart"/>
      <w:r w:rsidRPr="00EA7134">
        <w:rPr>
          <w:color w:val="000000"/>
          <w:lang w:eastAsia="sv-SE"/>
        </w:rPr>
        <w:t>training</w:t>
      </w:r>
      <w:proofErr w:type="gramEnd"/>
      <w:r w:rsidRPr="00EA7134">
        <w:rPr>
          <w:color w:val="000000"/>
          <w:lang w:eastAsia="sv-SE"/>
        </w:rPr>
        <w:t>: individual writing and improving writing practices</w:t>
      </w:r>
    </w:p>
    <w:p w:rsidR="00EA7134" w:rsidRPr="00EA7134" w:rsidRDefault="00EA7134" w:rsidP="00EA7134">
      <w:pPr>
        <w:spacing w:before="100" w:beforeAutospacing="1" w:after="100" w:afterAutospacing="1"/>
        <w:rPr>
          <w:color w:val="000000"/>
          <w:lang w:val="en-GB" w:eastAsia="sv-SE"/>
        </w:rPr>
      </w:pPr>
      <w:r w:rsidRPr="00EA7134">
        <w:rPr>
          <w:b/>
          <w:bCs/>
          <w:color w:val="000000"/>
          <w:lang w:eastAsia="sv-SE"/>
        </w:rPr>
        <w:t>Part 1: Theory - principles and traditions of sociological and scientific writing (3 sessions):</w:t>
      </w:r>
    </w:p>
    <w:p w:rsidR="00EA7134" w:rsidRPr="00EA7134" w:rsidRDefault="00EA7134" w:rsidP="00EA7134">
      <w:pPr>
        <w:spacing w:before="100" w:beforeAutospacing="1" w:after="100" w:afterAutospacing="1"/>
        <w:rPr>
          <w:color w:val="000000"/>
          <w:lang w:val="en-GB" w:eastAsia="sv-SE"/>
        </w:rPr>
      </w:pPr>
      <w:r w:rsidRPr="00EA7134">
        <w:rPr>
          <w:i/>
          <w:iCs/>
          <w:color w:val="000000"/>
          <w:lang w:eastAsia="sv-SE"/>
        </w:rPr>
        <w:t>1. Introduction - Sociology and writing</w:t>
      </w:r>
      <w:r w:rsidRPr="00EA7134">
        <w:rPr>
          <w:color w:val="000000"/>
          <w:lang w:eastAsia="sv-SE"/>
        </w:rPr>
        <w:t xml:space="preserve"> – theoretical reflection of sociological work (writing and other forms of sociological work and research); </w:t>
      </w:r>
      <w:r w:rsidRPr="00EA7134">
        <w:rPr>
          <w:i/>
          <w:iCs/>
          <w:color w:val="000000"/>
          <w:lang w:eastAsia="sv-SE"/>
        </w:rPr>
        <w:t>Traditions and norms of sociological writing</w:t>
      </w:r>
      <w:r w:rsidRPr="00EA7134">
        <w:rPr>
          <w:color w:val="000000"/>
          <w:lang w:eastAsia="sv-SE"/>
        </w:rPr>
        <w:t xml:space="preserve"> – how sociologists reflected about research, communication and writing in the sociological discipline</w:t>
      </w:r>
    </w:p>
    <w:p w:rsidR="00EA7134" w:rsidRPr="00EA7134" w:rsidRDefault="00EA7134" w:rsidP="00EA7134">
      <w:pPr>
        <w:spacing w:before="100" w:beforeAutospacing="1" w:after="100" w:afterAutospacing="1"/>
        <w:rPr>
          <w:color w:val="000000"/>
          <w:lang w:val="en-GB" w:eastAsia="sv-SE"/>
        </w:rPr>
      </w:pPr>
      <w:r w:rsidRPr="00EA7134">
        <w:rPr>
          <w:i/>
          <w:iCs/>
          <w:color w:val="000000"/>
          <w:lang w:eastAsia="sv-SE"/>
        </w:rPr>
        <w:t>2. Scientific writing</w:t>
      </w:r>
      <w:r w:rsidRPr="00EA7134">
        <w:rPr>
          <w:color w:val="000000"/>
          <w:lang w:eastAsia="sv-SE"/>
        </w:rPr>
        <w:t xml:space="preserve"> – general criteria, differences between disciplines, disciplinary and interdisciplinary writing, differences between scientific and other writing</w:t>
      </w:r>
    </w:p>
    <w:p w:rsidR="00EA7134" w:rsidRPr="00EA7134" w:rsidRDefault="00EA7134" w:rsidP="00EA7134">
      <w:pPr>
        <w:spacing w:before="100" w:beforeAutospacing="1" w:after="100" w:afterAutospacing="1"/>
        <w:rPr>
          <w:color w:val="000000"/>
          <w:lang w:val="en-GB" w:eastAsia="sv-SE"/>
        </w:rPr>
      </w:pPr>
      <w:r w:rsidRPr="00EA7134">
        <w:rPr>
          <w:i/>
          <w:iCs/>
          <w:color w:val="000000"/>
          <w:lang w:eastAsia="sv-SE"/>
        </w:rPr>
        <w:t>3. The process of writing a doctoral thesis</w:t>
      </w:r>
      <w:r w:rsidRPr="00EA7134">
        <w:rPr>
          <w:color w:val="000000"/>
          <w:lang w:eastAsia="sv-SE"/>
        </w:rPr>
        <w:t xml:space="preserve"> – forms, methods, progress, difficulties</w:t>
      </w:r>
    </w:p>
    <w:p w:rsidR="00EA7134" w:rsidRPr="00EA7134" w:rsidRDefault="00EA7134" w:rsidP="00EA7134">
      <w:pPr>
        <w:spacing w:before="100" w:beforeAutospacing="1" w:after="100" w:afterAutospacing="1"/>
        <w:rPr>
          <w:color w:val="000000"/>
          <w:lang w:eastAsia="sv-SE"/>
        </w:rPr>
      </w:pPr>
      <w:r w:rsidRPr="00EA7134">
        <w:rPr>
          <w:color w:val="000000"/>
          <w:lang w:eastAsia="sv-SE"/>
        </w:rPr>
        <w:t>Sessions 2-3 include practical exercises in reviewing and writing texts</w:t>
      </w:r>
    </w:p>
    <w:p w:rsidR="00EA7134" w:rsidRPr="00EA7134" w:rsidRDefault="00EA7134" w:rsidP="00EA7134">
      <w:pPr>
        <w:spacing w:before="100" w:beforeAutospacing="1" w:after="100" w:afterAutospacing="1"/>
        <w:rPr>
          <w:color w:val="000000"/>
          <w:lang w:val="en-GB" w:eastAsia="sv-SE"/>
        </w:rPr>
      </w:pPr>
      <w:r w:rsidRPr="00EA7134">
        <w:rPr>
          <w:b/>
          <w:bCs/>
          <w:color w:val="000000"/>
          <w:lang w:eastAsia="sv-SE"/>
        </w:rPr>
        <w:t xml:space="preserve">Part 2: Practice – thesis writing, monographs and articles (3 sessions) </w:t>
      </w:r>
    </w:p>
    <w:p w:rsidR="00EA7134" w:rsidRPr="00EA7134" w:rsidRDefault="00EA7134" w:rsidP="00EA7134">
      <w:pPr>
        <w:spacing w:before="100" w:beforeAutospacing="1" w:after="100" w:afterAutospacing="1"/>
        <w:rPr>
          <w:color w:val="000000"/>
          <w:lang w:val="en-GB" w:eastAsia="sv-SE"/>
        </w:rPr>
      </w:pPr>
      <w:r w:rsidRPr="00EA7134">
        <w:rPr>
          <w:color w:val="000000"/>
          <w:lang w:eastAsia="sv-SE"/>
        </w:rPr>
        <w:t>The writing of monographs and articles:</w:t>
      </w:r>
    </w:p>
    <w:p w:rsidR="00EA7134" w:rsidRPr="00EA7134" w:rsidRDefault="00EA7134" w:rsidP="00EA7134">
      <w:pPr>
        <w:spacing w:before="100" w:beforeAutospacing="1" w:after="100" w:afterAutospacing="1"/>
        <w:rPr>
          <w:color w:val="000000"/>
          <w:lang w:val="en-GB" w:eastAsia="sv-SE"/>
        </w:rPr>
      </w:pPr>
      <w:r w:rsidRPr="00EA7134">
        <w:rPr>
          <w:i/>
          <w:iCs/>
          <w:color w:val="000000"/>
          <w:lang w:eastAsia="sv-SE"/>
        </w:rPr>
        <w:t>4. Scientific monographs</w:t>
      </w:r>
      <w:r w:rsidRPr="00EA7134">
        <w:rPr>
          <w:color w:val="000000"/>
          <w:lang w:eastAsia="sv-SE"/>
        </w:rPr>
        <w:t xml:space="preserve"> – structure, publication requirements, review and publication process (publisher and internet); quality criteria</w:t>
      </w:r>
    </w:p>
    <w:p w:rsidR="00EA7134" w:rsidRPr="00EA7134" w:rsidRDefault="00EA7134" w:rsidP="00EA7134">
      <w:pPr>
        <w:spacing w:before="100" w:beforeAutospacing="1" w:after="100" w:afterAutospacing="1"/>
        <w:rPr>
          <w:color w:val="000000"/>
          <w:lang w:val="en-GB" w:eastAsia="sv-SE"/>
        </w:rPr>
      </w:pPr>
      <w:r w:rsidRPr="00EA7134">
        <w:rPr>
          <w:i/>
          <w:iCs/>
          <w:color w:val="000000"/>
          <w:lang w:eastAsia="sv-SE"/>
        </w:rPr>
        <w:t>5. Scientific articles</w:t>
      </w:r>
      <w:r w:rsidRPr="00EA7134">
        <w:rPr>
          <w:color w:val="000000"/>
          <w:lang w:eastAsia="sv-SE"/>
        </w:rPr>
        <w:t xml:space="preserve"> – structure, publication requirements, review and publication process (journal and internet); quality criteria</w:t>
      </w:r>
    </w:p>
    <w:p w:rsidR="00EA7134" w:rsidRPr="00EA7134" w:rsidRDefault="00EA7134" w:rsidP="00EA7134">
      <w:pPr>
        <w:spacing w:before="100" w:beforeAutospacing="1" w:after="100" w:afterAutospacing="1"/>
        <w:rPr>
          <w:color w:val="000000"/>
          <w:lang w:val="en-GB" w:eastAsia="sv-SE"/>
        </w:rPr>
      </w:pPr>
      <w:r w:rsidRPr="00EA7134">
        <w:rPr>
          <w:i/>
          <w:iCs/>
          <w:color w:val="000000"/>
          <w:lang w:eastAsia="sv-SE"/>
        </w:rPr>
        <w:t>6. Ethic of scientific writing</w:t>
      </w:r>
      <w:r w:rsidRPr="00EA7134">
        <w:rPr>
          <w:color w:val="000000"/>
          <w:lang w:eastAsia="sv-SE"/>
        </w:rPr>
        <w:t xml:space="preserve"> – author rights, individual and co-authorship, scientific honesty and plagiarism, to be forced to publish, writing in the internet</w:t>
      </w:r>
    </w:p>
    <w:p w:rsidR="00EA7134" w:rsidRPr="00EA7134" w:rsidRDefault="00EA7134" w:rsidP="00EA7134">
      <w:pPr>
        <w:spacing w:before="100" w:beforeAutospacing="1" w:after="100" w:afterAutospacing="1"/>
        <w:rPr>
          <w:color w:val="000000"/>
          <w:lang w:val="en-GB" w:eastAsia="sv-SE"/>
        </w:rPr>
      </w:pPr>
      <w:r w:rsidRPr="00EA7134">
        <w:rPr>
          <w:color w:val="000000"/>
          <w:lang w:eastAsia="sv-SE"/>
        </w:rPr>
        <w:t>All sessions include practical exercises in reviewing and writing texts</w:t>
      </w:r>
    </w:p>
    <w:p w:rsidR="00EA7134" w:rsidRPr="00EA7134" w:rsidRDefault="00EA7134" w:rsidP="00EA7134">
      <w:pPr>
        <w:spacing w:before="100" w:beforeAutospacing="1" w:after="100" w:afterAutospacing="1"/>
        <w:rPr>
          <w:color w:val="000000"/>
          <w:lang w:val="en-GB" w:eastAsia="sv-SE"/>
        </w:rPr>
      </w:pPr>
      <w:r w:rsidRPr="00EA7134">
        <w:rPr>
          <w:b/>
          <w:bCs/>
          <w:color w:val="000000"/>
          <w:lang w:eastAsia="sv-SE"/>
        </w:rPr>
        <w:lastRenderedPageBreak/>
        <w:t xml:space="preserve">Part 3: Training - individual writing, review and supervision, follow up </w:t>
      </w:r>
      <w:r w:rsidRPr="00EA7134">
        <w:rPr>
          <w:color w:val="000000"/>
          <w:lang w:eastAsia="sv-SE"/>
        </w:rPr>
        <w:t> </w:t>
      </w:r>
    </w:p>
    <w:p w:rsidR="00EA7134" w:rsidRPr="00EA7134" w:rsidRDefault="00EA7134" w:rsidP="00EA7134">
      <w:pPr>
        <w:spacing w:before="100" w:beforeAutospacing="1" w:after="100" w:afterAutospacing="1"/>
        <w:rPr>
          <w:color w:val="000000"/>
          <w:lang w:val="en-GB" w:eastAsia="sv-SE"/>
        </w:rPr>
      </w:pPr>
      <w:r w:rsidRPr="00EA7134">
        <w:rPr>
          <w:i/>
          <w:iCs/>
          <w:color w:val="000000"/>
          <w:lang w:eastAsia="sv-SE"/>
        </w:rPr>
        <w:t xml:space="preserve">Writing of an individual examination paper, 2 review seminars, individual supervision sessions, follow-up seminars after the course: </w:t>
      </w:r>
    </w:p>
    <w:p w:rsidR="00EA7134" w:rsidRPr="00EA7134" w:rsidRDefault="00EA7134" w:rsidP="00EA7134">
      <w:pPr>
        <w:spacing w:before="100" w:beforeAutospacing="1" w:after="100" w:afterAutospacing="1"/>
        <w:rPr>
          <w:color w:val="000000"/>
          <w:lang w:val="en-GB" w:eastAsia="sv-SE"/>
        </w:rPr>
      </w:pPr>
      <w:r w:rsidRPr="00EA7134">
        <w:rPr>
          <w:color w:val="000000"/>
          <w:lang w:eastAsia="sv-SE"/>
        </w:rPr>
        <w:t>Session 7-8: Review of scientific texts (working groups)</w:t>
      </w:r>
    </w:p>
    <w:p w:rsidR="00EA7134" w:rsidRPr="00EA7134" w:rsidRDefault="00EA7134" w:rsidP="00EA7134">
      <w:pPr>
        <w:spacing w:before="100" w:beforeAutospacing="1" w:after="100" w:afterAutospacing="1"/>
        <w:rPr>
          <w:color w:val="000000"/>
          <w:lang w:val="en-GB" w:eastAsia="sv-SE"/>
        </w:rPr>
      </w:pPr>
      <w:r w:rsidRPr="00EA7134">
        <w:rPr>
          <w:color w:val="000000"/>
          <w:lang w:eastAsia="sv-SE"/>
        </w:rPr>
        <w:t>Writing an individual examination paper (sociological essay) after the course sessions</w:t>
      </w:r>
    </w:p>
    <w:p w:rsidR="00EA7134" w:rsidRPr="00EA7134" w:rsidRDefault="00EA7134" w:rsidP="00EA7134">
      <w:pPr>
        <w:spacing w:before="100" w:beforeAutospacing="1" w:after="100" w:afterAutospacing="1"/>
        <w:rPr>
          <w:color w:val="000000"/>
          <w:lang w:val="en-GB" w:eastAsia="sv-SE"/>
        </w:rPr>
      </w:pPr>
      <w:r w:rsidRPr="00EA7134">
        <w:rPr>
          <w:color w:val="000000"/>
          <w:lang w:eastAsia="sv-SE"/>
        </w:rPr>
        <w:t>Individual meetings with the teacher to discuss and train participants´ thesis writing  </w:t>
      </w:r>
    </w:p>
    <w:p w:rsidR="00EA7134" w:rsidRPr="00EA7134" w:rsidRDefault="00EA7134" w:rsidP="00EA7134">
      <w:pPr>
        <w:spacing w:before="100" w:beforeAutospacing="1" w:after="100" w:afterAutospacing="1"/>
        <w:rPr>
          <w:color w:val="000000"/>
          <w:lang w:eastAsia="sv-SE"/>
        </w:rPr>
      </w:pPr>
      <w:r w:rsidRPr="00EA7134">
        <w:rPr>
          <w:color w:val="000000"/>
          <w:lang w:eastAsia="sv-SE"/>
        </w:rPr>
        <w:t>Four follow-up seminars to improve writing and to discuss writing difficulties experienced</w:t>
      </w:r>
    </w:p>
    <w:p w:rsidR="00EA7134" w:rsidRPr="00EA7134" w:rsidRDefault="00EA7134" w:rsidP="00EA7134">
      <w:pPr>
        <w:spacing w:line="276" w:lineRule="auto"/>
        <w:ind w:hanging="360"/>
        <w:rPr>
          <w:color w:val="000000"/>
          <w:lang w:val="en-GB" w:eastAsia="sv-SE"/>
        </w:rPr>
      </w:pPr>
      <w:r w:rsidRPr="00EA7134">
        <w:rPr>
          <w:b/>
          <w:bCs/>
          <w:color w:val="000000"/>
          <w:lang w:eastAsia="sv-SE"/>
        </w:rPr>
        <w:t>3.   Assessment and examination </w:t>
      </w:r>
    </w:p>
    <w:p w:rsidR="00EA7134" w:rsidRDefault="00EA7134" w:rsidP="00EA7134">
      <w:pPr>
        <w:spacing w:before="100" w:beforeAutospacing="1" w:after="100" w:afterAutospacing="1"/>
        <w:rPr>
          <w:color w:val="000000"/>
          <w:lang w:eastAsia="sv-SE"/>
        </w:rPr>
      </w:pPr>
      <w:r w:rsidRPr="00EA7134">
        <w:rPr>
          <w:color w:val="000000"/>
          <w:lang w:eastAsia="sv-SE"/>
        </w:rPr>
        <w:t>The participants can pass or fail. In order to pass the students need to attend all sessions and participate actively in all compulsory components of the course (individual reading; all course sessions; all oral and written assignments; individual meetings with the teacher – minimum 2 hours, maximum 4 hours; individual examination paper).</w:t>
      </w:r>
    </w:p>
    <w:p w:rsidR="00EA7134" w:rsidRPr="00EA7134" w:rsidRDefault="00EA7134" w:rsidP="00EA7134">
      <w:pPr>
        <w:spacing w:line="276" w:lineRule="auto"/>
        <w:ind w:hanging="360"/>
        <w:rPr>
          <w:color w:val="000000"/>
          <w:lang w:val="en-GB" w:eastAsia="sv-SE"/>
        </w:rPr>
      </w:pPr>
      <w:r w:rsidRPr="00EA7134">
        <w:rPr>
          <w:b/>
          <w:bCs/>
          <w:color w:val="000000"/>
          <w:lang w:eastAsia="sv-SE"/>
        </w:rPr>
        <w:t>4.   Evaluation</w:t>
      </w:r>
    </w:p>
    <w:p w:rsidR="00EA7134" w:rsidRPr="00EA7134" w:rsidRDefault="00EA7134" w:rsidP="00EA7134">
      <w:pPr>
        <w:spacing w:before="100" w:beforeAutospacing="1" w:after="100" w:afterAutospacing="1"/>
        <w:rPr>
          <w:color w:val="000000"/>
          <w:lang w:val="en-GB" w:eastAsia="sv-SE"/>
        </w:rPr>
      </w:pPr>
      <w:r w:rsidRPr="00EA7134">
        <w:rPr>
          <w:color w:val="000000"/>
          <w:lang w:eastAsia="sv-SE"/>
        </w:rPr>
        <w:t>The course is evaluated in the last seminar session, in oral from (discussion in the class) and in written from (participants answer a questionnaire, anonymous answers).</w:t>
      </w:r>
    </w:p>
    <w:p w:rsidR="00EA7134" w:rsidRPr="001A3832" w:rsidRDefault="00EA7134" w:rsidP="00EA7134">
      <w:pPr>
        <w:spacing w:before="100" w:beforeAutospacing="1" w:after="100" w:afterAutospacing="1"/>
        <w:rPr>
          <w:color w:val="000000"/>
          <w:lang w:eastAsia="sv-SE"/>
        </w:rPr>
      </w:pPr>
      <w:r w:rsidRPr="00EA7134">
        <w:rPr>
          <w:color w:val="000000"/>
          <w:lang w:eastAsia="sv-SE"/>
        </w:rPr>
        <w:t>The evaluation is made public by the teacher who suggests possible changes for the subsequent course.</w:t>
      </w:r>
    </w:p>
    <w:p w:rsidR="00945C5C" w:rsidRPr="00945C5C" w:rsidRDefault="00945C5C" w:rsidP="00945C5C">
      <w:pPr>
        <w:spacing w:line="276" w:lineRule="auto"/>
        <w:rPr>
          <w:bCs/>
          <w:color w:val="000000"/>
          <w:lang w:eastAsia="sv-SE"/>
        </w:rPr>
      </w:pPr>
      <w:r w:rsidRPr="00945C5C">
        <w:rPr>
          <w:bCs/>
          <w:color w:val="000000"/>
          <w:lang w:eastAsia="sv-SE"/>
        </w:rPr>
        <w:t>Grades on all forms of monitoring will be given in a 10-point scale.</w:t>
      </w:r>
    </w:p>
    <w:p w:rsidR="0095495C" w:rsidRDefault="00945C5C" w:rsidP="00945C5C">
      <w:pPr>
        <w:spacing w:line="276" w:lineRule="auto"/>
        <w:rPr>
          <w:bCs/>
          <w:color w:val="000000"/>
          <w:lang w:eastAsia="sv-SE"/>
        </w:rPr>
      </w:pPr>
      <w:r w:rsidRPr="00945C5C">
        <w:rPr>
          <w:bCs/>
          <w:color w:val="000000"/>
          <w:lang w:eastAsia="sv-SE"/>
        </w:rPr>
        <w:t>Exam consists of tasks that are equivalent or similar to those that have been given to students in homework and for self-study. The duration of examination test is 80 minutes.</w:t>
      </w:r>
    </w:p>
    <w:p w:rsidR="00945C5C" w:rsidRDefault="00945C5C" w:rsidP="00945C5C">
      <w:pPr>
        <w:spacing w:line="276" w:lineRule="auto"/>
        <w:rPr>
          <w:bCs/>
          <w:color w:val="000000"/>
          <w:lang w:eastAsia="sv-SE"/>
        </w:rPr>
      </w:pPr>
    </w:p>
    <w:p w:rsidR="00945C5C" w:rsidRPr="007A47D4" w:rsidRDefault="00945C5C" w:rsidP="00945C5C">
      <w:pPr>
        <w:spacing w:line="276" w:lineRule="auto"/>
        <w:ind w:hanging="360"/>
        <w:rPr>
          <w:b/>
        </w:rPr>
      </w:pPr>
      <w:r w:rsidRPr="00EA7134">
        <w:rPr>
          <w:b/>
          <w:bCs/>
          <w:color w:val="000000"/>
          <w:lang w:eastAsia="sv-SE"/>
        </w:rPr>
        <w:t>5.   </w:t>
      </w:r>
      <w:r w:rsidRPr="00397001">
        <w:rPr>
          <w:b/>
        </w:rPr>
        <w:t>Grading system</w:t>
      </w:r>
    </w:p>
    <w:p w:rsidR="00945C5C" w:rsidRPr="007A47D4" w:rsidRDefault="00945C5C" w:rsidP="00945C5C">
      <w:pPr>
        <w:pStyle w:val="af"/>
        <w:spacing w:after="0"/>
        <w:ind w:left="1085"/>
        <w:rPr>
          <w:sz w:val="24"/>
          <w:szCs w:val="24"/>
          <w:lang w:val="en-US"/>
        </w:rPr>
      </w:pPr>
      <w:r w:rsidRPr="007A47D4">
        <w:rPr>
          <w:sz w:val="24"/>
          <w:szCs w:val="24"/>
          <w:lang w:val="en-US"/>
        </w:rPr>
        <w:t>Grading</w:t>
      </w:r>
      <w:r w:rsidRPr="007A47D4">
        <w:rPr>
          <w:spacing w:val="-4"/>
          <w:sz w:val="24"/>
          <w:szCs w:val="24"/>
          <w:lang w:val="en-US"/>
        </w:rPr>
        <w:t xml:space="preserve"> </w:t>
      </w:r>
      <w:r w:rsidRPr="007A47D4">
        <w:rPr>
          <w:sz w:val="24"/>
          <w:szCs w:val="24"/>
          <w:lang w:val="en-US"/>
        </w:rPr>
        <w:t>in</w:t>
      </w:r>
      <w:r w:rsidRPr="007A47D4">
        <w:rPr>
          <w:spacing w:val="-3"/>
          <w:sz w:val="24"/>
          <w:szCs w:val="24"/>
          <w:lang w:val="en-US"/>
        </w:rPr>
        <w:t xml:space="preserve"> </w:t>
      </w:r>
      <w:r w:rsidRPr="007A47D4">
        <w:rPr>
          <w:sz w:val="24"/>
          <w:szCs w:val="24"/>
          <w:lang w:val="en-US"/>
        </w:rPr>
        <w:t>the</w:t>
      </w:r>
      <w:r w:rsidRPr="007A47D4">
        <w:rPr>
          <w:spacing w:val="-3"/>
          <w:sz w:val="24"/>
          <w:szCs w:val="24"/>
          <w:lang w:val="en-US"/>
        </w:rPr>
        <w:t xml:space="preserve"> </w:t>
      </w:r>
      <w:r w:rsidRPr="007A47D4">
        <w:rPr>
          <w:sz w:val="24"/>
          <w:szCs w:val="24"/>
          <w:lang w:val="en-US"/>
        </w:rPr>
        <w:t>course</w:t>
      </w:r>
      <w:r w:rsidRPr="007A47D4">
        <w:rPr>
          <w:spacing w:val="-3"/>
          <w:sz w:val="24"/>
          <w:szCs w:val="24"/>
          <w:lang w:val="en-US"/>
        </w:rPr>
        <w:t xml:space="preserve"> </w:t>
      </w:r>
      <w:r w:rsidRPr="007A47D4">
        <w:rPr>
          <w:sz w:val="24"/>
          <w:szCs w:val="24"/>
          <w:lang w:val="en-US"/>
        </w:rPr>
        <w:t>will</w:t>
      </w:r>
      <w:r w:rsidRPr="007A47D4">
        <w:rPr>
          <w:spacing w:val="-3"/>
          <w:sz w:val="24"/>
          <w:szCs w:val="24"/>
          <w:lang w:val="en-US"/>
        </w:rPr>
        <w:t xml:space="preserve"> </w:t>
      </w:r>
      <w:r w:rsidRPr="007A47D4">
        <w:rPr>
          <w:sz w:val="24"/>
          <w:szCs w:val="24"/>
          <w:lang w:val="en-US"/>
        </w:rPr>
        <w:t>be</w:t>
      </w:r>
      <w:r w:rsidRPr="007A47D4">
        <w:rPr>
          <w:spacing w:val="-3"/>
          <w:sz w:val="24"/>
          <w:szCs w:val="24"/>
          <w:lang w:val="en-US"/>
        </w:rPr>
        <w:t xml:space="preserve"> </w:t>
      </w:r>
      <w:r w:rsidRPr="007A47D4">
        <w:rPr>
          <w:sz w:val="24"/>
          <w:szCs w:val="24"/>
          <w:lang w:val="en-US"/>
        </w:rPr>
        <w:t>based</w:t>
      </w:r>
      <w:r w:rsidRPr="007A47D4">
        <w:rPr>
          <w:spacing w:val="-3"/>
          <w:sz w:val="24"/>
          <w:szCs w:val="24"/>
          <w:lang w:val="en-US"/>
        </w:rPr>
        <w:t xml:space="preserve"> </w:t>
      </w:r>
      <w:r w:rsidRPr="007A47D4">
        <w:rPr>
          <w:sz w:val="24"/>
          <w:szCs w:val="24"/>
          <w:lang w:val="en-US"/>
        </w:rPr>
        <w:t>on</w:t>
      </w:r>
      <w:r w:rsidRPr="007A47D4">
        <w:rPr>
          <w:spacing w:val="-3"/>
          <w:sz w:val="24"/>
          <w:szCs w:val="24"/>
          <w:lang w:val="en-US"/>
        </w:rPr>
        <w:t xml:space="preserve"> </w:t>
      </w:r>
      <w:r w:rsidRPr="007A47D4">
        <w:rPr>
          <w:sz w:val="24"/>
          <w:szCs w:val="24"/>
          <w:lang w:val="en-US"/>
        </w:rPr>
        <w:t>the</w:t>
      </w:r>
      <w:r w:rsidRPr="007A47D4">
        <w:rPr>
          <w:spacing w:val="-3"/>
          <w:sz w:val="24"/>
          <w:szCs w:val="24"/>
          <w:lang w:val="en-US"/>
        </w:rPr>
        <w:t xml:space="preserve"> </w:t>
      </w:r>
      <w:r w:rsidRPr="007A47D4">
        <w:rPr>
          <w:sz w:val="24"/>
          <w:szCs w:val="24"/>
          <w:lang w:val="en-US"/>
        </w:rPr>
        <w:t>following</w:t>
      </w:r>
      <w:r w:rsidRPr="007A47D4">
        <w:rPr>
          <w:spacing w:val="-3"/>
          <w:sz w:val="24"/>
          <w:szCs w:val="24"/>
          <w:lang w:val="en-US"/>
        </w:rPr>
        <w:t xml:space="preserve"> </w:t>
      </w:r>
      <w:r w:rsidRPr="007A47D4">
        <w:rPr>
          <w:sz w:val="24"/>
          <w:szCs w:val="24"/>
          <w:lang w:val="en-US"/>
        </w:rPr>
        <w:t>criteria:</w:t>
      </w:r>
    </w:p>
    <w:p w:rsidR="00945C5C" w:rsidRPr="007A47D4" w:rsidRDefault="00945C5C" w:rsidP="00945C5C">
      <w:pPr>
        <w:pStyle w:val="af"/>
        <w:widowControl w:val="0"/>
        <w:numPr>
          <w:ilvl w:val="1"/>
          <w:numId w:val="23"/>
        </w:numPr>
        <w:tabs>
          <w:tab w:val="left" w:pos="801"/>
          <w:tab w:val="left" w:pos="3207"/>
        </w:tabs>
        <w:spacing w:after="0"/>
        <w:ind w:left="1768"/>
        <w:rPr>
          <w:color w:val="000000" w:themeColor="text1"/>
          <w:sz w:val="24"/>
          <w:szCs w:val="24"/>
        </w:rPr>
      </w:pPr>
      <w:r w:rsidRPr="007A47D4">
        <w:rPr>
          <w:color w:val="000000" w:themeColor="text1"/>
          <w:sz w:val="24"/>
          <w:szCs w:val="24"/>
          <w:lang w:val="en-US"/>
        </w:rPr>
        <w:t xml:space="preserve">Work in class      </w:t>
      </w:r>
      <w:r w:rsidRPr="007A47D4">
        <w:rPr>
          <w:color w:val="000000" w:themeColor="text1"/>
          <w:sz w:val="24"/>
          <w:szCs w:val="24"/>
        </w:rPr>
        <w:t xml:space="preserve"> </w:t>
      </w:r>
      <w:r w:rsidRPr="007A47D4">
        <w:rPr>
          <w:color w:val="000000" w:themeColor="text1"/>
          <w:sz w:val="24"/>
          <w:szCs w:val="24"/>
          <w:lang w:val="en-US"/>
        </w:rPr>
        <w:t>2</w:t>
      </w:r>
      <w:r w:rsidRPr="007A47D4">
        <w:rPr>
          <w:color w:val="000000" w:themeColor="text1"/>
          <w:sz w:val="24"/>
          <w:szCs w:val="24"/>
        </w:rPr>
        <w:t>0%</w:t>
      </w:r>
    </w:p>
    <w:p w:rsidR="00945C5C" w:rsidRPr="007A47D4" w:rsidRDefault="00945C5C" w:rsidP="00945C5C">
      <w:pPr>
        <w:pStyle w:val="af"/>
        <w:widowControl w:val="0"/>
        <w:numPr>
          <w:ilvl w:val="1"/>
          <w:numId w:val="23"/>
        </w:numPr>
        <w:tabs>
          <w:tab w:val="left" w:pos="801"/>
          <w:tab w:val="left" w:pos="3207"/>
        </w:tabs>
        <w:spacing w:after="0"/>
        <w:ind w:left="1768"/>
        <w:rPr>
          <w:color w:val="000000" w:themeColor="text1"/>
          <w:sz w:val="24"/>
          <w:szCs w:val="24"/>
        </w:rPr>
      </w:pPr>
      <w:r>
        <w:rPr>
          <w:color w:val="000000" w:themeColor="text1"/>
          <w:sz w:val="24"/>
          <w:szCs w:val="24"/>
          <w:u w:val="single" w:color="262626"/>
          <w:lang w:val="en-US"/>
        </w:rPr>
        <w:t xml:space="preserve"> </w:t>
      </w:r>
      <w:proofErr w:type="spellStart"/>
      <w:r w:rsidRPr="007A47D4">
        <w:rPr>
          <w:color w:val="000000" w:themeColor="text1"/>
          <w:sz w:val="24"/>
          <w:szCs w:val="24"/>
          <w:u w:val="single" w:color="262626"/>
        </w:rPr>
        <w:t>Final</w:t>
      </w:r>
      <w:proofErr w:type="spellEnd"/>
      <w:r w:rsidRPr="007A47D4">
        <w:rPr>
          <w:color w:val="000000" w:themeColor="text1"/>
          <w:spacing w:val="-1"/>
          <w:sz w:val="24"/>
          <w:szCs w:val="24"/>
          <w:u w:val="single" w:color="262626"/>
        </w:rPr>
        <w:t xml:space="preserve"> </w:t>
      </w:r>
      <w:proofErr w:type="spellStart"/>
      <w:r w:rsidRPr="007A47D4">
        <w:rPr>
          <w:color w:val="000000" w:themeColor="text1"/>
          <w:sz w:val="24"/>
          <w:szCs w:val="24"/>
          <w:u w:val="single" w:color="262626"/>
        </w:rPr>
        <w:t>exam</w:t>
      </w:r>
      <w:proofErr w:type="spellEnd"/>
      <w:r w:rsidRPr="007A47D4">
        <w:rPr>
          <w:color w:val="000000" w:themeColor="text1"/>
          <w:sz w:val="24"/>
          <w:szCs w:val="24"/>
          <w:u w:val="single" w:color="262626"/>
        </w:rPr>
        <w:tab/>
      </w:r>
      <w:r w:rsidRPr="007A47D4">
        <w:rPr>
          <w:color w:val="000000" w:themeColor="text1"/>
          <w:sz w:val="24"/>
          <w:szCs w:val="24"/>
          <w:u w:val="single" w:color="262626"/>
          <w:lang w:val="en-US"/>
        </w:rPr>
        <w:t>8</w:t>
      </w:r>
      <w:r w:rsidRPr="007A47D4">
        <w:rPr>
          <w:color w:val="000000" w:themeColor="text1"/>
          <w:sz w:val="24"/>
          <w:szCs w:val="24"/>
          <w:u w:val="single" w:color="262626"/>
        </w:rPr>
        <w:t>0%</w:t>
      </w:r>
    </w:p>
    <w:p w:rsidR="00945C5C" w:rsidRPr="007A47D4" w:rsidRDefault="00945C5C" w:rsidP="00945C5C">
      <w:pPr>
        <w:pStyle w:val="31"/>
        <w:tabs>
          <w:tab w:val="left" w:pos="3207"/>
        </w:tabs>
        <w:ind w:left="802"/>
        <w:rPr>
          <w:b w:val="0"/>
          <w:bCs w:val="0"/>
          <w:color w:val="000000" w:themeColor="text1"/>
        </w:rPr>
      </w:pPr>
      <w:r w:rsidRPr="007A47D4">
        <w:rPr>
          <w:color w:val="000000" w:themeColor="text1"/>
        </w:rPr>
        <w:t>Total</w:t>
      </w:r>
      <w:r w:rsidRPr="007A47D4">
        <w:rPr>
          <w:color w:val="000000" w:themeColor="text1"/>
        </w:rPr>
        <w:tab/>
        <w:t>100%</w:t>
      </w:r>
    </w:p>
    <w:p w:rsidR="00945C5C" w:rsidRPr="007A47D4" w:rsidRDefault="00945C5C" w:rsidP="00945C5C">
      <w:pPr>
        <w:spacing w:line="240" w:lineRule="exact"/>
      </w:pPr>
    </w:p>
    <w:p w:rsidR="00945C5C" w:rsidRPr="007A47D4" w:rsidRDefault="00945C5C" w:rsidP="00945C5C">
      <w:pPr>
        <w:pStyle w:val="af"/>
        <w:ind w:left="1085"/>
        <w:rPr>
          <w:sz w:val="24"/>
          <w:szCs w:val="24"/>
        </w:rPr>
      </w:pPr>
      <w:proofErr w:type="spellStart"/>
      <w:r w:rsidRPr="007A47D4">
        <w:rPr>
          <w:sz w:val="24"/>
          <w:szCs w:val="24"/>
        </w:rPr>
        <w:t>Grades</w:t>
      </w:r>
      <w:proofErr w:type="spellEnd"/>
      <w:r w:rsidRPr="007A47D4">
        <w:rPr>
          <w:spacing w:val="-12"/>
          <w:sz w:val="24"/>
          <w:szCs w:val="24"/>
        </w:rPr>
        <w:t xml:space="preserve"> </w:t>
      </w:r>
      <w:proofErr w:type="spellStart"/>
      <w:r w:rsidRPr="007A47D4">
        <w:rPr>
          <w:sz w:val="24"/>
          <w:szCs w:val="24"/>
        </w:rPr>
        <w:t>criteria</w:t>
      </w:r>
      <w:proofErr w:type="spellEnd"/>
      <w:r w:rsidRPr="007A47D4">
        <w:rPr>
          <w:sz w:val="24"/>
          <w:szCs w:val="24"/>
        </w:rPr>
        <w:t>:</w:t>
      </w:r>
    </w:p>
    <w:tbl>
      <w:tblPr>
        <w:tblW w:w="0" w:type="auto"/>
        <w:tblInd w:w="797" w:type="dxa"/>
        <w:tblLayout w:type="fixed"/>
        <w:tblCellMar>
          <w:left w:w="0" w:type="dxa"/>
          <w:right w:w="0" w:type="dxa"/>
        </w:tblCellMar>
        <w:tblLook w:val="01E0" w:firstRow="1" w:lastRow="1" w:firstColumn="1" w:lastColumn="1" w:noHBand="0" w:noVBand="0"/>
      </w:tblPr>
      <w:tblGrid>
        <w:gridCol w:w="850"/>
        <w:gridCol w:w="850"/>
        <w:gridCol w:w="1704"/>
      </w:tblGrid>
      <w:tr w:rsidR="00945C5C" w:rsidRPr="007A47D4" w:rsidTr="00885242">
        <w:trPr>
          <w:trHeight w:hRule="exact" w:val="288"/>
        </w:trPr>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945C5C" w:rsidRPr="007A47D4" w:rsidRDefault="00945C5C" w:rsidP="00885242">
            <w:pPr>
              <w:pStyle w:val="TableParagraph"/>
              <w:spacing w:line="272" w:lineRule="exact"/>
              <w:ind w:left="161"/>
              <w:rPr>
                <w:rFonts w:ascii="Times New Roman" w:eastAsia="Times New Roman" w:hAnsi="Times New Roman"/>
                <w:sz w:val="24"/>
                <w:szCs w:val="24"/>
              </w:rPr>
            </w:pPr>
            <w:r w:rsidRPr="007A47D4">
              <w:rPr>
                <w:rFonts w:ascii="Times New Roman" w:eastAsia="Times New Roman" w:hAnsi="Times New Roman"/>
                <w:sz w:val="24"/>
                <w:szCs w:val="24"/>
              </w:rPr>
              <w:t>From</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945C5C" w:rsidRPr="007A47D4" w:rsidRDefault="00945C5C" w:rsidP="00885242">
            <w:pPr>
              <w:pStyle w:val="TableParagraph"/>
              <w:spacing w:line="272" w:lineRule="exact"/>
              <w:ind w:left="6"/>
              <w:jc w:val="center"/>
              <w:rPr>
                <w:rFonts w:ascii="Times New Roman" w:eastAsia="Times New Roman" w:hAnsi="Times New Roman"/>
                <w:sz w:val="24"/>
                <w:szCs w:val="24"/>
              </w:rPr>
            </w:pPr>
            <w:r w:rsidRPr="007A47D4">
              <w:rPr>
                <w:rFonts w:ascii="Times New Roman" w:eastAsia="Times New Roman" w:hAnsi="Times New Roman"/>
                <w:spacing w:val="-1"/>
                <w:sz w:val="24"/>
                <w:szCs w:val="24"/>
              </w:rPr>
              <w:t>To</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945C5C" w:rsidRPr="007A47D4" w:rsidRDefault="00945C5C" w:rsidP="00885242">
            <w:pPr>
              <w:pStyle w:val="TableParagraph"/>
              <w:spacing w:line="272" w:lineRule="exact"/>
              <w:ind w:left="560" w:right="558"/>
              <w:jc w:val="center"/>
              <w:rPr>
                <w:rFonts w:ascii="Times New Roman" w:eastAsia="Times New Roman" w:hAnsi="Times New Roman"/>
                <w:sz w:val="24"/>
                <w:szCs w:val="24"/>
              </w:rPr>
            </w:pPr>
            <w:r w:rsidRPr="007A47D4">
              <w:rPr>
                <w:rFonts w:ascii="Times New Roman" w:eastAsia="Times New Roman" w:hAnsi="Times New Roman"/>
                <w:sz w:val="24"/>
                <w:szCs w:val="24"/>
              </w:rPr>
              <w:t>Mark</w:t>
            </w:r>
          </w:p>
        </w:tc>
      </w:tr>
      <w:tr w:rsidR="00945C5C" w:rsidRPr="007A47D4" w:rsidTr="00885242">
        <w:trPr>
          <w:trHeight w:hRule="exact" w:val="283"/>
        </w:trPr>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945C5C" w:rsidRPr="007A47D4" w:rsidRDefault="00945C5C" w:rsidP="00885242">
            <w:pPr>
              <w:pStyle w:val="TableParagraph"/>
              <w:spacing w:line="272" w:lineRule="exact"/>
              <w:ind w:left="341" w:right="336"/>
              <w:jc w:val="center"/>
              <w:rPr>
                <w:rFonts w:ascii="Times New Roman" w:eastAsia="Times New Roman" w:hAnsi="Times New Roman"/>
                <w:sz w:val="24"/>
                <w:szCs w:val="24"/>
              </w:rPr>
            </w:pPr>
            <w:r w:rsidRPr="007A47D4">
              <w:rPr>
                <w:rFonts w:ascii="Times New Roman" w:eastAsia="Times New Roman" w:hAnsi="Times New Roman"/>
                <w:sz w:val="24"/>
                <w:szCs w:val="24"/>
              </w:rPr>
              <w:t>0</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945C5C" w:rsidRPr="007A47D4" w:rsidRDefault="00945C5C" w:rsidP="00885242">
            <w:pPr>
              <w:pStyle w:val="TableParagraph"/>
              <w:spacing w:line="272" w:lineRule="exact"/>
              <w:ind w:left="282" w:right="276"/>
              <w:jc w:val="center"/>
              <w:rPr>
                <w:rFonts w:ascii="Times New Roman" w:eastAsia="Times New Roman" w:hAnsi="Times New Roman"/>
                <w:sz w:val="24"/>
                <w:szCs w:val="24"/>
              </w:rPr>
            </w:pPr>
            <w:r w:rsidRPr="007A47D4">
              <w:rPr>
                <w:rFonts w:ascii="Times New Roman" w:eastAsia="Times New Roman" w:hAnsi="Times New Roman"/>
                <w:sz w:val="24"/>
                <w:szCs w:val="24"/>
              </w:rPr>
              <w:t>4</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945C5C" w:rsidRPr="007A47D4" w:rsidRDefault="00945C5C" w:rsidP="00885242">
            <w:pPr>
              <w:pStyle w:val="TableParagraph"/>
              <w:spacing w:line="272" w:lineRule="exact"/>
              <w:ind w:left="317"/>
              <w:rPr>
                <w:rFonts w:ascii="Times New Roman" w:eastAsia="Times New Roman" w:hAnsi="Times New Roman"/>
                <w:sz w:val="24"/>
                <w:szCs w:val="24"/>
              </w:rPr>
            </w:pPr>
            <w:r w:rsidRPr="007A47D4">
              <w:rPr>
                <w:rFonts w:ascii="Times New Roman" w:eastAsia="Times New Roman" w:hAnsi="Times New Roman"/>
                <w:sz w:val="24"/>
                <w:szCs w:val="24"/>
              </w:rPr>
              <w:t>Not</w:t>
            </w:r>
            <w:r w:rsidRPr="007A47D4">
              <w:rPr>
                <w:rFonts w:ascii="Times New Roman" w:eastAsia="Times New Roman" w:hAnsi="Times New Roman"/>
                <w:spacing w:val="-6"/>
                <w:sz w:val="24"/>
                <w:szCs w:val="24"/>
              </w:rPr>
              <w:t xml:space="preserve"> </w:t>
            </w:r>
            <w:r w:rsidRPr="007A47D4">
              <w:rPr>
                <w:rFonts w:ascii="Times New Roman" w:eastAsia="Times New Roman" w:hAnsi="Times New Roman"/>
                <w:sz w:val="24"/>
                <w:szCs w:val="24"/>
              </w:rPr>
              <w:t>passed</w:t>
            </w:r>
          </w:p>
        </w:tc>
      </w:tr>
      <w:tr w:rsidR="00945C5C" w:rsidRPr="007A47D4" w:rsidTr="00885242">
        <w:trPr>
          <w:trHeight w:hRule="exact" w:val="288"/>
        </w:trPr>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945C5C" w:rsidRPr="007A47D4" w:rsidRDefault="00945C5C" w:rsidP="00885242">
            <w:pPr>
              <w:pStyle w:val="TableParagraph"/>
              <w:spacing w:line="272" w:lineRule="exact"/>
              <w:ind w:left="341" w:right="336"/>
              <w:jc w:val="center"/>
              <w:rPr>
                <w:rFonts w:ascii="Times New Roman" w:eastAsia="Times New Roman" w:hAnsi="Times New Roman"/>
                <w:sz w:val="24"/>
                <w:szCs w:val="24"/>
              </w:rPr>
            </w:pPr>
            <w:r w:rsidRPr="007A47D4">
              <w:rPr>
                <w:rFonts w:ascii="Times New Roman" w:eastAsia="Times New Roman" w:hAnsi="Times New Roman"/>
                <w:sz w:val="24"/>
                <w:szCs w:val="24"/>
              </w:rPr>
              <w:t>4</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945C5C" w:rsidRPr="007A47D4" w:rsidRDefault="00945C5C" w:rsidP="00885242">
            <w:pPr>
              <w:pStyle w:val="TableParagraph"/>
              <w:spacing w:line="272" w:lineRule="exact"/>
              <w:ind w:left="282" w:right="276"/>
              <w:jc w:val="center"/>
              <w:rPr>
                <w:rFonts w:ascii="Times New Roman" w:eastAsia="Times New Roman" w:hAnsi="Times New Roman"/>
                <w:sz w:val="24"/>
                <w:szCs w:val="24"/>
              </w:rPr>
            </w:pPr>
            <w:r w:rsidRPr="007A47D4">
              <w:rPr>
                <w:rFonts w:ascii="Times New Roman" w:eastAsia="Times New Roman" w:hAnsi="Times New Roman"/>
                <w:sz w:val="24"/>
                <w:szCs w:val="24"/>
              </w:rPr>
              <w:t>5</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945C5C" w:rsidRPr="007A47D4" w:rsidRDefault="00945C5C" w:rsidP="00885242">
            <w:pPr>
              <w:pStyle w:val="TableParagraph"/>
              <w:spacing w:line="272" w:lineRule="exact"/>
              <w:ind w:left="273"/>
              <w:rPr>
                <w:rFonts w:ascii="Times New Roman" w:eastAsia="Times New Roman" w:hAnsi="Times New Roman"/>
                <w:sz w:val="24"/>
                <w:szCs w:val="24"/>
              </w:rPr>
            </w:pPr>
            <w:r w:rsidRPr="007A47D4">
              <w:rPr>
                <w:rFonts w:ascii="Times New Roman" w:eastAsia="Times New Roman" w:hAnsi="Times New Roman"/>
                <w:sz w:val="24"/>
                <w:szCs w:val="24"/>
              </w:rPr>
              <w:t>Sat</w:t>
            </w:r>
            <w:r w:rsidRPr="007A47D4">
              <w:rPr>
                <w:rFonts w:ascii="Times New Roman" w:eastAsia="Times New Roman" w:hAnsi="Times New Roman"/>
                <w:spacing w:val="-1"/>
                <w:sz w:val="24"/>
                <w:szCs w:val="24"/>
              </w:rPr>
              <w:t>i</w:t>
            </w:r>
            <w:r w:rsidRPr="007A47D4">
              <w:rPr>
                <w:rFonts w:ascii="Times New Roman" w:eastAsia="Times New Roman" w:hAnsi="Times New Roman"/>
                <w:sz w:val="24"/>
                <w:szCs w:val="24"/>
              </w:rPr>
              <w:t>sfactory</w:t>
            </w:r>
          </w:p>
        </w:tc>
      </w:tr>
      <w:tr w:rsidR="00945C5C" w:rsidRPr="007A47D4" w:rsidTr="00885242">
        <w:trPr>
          <w:trHeight w:hRule="exact" w:val="283"/>
        </w:trPr>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945C5C" w:rsidRPr="007A47D4" w:rsidRDefault="00945C5C" w:rsidP="00885242">
            <w:pPr>
              <w:pStyle w:val="TableParagraph"/>
              <w:spacing w:line="272" w:lineRule="exact"/>
              <w:ind w:left="341" w:right="336"/>
              <w:jc w:val="center"/>
              <w:rPr>
                <w:rFonts w:ascii="Times New Roman" w:eastAsia="Times New Roman" w:hAnsi="Times New Roman"/>
                <w:sz w:val="24"/>
                <w:szCs w:val="24"/>
              </w:rPr>
            </w:pPr>
            <w:r w:rsidRPr="007A47D4">
              <w:rPr>
                <w:rFonts w:ascii="Times New Roman" w:eastAsia="Times New Roman" w:hAnsi="Times New Roman"/>
                <w:sz w:val="24"/>
                <w:szCs w:val="24"/>
              </w:rPr>
              <w:t>6</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945C5C" w:rsidRPr="007A47D4" w:rsidRDefault="00945C5C" w:rsidP="00885242">
            <w:pPr>
              <w:pStyle w:val="TableParagraph"/>
              <w:spacing w:line="272" w:lineRule="exact"/>
              <w:ind w:left="282" w:right="276"/>
              <w:jc w:val="center"/>
              <w:rPr>
                <w:rFonts w:ascii="Times New Roman" w:eastAsia="Times New Roman" w:hAnsi="Times New Roman"/>
                <w:sz w:val="24"/>
                <w:szCs w:val="24"/>
              </w:rPr>
            </w:pPr>
            <w:r w:rsidRPr="007A47D4">
              <w:rPr>
                <w:rFonts w:ascii="Times New Roman" w:eastAsia="Times New Roman" w:hAnsi="Times New Roman"/>
                <w:sz w:val="24"/>
                <w:szCs w:val="24"/>
              </w:rPr>
              <w:t>7</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945C5C" w:rsidRPr="007A47D4" w:rsidRDefault="00945C5C" w:rsidP="00885242">
            <w:pPr>
              <w:pStyle w:val="TableParagraph"/>
              <w:spacing w:line="272" w:lineRule="exact"/>
              <w:ind w:left="560" w:right="558"/>
              <w:jc w:val="center"/>
              <w:rPr>
                <w:rFonts w:ascii="Times New Roman" w:eastAsia="Times New Roman" w:hAnsi="Times New Roman"/>
                <w:sz w:val="24"/>
                <w:szCs w:val="24"/>
              </w:rPr>
            </w:pPr>
            <w:r w:rsidRPr="007A47D4">
              <w:rPr>
                <w:rFonts w:ascii="Times New Roman" w:eastAsia="Times New Roman" w:hAnsi="Times New Roman"/>
                <w:sz w:val="24"/>
                <w:szCs w:val="24"/>
              </w:rPr>
              <w:t>Good</w:t>
            </w:r>
          </w:p>
        </w:tc>
      </w:tr>
      <w:tr w:rsidR="00945C5C" w:rsidRPr="007A47D4" w:rsidTr="00885242">
        <w:trPr>
          <w:trHeight w:hRule="exact" w:val="288"/>
        </w:trPr>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945C5C" w:rsidRPr="007A47D4" w:rsidRDefault="00945C5C" w:rsidP="00885242">
            <w:pPr>
              <w:pStyle w:val="TableParagraph"/>
              <w:spacing w:line="272" w:lineRule="exact"/>
              <w:ind w:left="341" w:right="336"/>
              <w:jc w:val="center"/>
              <w:rPr>
                <w:rFonts w:ascii="Times New Roman" w:eastAsia="Times New Roman" w:hAnsi="Times New Roman"/>
                <w:sz w:val="24"/>
                <w:szCs w:val="24"/>
              </w:rPr>
            </w:pPr>
            <w:r w:rsidRPr="007A47D4">
              <w:rPr>
                <w:rFonts w:ascii="Times New Roman" w:eastAsia="Times New Roman" w:hAnsi="Times New Roman"/>
                <w:sz w:val="24"/>
                <w:szCs w:val="24"/>
              </w:rPr>
              <w:t>8</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945C5C" w:rsidRPr="007A47D4" w:rsidRDefault="00945C5C" w:rsidP="00885242">
            <w:pPr>
              <w:pStyle w:val="TableParagraph"/>
              <w:spacing w:line="272" w:lineRule="exact"/>
              <w:ind w:left="282" w:right="276"/>
              <w:jc w:val="center"/>
              <w:rPr>
                <w:rFonts w:ascii="Times New Roman" w:eastAsia="Times New Roman" w:hAnsi="Times New Roman"/>
                <w:sz w:val="24"/>
                <w:szCs w:val="24"/>
              </w:rPr>
            </w:pPr>
            <w:r w:rsidRPr="007A47D4">
              <w:rPr>
                <w:rFonts w:ascii="Times New Roman" w:eastAsia="Times New Roman" w:hAnsi="Times New Roman"/>
                <w:sz w:val="24"/>
                <w:szCs w:val="24"/>
              </w:rPr>
              <w:t>10</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945C5C" w:rsidRPr="007A47D4" w:rsidRDefault="00945C5C" w:rsidP="00885242">
            <w:pPr>
              <w:pStyle w:val="TableParagraph"/>
              <w:spacing w:line="272" w:lineRule="exact"/>
              <w:ind w:left="394"/>
              <w:rPr>
                <w:rFonts w:ascii="Times New Roman" w:eastAsia="Times New Roman" w:hAnsi="Times New Roman"/>
                <w:sz w:val="24"/>
                <w:szCs w:val="24"/>
              </w:rPr>
            </w:pPr>
            <w:r w:rsidRPr="007A47D4">
              <w:rPr>
                <w:rFonts w:ascii="Times New Roman" w:eastAsia="Times New Roman" w:hAnsi="Times New Roman"/>
                <w:sz w:val="24"/>
                <w:szCs w:val="24"/>
              </w:rPr>
              <w:t>Excellent</w:t>
            </w:r>
          </w:p>
        </w:tc>
      </w:tr>
    </w:tbl>
    <w:p w:rsidR="00945C5C" w:rsidRPr="00945C5C" w:rsidRDefault="00945C5C" w:rsidP="00945C5C">
      <w:pPr>
        <w:spacing w:line="276" w:lineRule="auto"/>
        <w:rPr>
          <w:bCs/>
          <w:color w:val="000000"/>
          <w:lang w:eastAsia="sv-SE"/>
        </w:rPr>
      </w:pPr>
    </w:p>
    <w:p w:rsidR="00EA7134" w:rsidRPr="00EA7134" w:rsidRDefault="00EA7134" w:rsidP="00EA7134">
      <w:pPr>
        <w:spacing w:line="276" w:lineRule="auto"/>
        <w:ind w:hanging="360"/>
        <w:rPr>
          <w:color w:val="000000"/>
          <w:lang w:val="en-GB" w:eastAsia="sv-SE"/>
        </w:rPr>
      </w:pPr>
      <w:r w:rsidRPr="00EA7134">
        <w:rPr>
          <w:b/>
          <w:bCs/>
          <w:color w:val="000000"/>
          <w:lang w:eastAsia="sv-SE"/>
        </w:rPr>
        <w:t>5.   Literature</w:t>
      </w:r>
    </w:p>
    <w:p w:rsidR="00EA7134" w:rsidRDefault="00EA7134" w:rsidP="00EA7134">
      <w:pPr>
        <w:spacing w:before="100" w:beforeAutospacing="1" w:after="100" w:afterAutospacing="1"/>
        <w:rPr>
          <w:b/>
          <w:bCs/>
          <w:color w:val="000000"/>
          <w:lang w:eastAsia="sv-SE"/>
        </w:rPr>
      </w:pPr>
      <w:r w:rsidRPr="00EA7134">
        <w:rPr>
          <w:b/>
          <w:bCs/>
          <w:color w:val="000000"/>
          <w:lang w:eastAsia="sv-SE"/>
        </w:rPr>
        <w:lastRenderedPageBreak/>
        <w:t xml:space="preserve">Compulsory reading </w:t>
      </w:r>
    </w:p>
    <w:p w:rsidR="00EA7134" w:rsidRPr="001A3832" w:rsidRDefault="00D868D5" w:rsidP="00D868D5">
      <w:pPr>
        <w:spacing w:before="100" w:beforeAutospacing="1" w:after="100" w:afterAutospacing="1"/>
        <w:rPr>
          <w:color w:val="000000"/>
          <w:lang w:val="ru-RU" w:eastAsia="sv-SE"/>
        </w:rPr>
      </w:pPr>
      <w:r>
        <w:rPr>
          <w:i/>
          <w:iCs/>
          <w:color w:val="000000"/>
          <w:lang w:eastAsia="sv-SE"/>
        </w:rPr>
        <w:t xml:space="preserve">1. </w:t>
      </w:r>
      <w:proofErr w:type="spellStart"/>
      <w:r w:rsidRPr="00D868D5">
        <w:rPr>
          <w:i/>
          <w:iCs/>
          <w:color w:val="000000"/>
          <w:lang w:eastAsia="sv-SE"/>
        </w:rPr>
        <w:t>Sowton</w:t>
      </w:r>
      <w:proofErr w:type="spellEnd"/>
      <w:r w:rsidRPr="00D868D5">
        <w:rPr>
          <w:i/>
          <w:iCs/>
          <w:color w:val="000000"/>
          <w:lang w:eastAsia="sv-SE"/>
        </w:rPr>
        <w:t>, C.</w:t>
      </w:r>
      <w:r>
        <w:rPr>
          <w:i/>
          <w:iCs/>
          <w:color w:val="000000"/>
          <w:lang w:eastAsia="sv-SE"/>
        </w:rPr>
        <w:t xml:space="preserve"> </w:t>
      </w:r>
      <w:r w:rsidRPr="00D868D5">
        <w:rPr>
          <w:i/>
          <w:iCs/>
          <w:color w:val="000000"/>
          <w:lang w:eastAsia="sv-SE"/>
        </w:rPr>
        <w:t xml:space="preserve">Contemporary academic writing. A comprehensive course for students in higher education: Course book /– Reading: Garnet Publishing Ltd., 2016. </w:t>
      </w:r>
      <w:r w:rsidR="00EA7134" w:rsidRPr="00EA7134">
        <w:rPr>
          <w:i/>
          <w:iCs/>
          <w:color w:val="000000"/>
          <w:lang w:eastAsia="sv-SE"/>
        </w:rPr>
        <w:t xml:space="preserve">1. Irvin, L. Lennie, 2010. </w:t>
      </w:r>
      <w:r w:rsidR="00EA7134" w:rsidRPr="00EA7134">
        <w:rPr>
          <w:color w:val="000000"/>
          <w:lang w:eastAsia="sv-SE"/>
        </w:rPr>
        <w:t>What is “Academic” Writing? (</w:t>
      </w:r>
      <w:proofErr w:type="gramStart"/>
      <w:r w:rsidR="00EA7134" w:rsidRPr="00EA7134">
        <w:rPr>
          <w:color w:val="000000"/>
          <w:lang w:eastAsia="sv-SE"/>
        </w:rPr>
        <w:t>in</w:t>
      </w:r>
      <w:proofErr w:type="gramEnd"/>
      <w:r w:rsidR="00EA7134" w:rsidRPr="00EA7134">
        <w:rPr>
          <w:color w:val="000000"/>
          <w:lang w:eastAsia="sv-SE"/>
        </w:rPr>
        <w:t xml:space="preserve">. C. Lowe and P. </w:t>
      </w:r>
      <w:proofErr w:type="spellStart"/>
      <w:r w:rsidR="00EA7134" w:rsidRPr="00EA7134">
        <w:rPr>
          <w:color w:val="000000"/>
          <w:lang w:eastAsia="sv-SE"/>
        </w:rPr>
        <w:t>Zemliansky</w:t>
      </w:r>
      <w:proofErr w:type="spellEnd"/>
      <w:r w:rsidR="00EA7134" w:rsidRPr="00EA7134">
        <w:rPr>
          <w:color w:val="000000"/>
          <w:lang w:eastAsia="sv-SE"/>
        </w:rPr>
        <w:t xml:space="preserve">, eds., </w:t>
      </w:r>
      <w:proofErr w:type="gramStart"/>
      <w:r w:rsidR="00EA7134" w:rsidRPr="00EA7134">
        <w:rPr>
          <w:color w:val="000000"/>
          <w:lang w:eastAsia="sv-SE"/>
        </w:rPr>
        <w:t>Writing</w:t>
      </w:r>
      <w:proofErr w:type="gramEnd"/>
      <w:r w:rsidR="00EA7134" w:rsidRPr="00EA7134">
        <w:rPr>
          <w:color w:val="000000"/>
          <w:lang w:eastAsia="sv-SE"/>
        </w:rPr>
        <w:t xml:space="preserve"> spaces: readings on writing. </w:t>
      </w:r>
      <w:proofErr w:type="spellStart"/>
      <w:r w:rsidR="00EA7134" w:rsidRPr="00EA7134">
        <w:rPr>
          <w:color w:val="000000"/>
          <w:lang w:eastAsia="sv-SE"/>
        </w:rPr>
        <w:t>Vol</w:t>
      </w:r>
      <w:proofErr w:type="spellEnd"/>
      <w:r w:rsidR="00EA7134" w:rsidRPr="001A3832">
        <w:rPr>
          <w:color w:val="000000"/>
          <w:lang w:val="ru-RU" w:eastAsia="sv-SE"/>
        </w:rPr>
        <w:t xml:space="preserve">.1) </w:t>
      </w:r>
    </w:p>
    <w:p w:rsidR="00D82983" w:rsidRPr="00D82983" w:rsidRDefault="00D82983" w:rsidP="00D82983">
      <w:pPr>
        <w:spacing w:before="100" w:beforeAutospacing="1" w:after="100" w:afterAutospacing="1"/>
        <w:rPr>
          <w:i/>
          <w:iCs/>
          <w:color w:val="000000"/>
          <w:lang w:val="ru-RU" w:eastAsia="sv-SE"/>
        </w:rPr>
      </w:pPr>
      <w:r w:rsidRPr="00D82983">
        <w:rPr>
          <w:i/>
          <w:iCs/>
          <w:color w:val="000000"/>
          <w:lang w:val="ru-RU" w:eastAsia="sv-SE"/>
        </w:rPr>
        <w:t>2.Ярская-Смирнова Е. Создание академического текста. – М.: Вариант, 2013. – 156 с.</w:t>
      </w:r>
    </w:p>
    <w:p w:rsidR="00EA7134" w:rsidRPr="00EA7134" w:rsidRDefault="00EA7134" w:rsidP="00EA7134">
      <w:pPr>
        <w:spacing w:before="100" w:beforeAutospacing="1" w:after="100" w:afterAutospacing="1"/>
        <w:rPr>
          <w:color w:val="000000"/>
          <w:lang w:val="en-GB" w:eastAsia="sv-SE"/>
        </w:rPr>
      </w:pPr>
      <w:r w:rsidRPr="00EA7134">
        <w:rPr>
          <w:b/>
          <w:bCs/>
          <w:color w:val="000000"/>
          <w:lang w:eastAsia="sv-SE"/>
        </w:rPr>
        <w:t>Optional reading:</w:t>
      </w:r>
    </w:p>
    <w:p w:rsidR="00EA7134" w:rsidRDefault="00EA7134" w:rsidP="00EA7134">
      <w:pPr>
        <w:spacing w:before="100" w:beforeAutospacing="1" w:after="100" w:afterAutospacing="1"/>
        <w:rPr>
          <w:color w:val="000000"/>
          <w:lang w:val="ru-RU" w:eastAsia="sv-SE"/>
        </w:rPr>
      </w:pPr>
      <w:r w:rsidRPr="00EA7134">
        <w:rPr>
          <w:i/>
          <w:iCs/>
          <w:color w:val="000000"/>
          <w:lang w:eastAsia="sv-SE"/>
        </w:rPr>
        <w:t>Abbott, James R., 2006</w:t>
      </w:r>
      <w:r w:rsidRPr="00EA7134">
        <w:rPr>
          <w:color w:val="000000"/>
          <w:lang w:eastAsia="sv-SE"/>
        </w:rPr>
        <w:t xml:space="preserve">. Critical Sociologies and </w:t>
      </w:r>
      <w:proofErr w:type="spellStart"/>
      <w:r w:rsidRPr="00EA7134">
        <w:rPr>
          <w:color w:val="000000"/>
          <w:lang w:eastAsia="sv-SE"/>
        </w:rPr>
        <w:t>Ressentiment</w:t>
      </w:r>
      <w:proofErr w:type="spellEnd"/>
      <w:r w:rsidRPr="00EA7134">
        <w:rPr>
          <w:color w:val="000000"/>
          <w:lang w:eastAsia="sv-SE"/>
        </w:rPr>
        <w:t>: The Examples of C. Wright Mills and Howard Becker. The</w:t>
      </w:r>
      <w:r w:rsidRPr="0021770F">
        <w:rPr>
          <w:color w:val="000000"/>
          <w:lang w:val="ru-RU" w:eastAsia="sv-SE"/>
        </w:rPr>
        <w:t xml:space="preserve"> </w:t>
      </w:r>
      <w:r w:rsidRPr="00EA7134">
        <w:rPr>
          <w:color w:val="000000"/>
          <w:lang w:eastAsia="sv-SE"/>
        </w:rPr>
        <w:t>American</w:t>
      </w:r>
      <w:r w:rsidRPr="0021770F">
        <w:rPr>
          <w:color w:val="000000"/>
          <w:lang w:val="ru-RU" w:eastAsia="sv-SE"/>
        </w:rPr>
        <w:t xml:space="preserve"> </w:t>
      </w:r>
      <w:r w:rsidRPr="00EA7134">
        <w:rPr>
          <w:color w:val="000000"/>
          <w:lang w:eastAsia="sv-SE"/>
        </w:rPr>
        <w:t>Sociologist</w:t>
      </w:r>
      <w:r w:rsidRPr="0021770F">
        <w:rPr>
          <w:color w:val="000000"/>
          <w:lang w:val="ru-RU" w:eastAsia="sv-SE"/>
        </w:rPr>
        <w:t xml:space="preserve">, </w:t>
      </w:r>
      <w:proofErr w:type="gramStart"/>
      <w:r w:rsidRPr="00EA7134">
        <w:rPr>
          <w:color w:val="000000"/>
          <w:lang w:eastAsia="sv-SE"/>
        </w:rPr>
        <w:t>Fall</w:t>
      </w:r>
      <w:proofErr w:type="gramEnd"/>
      <w:r w:rsidRPr="0021770F">
        <w:rPr>
          <w:color w:val="000000"/>
          <w:lang w:val="ru-RU" w:eastAsia="sv-SE"/>
        </w:rPr>
        <w:t xml:space="preserve"> 2006, </w:t>
      </w:r>
      <w:proofErr w:type="spellStart"/>
      <w:r w:rsidRPr="00EA7134">
        <w:rPr>
          <w:color w:val="000000"/>
          <w:lang w:eastAsia="sv-SE"/>
        </w:rPr>
        <w:t>pp</w:t>
      </w:r>
      <w:proofErr w:type="spellEnd"/>
      <w:r w:rsidRPr="0021770F">
        <w:rPr>
          <w:color w:val="000000"/>
          <w:lang w:val="ru-RU" w:eastAsia="sv-SE"/>
        </w:rPr>
        <w:t xml:space="preserve">. 15-30. </w:t>
      </w:r>
    </w:p>
    <w:p w:rsidR="00C31D98" w:rsidRPr="00C31D98" w:rsidRDefault="00C31D98" w:rsidP="00C31D98">
      <w:pPr>
        <w:rPr>
          <w:lang w:val="ru-RU"/>
        </w:rPr>
      </w:pPr>
      <w:r w:rsidRPr="00C31D98">
        <w:rPr>
          <w:lang w:val="ru-RU"/>
        </w:rPr>
        <w:t xml:space="preserve">ГОСТ Р 7.0.5-2008. Система стандартов по информации, библиотечному и издательскому делу. Библиографическая ссылка. Общие требования и правила составления. </w:t>
      </w:r>
      <w:r w:rsidRPr="00D31848">
        <w:t>http</w:t>
      </w:r>
      <w:r w:rsidRPr="00C31D98">
        <w:rPr>
          <w:lang w:val="ru-RU"/>
        </w:rPr>
        <w:t>://</w:t>
      </w:r>
      <w:r w:rsidRPr="00D31848">
        <w:t>protect</w:t>
      </w:r>
      <w:r w:rsidRPr="00C31D98">
        <w:rPr>
          <w:lang w:val="ru-RU"/>
        </w:rPr>
        <w:t>.</w:t>
      </w:r>
      <w:proofErr w:type="spellStart"/>
      <w:r w:rsidRPr="00D31848">
        <w:t>gost</w:t>
      </w:r>
      <w:proofErr w:type="spellEnd"/>
      <w:r w:rsidRPr="00C31D98">
        <w:rPr>
          <w:lang w:val="ru-RU"/>
        </w:rPr>
        <w:t>.</w:t>
      </w:r>
      <w:proofErr w:type="spellStart"/>
      <w:r w:rsidRPr="00D31848">
        <w:t>ru</w:t>
      </w:r>
      <w:proofErr w:type="spellEnd"/>
      <w:r w:rsidRPr="00C31D98">
        <w:rPr>
          <w:lang w:val="ru-RU"/>
        </w:rPr>
        <w:t>/</w:t>
      </w:r>
      <w:r w:rsidRPr="00D31848">
        <w:t>document</w:t>
      </w:r>
      <w:r w:rsidRPr="00C31D98">
        <w:rPr>
          <w:lang w:val="ru-RU"/>
        </w:rPr>
        <w:t>.</w:t>
      </w:r>
      <w:proofErr w:type="spellStart"/>
      <w:r w:rsidRPr="00D31848">
        <w:t>aspx</w:t>
      </w:r>
      <w:proofErr w:type="spellEnd"/>
      <w:r w:rsidRPr="00C31D98">
        <w:rPr>
          <w:lang w:val="ru-RU"/>
        </w:rPr>
        <w:t>?</w:t>
      </w:r>
      <w:r w:rsidRPr="00D31848">
        <w:t>control</w:t>
      </w:r>
      <w:r w:rsidRPr="00C31D98">
        <w:rPr>
          <w:lang w:val="ru-RU"/>
        </w:rPr>
        <w:t>=7&amp;</w:t>
      </w:r>
      <w:r w:rsidRPr="00D31848">
        <w:t>id</w:t>
      </w:r>
      <w:r w:rsidRPr="00C31D98">
        <w:rPr>
          <w:lang w:val="ru-RU"/>
        </w:rPr>
        <w:t>=173511</w:t>
      </w:r>
    </w:p>
    <w:p w:rsidR="00D82983" w:rsidRDefault="00D82983" w:rsidP="00EA7134">
      <w:pPr>
        <w:spacing w:before="100" w:beforeAutospacing="1" w:after="100" w:afterAutospacing="1"/>
        <w:rPr>
          <w:b/>
          <w:bCs/>
          <w:color w:val="000000"/>
          <w:lang w:eastAsia="sv-SE"/>
        </w:rPr>
      </w:pPr>
      <w:r w:rsidRPr="00D82983">
        <w:rPr>
          <w:b/>
          <w:bCs/>
          <w:color w:val="000000"/>
          <w:lang w:eastAsia="sv-SE"/>
        </w:rPr>
        <w:t>Other reading:</w:t>
      </w:r>
    </w:p>
    <w:p w:rsidR="00D82983" w:rsidRPr="00EA7134" w:rsidRDefault="00D82983" w:rsidP="00D82983">
      <w:pPr>
        <w:spacing w:before="100" w:beforeAutospacing="1" w:after="100" w:afterAutospacing="1"/>
        <w:rPr>
          <w:color w:val="000000"/>
          <w:lang w:eastAsia="sv-SE"/>
        </w:rPr>
      </w:pPr>
      <w:proofErr w:type="gramStart"/>
      <w:r>
        <w:rPr>
          <w:i/>
          <w:iCs/>
          <w:color w:val="000000"/>
          <w:lang w:eastAsia="sv-SE"/>
        </w:rPr>
        <w:t>1.</w:t>
      </w:r>
      <w:r w:rsidRPr="00EA7134">
        <w:rPr>
          <w:i/>
          <w:iCs/>
          <w:color w:val="000000"/>
          <w:lang w:eastAsia="sv-SE"/>
        </w:rPr>
        <w:t>Chun</w:t>
      </w:r>
      <w:proofErr w:type="gramEnd"/>
      <w:r w:rsidRPr="00EA7134">
        <w:rPr>
          <w:i/>
          <w:iCs/>
          <w:color w:val="000000"/>
          <w:lang w:eastAsia="sv-SE"/>
        </w:rPr>
        <w:t>, Allen, 2005.</w:t>
      </w:r>
      <w:r w:rsidRPr="00EA7134">
        <w:rPr>
          <w:color w:val="000000"/>
          <w:lang w:eastAsia="sv-SE"/>
        </w:rPr>
        <w:t xml:space="preserve"> </w:t>
      </w:r>
      <w:proofErr w:type="gramStart"/>
      <w:r w:rsidRPr="00EA7134">
        <w:rPr>
          <w:color w:val="000000"/>
          <w:lang w:eastAsia="sv-SE"/>
        </w:rPr>
        <w:t>Writing Theory.</w:t>
      </w:r>
      <w:proofErr w:type="gramEnd"/>
      <w:r w:rsidRPr="00EA7134">
        <w:rPr>
          <w:color w:val="000000"/>
          <w:lang w:eastAsia="sv-SE"/>
        </w:rPr>
        <w:t xml:space="preserve"> Anthropological Theory, 5, 4, pp. 517-543. </w:t>
      </w:r>
    </w:p>
    <w:p w:rsidR="00D82983" w:rsidRPr="00EA7134" w:rsidRDefault="00D82983" w:rsidP="00D82983">
      <w:pPr>
        <w:spacing w:before="100" w:beforeAutospacing="1" w:after="100" w:afterAutospacing="1"/>
        <w:rPr>
          <w:color w:val="000000"/>
          <w:lang w:val="en-GB" w:eastAsia="sv-SE"/>
        </w:rPr>
      </w:pPr>
      <w:r w:rsidRPr="00EA7134">
        <w:rPr>
          <w:i/>
          <w:iCs/>
          <w:color w:val="000000"/>
          <w:lang w:eastAsia="sv-SE"/>
        </w:rPr>
        <w:t>2. Hartley, James, 2008.</w:t>
      </w:r>
      <w:r w:rsidRPr="00EA7134">
        <w:rPr>
          <w:color w:val="000000"/>
          <w:lang w:eastAsia="sv-SE"/>
        </w:rPr>
        <w:t xml:space="preserve">Academic Writing and Publishing: A Practical Handbook, </w:t>
      </w:r>
      <w:proofErr w:type="spellStart"/>
      <w:r w:rsidRPr="00EA7134">
        <w:rPr>
          <w:color w:val="000000"/>
          <w:lang w:eastAsia="sv-SE"/>
        </w:rPr>
        <w:t>Routledege</w:t>
      </w:r>
      <w:proofErr w:type="spellEnd"/>
      <w:r w:rsidRPr="00EA7134">
        <w:rPr>
          <w:color w:val="000000"/>
          <w:lang w:eastAsia="sv-SE"/>
        </w:rPr>
        <w:t xml:space="preserve">: London and </w:t>
      </w:r>
      <w:proofErr w:type="spellStart"/>
      <w:r w:rsidRPr="00EA7134">
        <w:rPr>
          <w:color w:val="000000"/>
          <w:lang w:eastAsia="sv-SE"/>
        </w:rPr>
        <w:t>NewYork</w:t>
      </w:r>
      <w:proofErr w:type="spellEnd"/>
      <w:r w:rsidRPr="00EA7134">
        <w:rPr>
          <w:i/>
          <w:iCs/>
          <w:color w:val="000000"/>
          <w:lang w:eastAsia="sv-SE"/>
        </w:rPr>
        <w:t>.</w:t>
      </w:r>
    </w:p>
    <w:p w:rsidR="00D82983" w:rsidRPr="00EA7134" w:rsidRDefault="00D82983" w:rsidP="00D82983">
      <w:pPr>
        <w:spacing w:before="100" w:beforeAutospacing="1" w:after="100" w:afterAutospacing="1"/>
        <w:rPr>
          <w:color w:val="000000"/>
          <w:lang w:val="en-GB" w:eastAsia="sv-SE"/>
        </w:rPr>
      </w:pPr>
      <w:r w:rsidRPr="00EA7134">
        <w:rPr>
          <w:i/>
          <w:iCs/>
          <w:color w:val="000000"/>
          <w:lang w:eastAsia="sv-SE"/>
        </w:rPr>
        <w:t xml:space="preserve">3. </w:t>
      </w:r>
      <w:proofErr w:type="spellStart"/>
      <w:r w:rsidRPr="00EA7134">
        <w:rPr>
          <w:i/>
          <w:iCs/>
          <w:color w:val="000000"/>
          <w:lang w:eastAsia="sv-SE"/>
        </w:rPr>
        <w:t>Ogburn</w:t>
      </w:r>
      <w:proofErr w:type="spellEnd"/>
      <w:r w:rsidRPr="00EA7134">
        <w:rPr>
          <w:i/>
          <w:iCs/>
          <w:color w:val="000000"/>
          <w:lang w:eastAsia="sv-SE"/>
        </w:rPr>
        <w:t>, William F., 1947</w:t>
      </w:r>
      <w:r w:rsidRPr="00EA7134">
        <w:rPr>
          <w:color w:val="000000"/>
          <w:lang w:eastAsia="sv-SE"/>
        </w:rPr>
        <w:t xml:space="preserve">. </w:t>
      </w:r>
      <w:proofErr w:type="gramStart"/>
      <w:r w:rsidRPr="00EA7134">
        <w:rPr>
          <w:color w:val="000000"/>
          <w:lang w:eastAsia="sv-SE"/>
        </w:rPr>
        <w:t>On Scientific Writing.</w:t>
      </w:r>
      <w:proofErr w:type="gramEnd"/>
      <w:r w:rsidRPr="00EA7134">
        <w:rPr>
          <w:color w:val="000000"/>
          <w:lang w:eastAsia="sv-SE"/>
        </w:rPr>
        <w:t xml:space="preserve"> The American Journal of Sociology, Vol. 52, No. </w:t>
      </w:r>
      <w:proofErr w:type="gramStart"/>
      <w:r w:rsidRPr="00EA7134">
        <w:rPr>
          <w:color w:val="000000"/>
          <w:lang w:eastAsia="sv-SE"/>
        </w:rPr>
        <w:t>5.,</w:t>
      </w:r>
      <w:proofErr w:type="gramEnd"/>
      <w:r w:rsidRPr="00EA7134">
        <w:rPr>
          <w:color w:val="000000"/>
          <w:lang w:eastAsia="sv-SE"/>
        </w:rPr>
        <w:t xml:space="preserve"> Mar., 1947, pp. 383-388</w:t>
      </w:r>
      <w:r w:rsidRPr="00EA7134">
        <w:rPr>
          <w:i/>
          <w:iCs/>
          <w:color w:val="000000"/>
          <w:lang w:eastAsia="sv-SE"/>
        </w:rPr>
        <w:t xml:space="preserve"> </w:t>
      </w:r>
    </w:p>
    <w:p w:rsidR="00D82983" w:rsidRPr="00EA7134" w:rsidRDefault="00D82983" w:rsidP="00D82983">
      <w:pPr>
        <w:spacing w:before="100" w:beforeAutospacing="1" w:after="100" w:afterAutospacing="1"/>
        <w:rPr>
          <w:color w:val="000000"/>
          <w:lang w:val="en-GB" w:eastAsia="sv-SE"/>
        </w:rPr>
      </w:pPr>
      <w:r w:rsidRPr="00EA7134">
        <w:rPr>
          <w:i/>
          <w:iCs/>
          <w:color w:val="000000"/>
          <w:lang w:eastAsia="sv-SE"/>
        </w:rPr>
        <w:t xml:space="preserve">4. Mills, Charles Wright, 1959. </w:t>
      </w:r>
      <w:proofErr w:type="gramStart"/>
      <w:r w:rsidRPr="00EA7134">
        <w:rPr>
          <w:color w:val="000000"/>
          <w:lang w:eastAsia="sv-SE"/>
        </w:rPr>
        <w:t>The Sociological Imagination.</w:t>
      </w:r>
      <w:proofErr w:type="gramEnd"/>
      <w:r w:rsidRPr="00EA7134">
        <w:rPr>
          <w:color w:val="000000"/>
          <w:lang w:eastAsia="sv-SE"/>
        </w:rPr>
        <w:t xml:space="preserve"> New York: Oxford University</w:t>
      </w:r>
      <w:r w:rsidRPr="00EA7134">
        <w:rPr>
          <w:color w:val="000000"/>
          <w:lang w:val="en-GB" w:eastAsia="sv-SE"/>
        </w:rPr>
        <w:t xml:space="preserve"> </w:t>
      </w:r>
      <w:r w:rsidRPr="00EA7134">
        <w:rPr>
          <w:color w:val="000000"/>
          <w:lang w:eastAsia="sv-SE"/>
        </w:rPr>
        <w:t xml:space="preserve">Press </w:t>
      </w:r>
      <w:r w:rsidRPr="00EA7134">
        <w:rPr>
          <w:i/>
          <w:iCs/>
          <w:color w:val="000000"/>
          <w:lang w:eastAsia="sv-SE"/>
        </w:rPr>
        <w:t>- appendix “On Intellectual Craftsmanship</w:t>
      </w:r>
    </w:p>
    <w:p w:rsidR="00D82983" w:rsidRPr="00EA7134" w:rsidRDefault="00D82983" w:rsidP="00D82983">
      <w:pPr>
        <w:spacing w:before="100" w:beforeAutospacing="1" w:after="100" w:afterAutospacing="1"/>
        <w:rPr>
          <w:color w:val="000000"/>
          <w:lang w:val="en-GB" w:eastAsia="sv-SE"/>
        </w:rPr>
      </w:pPr>
      <w:r w:rsidRPr="00EA7134">
        <w:rPr>
          <w:i/>
          <w:iCs/>
          <w:color w:val="000000"/>
          <w:lang w:eastAsia="sv-SE"/>
        </w:rPr>
        <w:t>5. Becker, Howard S., 1986</w:t>
      </w:r>
      <w:r w:rsidRPr="00EA7134">
        <w:rPr>
          <w:color w:val="000000"/>
          <w:lang w:eastAsia="sv-SE"/>
        </w:rPr>
        <w:t xml:space="preserve">. </w:t>
      </w:r>
      <w:proofErr w:type="gramStart"/>
      <w:r w:rsidRPr="00EA7134">
        <w:rPr>
          <w:color w:val="000000"/>
          <w:lang w:eastAsia="sv-SE"/>
        </w:rPr>
        <w:t>Writing for Social Scientists.</w:t>
      </w:r>
      <w:proofErr w:type="gramEnd"/>
      <w:r w:rsidRPr="00EA7134">
        <w:rPr>
          <w:color w:val="000000"/>
          <w:lang w:eastAsia="sv-SE"/>
        </w:rPr>
        <w:t xml:space="preserve"> Chicago: The University of Chicago Press, xii+180 pp </w:t>
      </w:r>
    </w:p>
    <w:p w:rsidR="00D82983" w:rsidRPr="00EA7134" w:rsidRDefault="00D82983" w:rsidP="00D82983">
      <w:pPr>
        <w:spacing w:before="100" w:beforeAutospacing="1" w:after="100" w:afterAutospacing="1"/>
        <w:rPr>
          <w:color w:val="000000"/>
          <w:lang w:val="en-GB" w:eastAsia="sv-SE"/>
        </w:rPr>
      </w:pPr>
      <w:r w:rsidRPr="00EA7134">
        <w:rPr>
          <w:i/>
          <w:iCs/>
          <w:color w:val="000000"/>
          <w:lang w:eastAsia="sv-SE"/>
        </w:rPr>
        <w:t>6.</w:t>
      </w:r>
      <w:bookmarkStart w:id="1" w:name="Steven"/>
      <w:r w:rsidRPr="00EA7134">
        <w:rPr>
          <w:i/>
          <w:iCs/>
          <w:color w:val="000000"/>
          <w:lang w:eastAsia="sv-SE"/>
        </w:rPr>
        <w:t xml:space="preserve"> </w:t>
      </w:r>
      <w:proofErr w:type="spellStart"/>
      <w:r w:rsidRPr="00EA7134">
        <w:rPr>
          <w:i/>
          <w:iCs/>
          <w:color w:val="000000"/>
          <w:lang w:eastAsia="sv-SE"/>
        </w:rPr>
        <w:t>Shapin</w:t>
      </w:r>
      <w:proofErr w:type="spellEnd"/>
      <w:r w:rsidRPr="00EA7134">
        <w:rPr>
          <w:i/>
          <w:iCs/>
          <w:color w:val="000000"/>
          <w:lang w:eastAsia="sv-SE"/>
        </w:rPr>
        <w:t>, Steven</w:t>
      </w:r>
      <w:bookmarkEnd w:id="1"/>
      <w:r w:rsidRPr="00EA7134">
        <w:rPr>
          <w:i/>
          <w:iCs/>
          <w:color w:val="000000"/>
          <w:lang w:eastAsia="sv-SE"/>
        </w:rPr>
        <w:t>, 1995</w:t>
      </w:r>
      <w:r w:rsidRPr="00EA7134">
        <w:rPr>
          <w:color w:val="000000"/>
          <w:lang w:eastAsia="sv-SE"/>
        </w:rPr>
        <w:t>. Here and Everywhere: Sociology of Scientific Knowledge. Annual Review of Sociology, Vol. 21, 1995, pp. 289-32</w:t>
      </w:r>
      <w:r w:rsidRPr="00EA7134">
        <w:rPr>
          <w:i/>
          <w:iCs/>
          <w:color w:val="000000"/>
          <w:lang w:eastAsia="sv-SE"/>
        </w:rPr>
        <w:t xml:space="preserve"> </w:t>
      </w:r>
    </w:p>
    <w:p w:rsidR="00D82983" w:rsidRPr="00EA7134" w:rsidRDefault="00D82983" w:rsidP="00D82983">
      <w:pPr>
        <w:autoSpaceDE w:val="0"/>
        <w:autoSpaceDN w:val="0"/>
        <w:adjustRightInd w:val="0"/>
        <w:rPr>
          <w:rFonts w:eastAsia="Calibri"/>
          <w:lang w:val="en-GB"/>
        </w:rPr>
      </w:pPr>
      <w:r w:rsidRPr="00EA7134">
        <w:rPr>
          <w:i/>
          <w:color w:val="000000"/>
          <w:lang w:eastAsia="sv-SE"/>
        </w:rPr>
        <w:t>7. Pham, T.B., 2011</w:t>
      </w:r>
      <w:r w:rsidRPr="00EA7134">
        <w:rPr>
          <w:color w:val="000000"/>
          <w:lang w:eastAsia="sv-SE"/>
        </w:rPr>
        <w:t xml:space="preserve">. </w:t>
      </w:r>
      <w:r w:rsidRPr="00EA7134">
        <w:rPr>
          <w:rFonts w:eastAsia="Calibri"/>
          <w:lang w:val="en-GB"/>
        </w:rPr>
        <w:t>Penning the Sociological Imagination: Writing about My Struggles with Writing. Human Architecture: The Journal of Sociology of Self-Knowledge, 9, 2, pp. 1-10.</w:t>
      </w:r>
    </w:p>
    <w:p w:rsidR="00D82983" w:rsidRPr="00EA7134" w:rsidRDefault="00D82983" w:rsidP="00D82983">
      <w:pPr>
        <w:autoSpaceDE w:val="0"/>
        <w:autoSpaceDN w:val="0"/>
        <w:adjustRightInd w:val="0"/>
        <w:rPr>
          <w:rFonts w:eastAsia="Calibri"/>
          <w:lang w:val="en-GB"/>
        </w:rPr>
      </w:pPr>
    </w:p>
    <w:p w:rsidR="00D82983" w:rsidRPr="00EA7134" w:rsidRDefault="00D82983" w:rsidP="00D82983">
      <w:pPr>
        <w:rPr>
          <w:color w:val="000000"/>
          <w:lang w:val="en-GB" w:eastAsia="sv-SE"/>
        </w:rPr>
      </w:pPr>
      <w:r w:rsidRPr="00EA7134">
        <w:rPr>
          <w:i/>
          <w:iCs/>
          <w:color w:val="000000"/>
          <w:lang w:eastAsia="sv-SE"/>
        </w:rPr>
        <w:t xml:space="preserve">8. </w:t>
      </w:r>
      <w:proofErr w:type="spellStart"/>
      <w:r w:rsidRPr="00EA7134">
        <w:rPr>
          <w:i/>
          <w:iCs/>
          <w:color w:val="000000"/>
          <w:lang w:eastAsia="sv-SE"/>
        </w:rPr>
        <w:t>Roig</w:t>
      </w:r>
      <w:proofErr w:type="spellEnd"/>
      <w:r w:rsidRPr="00EA7134">
        <w:rPr>
          <w:i/>
          <w:iCs/>
          <w:color w:val="000000"/>
          <w:lang w:eastAsia="sv-SE"/>
        </w:rPr>
        <w:t xml:space="preserve">, Miguel, 2003. </w:t>
      </w:r>
      <w:r w:rsidRPr="00EA7134">
        <w:rPr>
          <w:color w:val="000000"/>
          <w:lang w:eastAsia="sv-SE"/>
        </w:rPr>
        <w:t>Avoid plagiarism, self-plagiarism, and other questionable writing practices: A guide to ethical writing. St. Johns University, 63 pp.</w:t>
      </w:r>
      <w:r w:rsidRPr="00EA7134">
        <w:rPr>
          <w:i/>
          <w:iCs/>
          <w:color w:val="000000"/>
          <w:lang w:eastAsia="sv-SE"/>
        </w:rPr>
        <w:t xml:space="preserve"> </w:t>
      </w:r>
      <w:r w:rsidRPr="00EA7134">
        <w:rPr>
          <w:color w:val="000000"/>
          <w:lang w:eastAsia="sv-SE"/>
        </w:rPr>
        <w:t>(</w:t>
      </w:r>
      <w:hyperlink r:id="rId9" w:tgtFrame="_blank" w:history="1">
        <w:r w:rsidRPr="00EA7134">
          <w:rPr>
            <w:color w:val="0000FF"/>
            <w:u w:val="single"/>
            <w:lang w:eastAsia="sv-SE"/>
          </w:rPr>
          <w:t>http://facpub.stjohns.edu/~roigm/plagiarism/Index.html</w:t>
        </w:r>
      </w:hyperlink>
      <w:r w:rsidRPr="00EA7134">
        <w:rPr>
          <w:color w:val="000000"/>
          <w:lang w:eastAsia="sv-SE"/>
        </w:rPr>
        <w:t xml:space="preserve">)  </w:t>
      </w:r>
    </w:p>
    <w:p w:rsidR="00D82983" w:rsidRPr="00EA7134" w:rsidRDefault="00D82983" w:rsidP="00D82983">
      <w:pPr>
        <w:spacing w:before="100" w:beforeAutospacing="1" w:after="100" w:afterAutospacing="1"/>
        <w:rPr>
          <w:color w:val="000000"/>
          <w:lang w:val="en-GB" w:eastAsia="sv-SE"/>
        </w:rPr>
      </w:pPr>
      <w:r w:rsidRPr="00EA7134">
        <w:rPr>
          <w:i/>
          <w:iCs/>
          <w:color w:val="000000"/>
          <w:lang w:eastAsia="sv-SE"/>
        </w:rPr>
        <w:t>9. Jones, Jennifer, Quinn, Sarah, 2008.</w:t>
      </w:r>
      <w:r w:rsidRPr="00EA7134">
        <w:rPr>
          <w:color w:val="000000"/>
          <w:lang w:eastAsia="sv-SE"/>
        </w:rPr>
        <w:t xml:space="preserve"> Writing for Sociology (University of California, Berkeley, Department of Sociology) </w:t>
      </w:r>
    </w:p>
    <w:p w:rsidR="00D82983" w:rsidRDefault="00D82983" w:rsidP="00D82983">
      <w:pPr>
        <w:spacing w:before="100" w:beforeAutospacing="1" w:after="100" w:afterAutospacing="1"/>
        <w:rPr>
          <w:color w:val="000000"/>
          <w:lang w:eastAsia="sv-SE"/>
        </w:rPr>
      </w:pPr>
      <w:r w:rsidRPr="00EA7134">
        <w:rPr>
          <w:rFonts w:eastAsia="Calibri"/>
          <w:i/>
          <w:lang w:val="en-GB"/>
        </w:rPr>
        <w:lastRenderedPageBreak/>
        <w:t>10. Soule, Daniel. P. J., et al, eds., 2007.</w:t>
      </w:r>
      <w:r w:rsidRPr="00EA7134">
        <w:rPr>
          <w:rFonts w:eastAsia="Calibri"/>
          <w:lang w:val="en-GB"/>
        </w:rPr>
        <w:t xml:space="preserve"> </w:t>
      </w:r>
      <w:proofErr w:type="gramStart"/>
      <w:r w:rsidRPr="00EA7134">
        <w:rPr>
          <w:rFonts w:eastAsia="Calibri"/>
          <w:lang w:val="en-GB"/>
        </w:rPr>
        <w:t>Writing for Scholarly Journals.</w:t>
      </w:r>
      <w:proofErr w:type="gramEnd"/>
      <w:r w:rsidRPr="00EA7134">
        <w:rPr>
          <w:rFonts w:eastAsia="Calibri"/>
          <w:lang w:val="en-GB"/>
        </w:rPr>
        <w:t xml:space="preserve"> </w:t>
      </w:r>
      <w:proofErr w:type="gramStart"/>
      <w:r w:rsidRPr="00EA7134">
        <w:rPr>
          <w:rFonts w:eastAsia="Calibri"/>
          <w:lang w:val="en-GB"/>
        </w:rPr>
        <w:t>Publishing in the Arts, Humanities and Social Sciences.</w:t>
      </w:r>
      <w:proofErr w:type="gramEnd"/>
      <w:r w:rsidRPr="00EA7134">
        <w:rPr>
          <w:rFonts w:eastAsia="Calibri"/>
          <w:lang w:val="en-GB"/>
        </w:rPr>
        <w:t xml:space="preserve"> University of Glasgow</w:t>
      </w:r>
      <w:r w:rsidRPr="00EA7134">
        <w:rPr>
          <w:color w:val="000000"/>
          <w:lang w:eastAsia="sv-SE"/>
        </w:rPr>
        <w:t xml:space="preserve"> </w:t>
      </w:r>
    </w:p>
    <w:p w:rsidR="00C21B5E" w:rsidRPr="00C21B5E" w:rsidRDefault="00C21B5E" w:rsidP="00C21B5E">
      <w:pPr>
        <w:spacing w:before="100" w:beforeAutospacing="1" w:after="100" w:afterAutospacing="1"/>
        <w:rPr>
          <w:i/>
          <w:iCs/>
          <w:color w:val="000000"/>
          <w:lang w:eastAsia="sv-SE"/>
        </w:rPr>
      </w:pPr>
      <w:r>
        <w:rPr>
          <w:i/>
          <w:iCs/>
          <w:color w:val="000000"/>
          <w:lang w:eastAsia="sv-SE"/>
        </w:rPr>
        <w:t xml:space="preserve">11. </w:t>
      </w:r>
      <w:proofErr w:type="spellStart"/>
      <w:r w:rsidRPr="00C21B5E">
        <w:rPr>
          <w:i/>
          <w:iCs/>
          <w:color w:val="000000"/>
          <w:lang w:eastAsia="sv-SE"/>
        </w:rPr>
        <w:t>Leahey</w:t>
      </w:r>
      <w:proofErr w:type="spellEnd"/>
      <w:r w:rsidRPr="00C21B5E">
        <w:rPr>
          <w:i/>
          <w:iCs/>
          <w:color w:val="000000"/>
          <w:lang w:eastAsia="sv-SE"/>
        </w:rPr>
        <w:t>, Erin, 2008</w:t>
      </w:r>
      <w:r w:rsidRPr="00C21B5E">
        <w:rPr>
          <w:color w:val="000000"/>
          <w:lang w:eastAsia="sv-SE"/>
        </w:rPr>
        <w:t xml:space="preserve">. Methodological Memes and Mores: Toward </w:t>
      </w:r>
      <w:proofErr w:type="gramStart"/>
      <w:r w:rsidRPr="00C21B5E">
        <w:rPr>
          <w:color w:val="000000"/>
          <w:lang w:eastAsia="sv-SE"/>
        </w:rPr>
        <w:t>a Sociology</w:t>
      </w:r>
      <w:proofErr w:type="gramEnd"/>
      <w:r w:rsidRPr="00C21B5E">
        <w:rPr>
          <w:color w:val="000000"/>
          <w:lang w:eastAsia="sv-SE"/>
        </w:rPr>
        <w:t xml:space="preserve"> of Social Research. Annual Review of Sociology, 2008, 34, pp. 33–53. </w:t>
      </w:r>
    </w:p>
    <w:p w:rsidR="00C21B5E" w:rsidRPr="00EA7134" w:rsidRDefault="00C21B5E" w:rsidP="00C21B5E">
      <w:pPr>
        <w:spacing w:before="100" w:beforeAutospacing="1" w:after="100" w:afterAutospacing="1"/>
        <w:rPr>
          <w:color w:val="000000"/>
          <w:lang w:val="en-GB" w:eastAsia="sv-SE"/>
        </w:rPr>
      </w:pPr>
      <w:r>
        <w:rPr>
          <w:i/>
          <w:iCs/>
          <w:color w:val="000000"/>
          <w:lang w:eastAsia="sv-SE"/>
        </w:rPr>
        <w:t xml:space="preserve">12. </w:t>
      </w:r>
      <w:proofErr w:type="spellStart"/>
      <w:r w:rsidRPr="00C21B5E">
        <w:rPr>
          <w:i/>
          <w:iCs/>
          <w:color w:val="000000"/>
          <w:lang w:eastAsia="sv-SE"/>
        </w:rPr>
        <w:t>Thorkelson</w:t>
      </w:r>
      <w:proofErr w:type="spellEnd"/>
      <w:r w:rsidRPr="00C21B5E">
        <w:rPr>
          <w:i/>
          <w:iCs/>
          <w:color w:val="000000"/>
          <w:lang w:eastAsia="sv-SE"/>
        </w:rPr>
        <w:t>, Eli, 2007</w:t>
      </w:r>
      <w:r w:rsidRPr="00C21B5E">
        <w:rPr>
          <w:color w:val="000000"/>
          <w:lang w:eastAsia="sv-SE"/>
        </w:rPr>
        <w:t>. The case of the Bad Writing Contest: Literary theory as commodity and literary theorists</w:t>
      </w:r>
      <w:r w:rsidRPr="00EA7134">
        <w:rPr>
          <w:color w:val="000000"/>
          <w:lang w:eastAsia="sv-SE"/>
        </w:rPr>
        <w:t xml:space="preserve"> as brands (University of Chicago).</w:t>
      </w:r>
    </w:p>
    <w:p w:rsidR="00C21B5E" w:rsidRDefault="00C21B5E" w:rsidP="00C21B5E">
      <w:pPr>
        <w:spacing w:before="100" w:beforeAutospacing="1" w:after="100" w:afterAutospacing="1"/>
        <w:rPr>
          <w:i/>
          <w:iCs/>
          <w:color w:val="000000"/>
          <w:lang w:val="sv-SE" w:eastAsia="sv-SE"/>
        </w:rPr>
      </w:pPr>
      <w:r>
        <w:rPr>
          <w:i/>
          <w:iCs/>
          <w:color w:val="000000"/>
          <w:lang w:eastAsia="sv-SE"/>
        </w:rPr>
        <w:t xml:space="preserve">13. </w:t>
      </w:r>
      <w:proofErr w:type="spellStart"/>
      <w:r w:rsidRPr="00EA7134">
        <w:rPr>
          <w:i/>
          <w:iCs/>
          <w:color w:val="000000"/>
          <w:lang w:eastAsia="sv-SE"/>
        </w:rPr>
        <w:t>Volpato</w:t>
      </w:r>
      <w:proofErr w:type="spellEnd"/>
      <w:r w:rsidRPr="00EA7134">
        <w:rPr>
          <w:i/>
          <w:iCs/>
          <w:color w:val="000000"/>
          <w:lang w:eastAsia="sv-SE"/>
        </w:rPr>
        <w:t xml:space="preserve">, Gilson </w:t>
      </w:r>
      <w:proofErr w:type="spellStart"/>
      <w:r w:rsidRPr="00EA7134">
        <w:rPr>
          <w:i/>
          <w:iCs/>
          <w:color w:val="000000"/>
          <w:lang w:eastAsia="sv-SE"/>
        </w:rPr>
        <w:t>Luiz</w:t>
      </w:r>
      <w:proofErr w:type="spellEnd"/>
      <w:r w:rsidRPr="00EA7134">
        <w:rPr>
          <w:i/>
          <w:iCs/>
          <w:color w:val="000000"/>
          <w:lang w:eastAsia="sv-SE"/>
        </w:rPr>
        <w:t>, 2011</w:t>
      </w:r>
      <w:r w:rsidRPr="00EA7134">
        <w:rPr>
          <w:color w:val="000000"/>
          <w:lang w:eastAsia="sv-SE"/>
        </w:rPr>
        <w:t xml:space="preserve">. </w:t>
      </w:r>
      <w:proofErr w:type="gramStart"/>
      <w:r w:rsidRPr="00EA7134">
        <w:rPr>
          <w:color w:val="000000"/>
          <w:lang w:eastAsia="sv-SE"/>
        </w:rPr>
        <w:t>The Logic of Scientific Writing.</w:t>
      </w:r>
      <w:proofErr w:type="gramEnd"/>
      <w:r w:rsidRPr="00EA7134">
        <w:rPr>
          <w:color w:val="000000"/>
          <w:lang w:eastAsia="sv-SE"/>
        </w:rPr>
        <w:t xml:space="preserve"> </w:t>
      </w:r>
      <w:r w:rsidRPr="00EA7134">
        <w:rPr>
          <w:color w:val="000000"/>
          <w:lang w:val="sv-SE" w:eastAsia="sv-SE"/>
        </w:rPr>
        <w:t>Revista de Sistemas de Informação da FSMA n. 7, 2011, pp. 2-5.</w:t>
      </w:r>
      <w:r w:rsidRPr="00EA7134">
        <w:rPr>
          <w:i/>
          <w:iCs/>
          <w:color w:val="000000"/>
          <w:lang w:val="sv-SE" w:eastAsia="sv-SE"/>
        </w:rPr>
        <w:t xml:space="preserve"> </w:t>
      </w:r>
    </w:p>
    <w:p w:rsidR="00EA7134" w:rsidRPr="00EA7134" w:rsidRDefault="00EA7134" w:rsidP="00EA7134">
      <w:pPr>
        <w:spacing w:before="100" w:beforeAutospacing="1" w:after="100" w:afterAutospacing="1"/>
        <w:rPr>
          <w:i/>
          <w:color w:val="000000"/>
          <w:lang w:val="en-GB" w:eastAsia="sv-SE"/>
        </w:rPr>
      </w:pPr>
      <w:r w:rsidRPr="00EA7134">
        <w:rPr>
          <w:bCs/>
          <w:i/>
          <w:color w:val="000000"/>
          <w:lang w:eastAsia="sv-SE"/>
        </w:rPr>
        <w:t>Reference literature - formalities of scientific writing</w:t>
      </w:r>
    </w:p>
    <w:p w:rsidR="00EA7134" w:rsidRPr="00EA7134" w:rsidRDefault="00EA7134" w:rsidP="00EA7134">
      <w:pPr>
        <w:spacing w:before="100" w:beforeAutospacing="1" w:after="100" w:afterAutospacing="1"/>
        <w:rPr>
          <w:color w:val="000000"/>
          <w:lang w:val="en-GB" w:eastAsia="sv-SE"/>
        </w:rPr>
      </w:pPr>
      <w:proofErr w:type="gramStart"/>
      <w:r w:rsidRPr="00EA7134">
        <w:rPr>
          <w:i/>
          <w:iCs/>
          <w:color w:val="000000"/>
          <w:lang w:eastAsia="sv-SE"/>
        </w:rPr>
        <w:t>The Writing Center</w:t>
      </w:r>
      <w:r w:rsidRPr="00EA7134">
        <w:rPr>
          <w:color w:val="000000"/>
          <w:lang w:eastAsia="sv-SE"/>
        </w:rPr>
        <w:t>.</w:t>
      </w:r>
      <w:proofErr w:type="gramEnd"/>
      <w:r w:rsidRPr="00EA7134">
        <w:rPr>
          <w:color w:val="000000"/>
          <w:lang w:eastAsia="sv-SE"/>
        </w:rPr>
        <w:t xml:space="preserve"> </w:t>
      </w:r>
      <w:proofErr w:type="gramStart"/>
      <w:r w:rsidRPr="00EA7134">
        <w:rPr>
          <w:color w:val="000000"/>
          <w:lang w:eastAsia="sv-SE"/>
        </w:rPr>
        <w:t>Writing in Sociology.</w:t>
      </w:r>
      <w:proofErr w:type="gramEnd"/>
      <w:r w:rsidRPr="00EA7134">
        <w:rPr>
          <w:color w:val="000000"/>
          <w:lang w:eastAsia="sv-SE"/>
        </w:rPr>
        <w:t xml:space="preserve"> </w:t>
      </w:r>
      <w:hyperlink r:id="rId10" w:tgtFrame="_blank" w:history="1">
        <w:r w:rsidRPr="00EA7134">
          <w:rPr>
            <w:color w:val="0000FF"/>
            <w:u w:val="single"/>
            <w:lang w:eastAsia="sv-SE"/>
          </w:rPr>
          <w:t>www.umt.edu</w:t>
        </w:r>
      </w:hyperlink>
      <w:r w:rsidRPr="00EA7134">
        <w:rPr>
          <w:color w:val="000000"/>
          <w:lang w:eastAsia="sv-SE"/>
        </w:rPr>
        <w:t xml:space="preserve"> (undated)</w:t>
      </w:r>
    </w:p>
    <w:p w:rsidR="00EA7134" w:rsidRPr="00EA7134" w:rsidRDefault="00EA7134" w:rsidP="00EA7134">
      <w:pPr>
        <w:spacing w:before="100" w:beforeAutospacing="1" w:after="100" w:afterAutospacing="1"/>
        <w:rPr>
          <w:color w:val="000000"/>
          <w:lang w:val="en-GB" w:eastAsia="sv-SE"/>
        </w:rPr>
      </w:pPr>
      <w:proofErr w:type="spellStart"/>
      <w:r w:rsidRPr="00EA7134">
        <w:rPr>
          <w:i/>
          <w:iCs/>
          <w:color w:val="000000"/>
          <w:lang w:eastAsia="sv-SE"/>
        </w:rPr>
        <w:t>Tischler</w:t>
      </w:r>
      <w:proofErr w:type="spellEnd"/>
      <w:r w:rsidRPr="00EA7134">
        <w:rPr>
          <w:i/>
          <w:iCs/>
          <w:color w:val="000000"/>
          <w:lang w:eastAsia="sv-SE"/>
        </w:rPr>
        <w:t>, Marc E., (undated).</w:t>
      </w:r>
      <w:r w:rsidRPr="00EA7134">
        <w:rPr>
          <w:color w:val="000000"/>
          <w:lang w:eastAsia="sv-SE"/>
        </w:rPr>
        <w:t xml:space="preserve"> </w:t>
      </w:r>
      <w:proofErr w:type="gramStart"/>
      <w:r w:rsidRPr="00EA7134">
        <w:rPr>
          <w:color w:val="000000"/>
          <w:lang w:eastAsia="sv-SE"/>
        </w:rPr>
        <w:t>Scientific Writing Booklet.</w:t>
      </w:r>
      <w:proofErr w:type="gramEnd"/>
      <w:r w:rsidRPr="00EA7134">
        <w:rPr>
          <w:color w:val="000000"/>
          <w:lang w:eastAsia="sv-SE"/>
        </w:rPr>
        <w:t xml:space="preserve"> </w:t>
      </w:r>
      <w:proofErr w:type="gramStart"/>
      <w:r w:rsidRPr="00EA7134">
        <w:rPr>
          <w:color w:val="000000"/>
          <w:lang w:eastAsia="sv-SE"/>
        </w:rPr>
        <w:t>University of Arizona.</w:t>
      </w:r>
      <w:proofErr w:type="gramEnd"/>
      <w:r w:rsidRPr="00EA7134">
        <w:rPr>
          <w:color w:val="000000"/>
          <w:lang w:eastAsia="sv-SE"/>
        </w:rPr>
        <w:t xml:space="preserve"> </w:t>
      </w:r>
    </w:p>
    <w:p w:rsidR="00EA7134" w:rsidRPr="00EA7134" w:rsidRDefault="00EA7134" w:rsidP="00EA7134">
      <w:pPr>
        <w:spacing w:before="100" w:beforeAutospacing="1" w:after="100" w:afterAutospacing="1"/>
        <w:rPr>
          <w:color w:val="000000"/>
          <w:lang w:val="en-GB" w:eastAsia="sv-SE"/>
        </w:rPr>
      </w:pPr>
      <w:proofErr w:type="gramStart"/>
      <w:r w:rsidRPr="00EA7134">
        <w:rPr>
          <w:i/>
          <w:iCs/>
          <w:color w:val="000000"/>
          <w:lang w:eastAsia="sv-SE"/>
        </w:rPr>
        <w:t>American Sociological Association, 1997.</w:t>
      </w:r>
      <w:proofErr w:type="gramEnd"/>
      <w:r w:rsidRPr="00EA7134">
        <w:rPr>
          <w:i/>
          <w:iCs/>
          <w:color w:val="000000"/>
          <w:lang w:eastAsia="sv-SE"/>
        </w:rPr>
        <w:t xml:space="preserve"> </w:t>
      </w:r>
      <w:proofErr w:type="gramStart"/>
      <w:r w:rsidRPr="00EA7134">
        <w:rPr>
          <w:color w:val="000000"/>
          <w:lang w:eastAsia="sv-SE"/>
        </w:rPr>
        <w:t>Style Guide.</w:t>
      </w:r>
      <w:proofErr w:type="gramEnd"/>
      <w:r w:rsidRPr="00EA7134">
        <w:rPr>
          <w:color w:val="000000"/>
          <w:lang w:eastAsia="sv-SE"/>
        </w:rPr>
        <w:t xml:space="preserve"> Washington, DC.</w:t>
      </w:r>
    </w:p>
    <w:p w:rsidR="00EA7134" w:rsidRPr="00EA7134" w:rsidRDefault="00EA7134" w:rsidP="00EA7134">
      <w:pPr>
        <w:spacing w:before="100" w:beforeAutospacing="1" w:after="100" w:afterAutospacing="1"/>
        <w:rPr>
          <w:color w:val="000000"/>
          <w:lang w:val="en-GB" w:eastAsia="sv-SE"/>
        </w:rPr>
      </w:pPr>
      <w:proofErr w:type="spellStart"/>
      <w:proofErr w:type="gramStart"/>
      <w:r w:rsidRPr="00EA7134">
        <w:rPr>
          <w:i/>
          <w:iCs/>
          <w:color w:val="000000"/>
          <w:lang w:eastAsia="sv-SE"/>
        </w:rPr>
        <w:t>Turabian</w:t>
      </w:r>
      <w:proofErr w:type="spellEnd"/>
      <w:r w:rsidRPr="00EA7134">
        <w:rPr>
          <w:i/>
          <w:iCs/>
          <w:color w:val="000000"/>
          <w:lang w:eastAsia="sv-SE"/>
        </w:rPr>
        <w:t>, Kate, L., 2007 (1996).</w:t>
      </w:r>
      <w:proofErr w:type="gramEnd"/>
      <w:r w:rsidRPr="00EA7134">
        <w:rPr>
          <w:color w:val="000000"/>
          <w:lang w:eastAsia="sv-SE"/>
        </w:rPr>
        <w:t xml:space="preserve"> </w:t>
      </w:r>
      <w:proofErr w:type="gramStart"/>
      <w:r w:rsidRPr="00EA7134">
        <w:rPr>
          <w:color w:val="000000"/>
          <w:lang w:eastAsia="sv-SE"/>
        </w:rPr>
        <w:t>A Manual for Writers of Research Papers, Theses and Dissertations.</w:t>
      </w:r>
      <w:proofErr w:type="gramEnd"/>
      <w:r w:rsidRPr="00EA7134">
        <w:rPr>
          <w:color w:val="000000"/>
          <w:lang w:eastAsia="sv-SE"/>
        </w:rPr>
        <w:t xml:space="preserve"> 7. Edition (Chicago Guides to Writing, Editing and Publishing). Chicago: Chicago University Press, 482 pp. </w:t>
      </w:r>
    </w:p>
    <w:p w:rsidR="00EA7134" w:rsidRPr="00EA7134" w:rsidRDefault="00EA7134" w:rsidP="00EA7134">
      <w:pPr>
        <w:spacing w:before="100" w:beforeAutospacing="1" w:after="100" w:afterAutospacing="1"/>
        <w:rPr>
          <w:color w:val="000000"/>
          <w:lang w:val="en-GB" w:eastAsia="sv-SE"/>
        </w:rPr>
      </w:pPr>
      <w:proofErr w:type="gramStart"/>
      <w:r w:rsidRPr="00EA7134">
        <w:rPr>
          <w:i/>
          <w:iCs/>
          <w:color w:val="000000"/>
          <w:lang w:eastAsia="sv-SE"/>
        </w:rPr>
        <w:t>QUT, 2008.</w:t>
      </w:r>
      <w:proofErr w:type="gramEnd"/>
      <w:r w:rsidRPr="00EA7134">
        <w:rPr>
          <w:i/>
          <w:iCs/>
          <w:color w:val="000000"/>
          <w:lang w:eastAsia="sv-SE"/>
        </w:rPr>
        <w:t xml:space="preserve"> </w:t>
      </w:r>
      <w:r w:rsidRPr="00EA7134">
        <w:rPr>
          <w:color w:val="000000"/>
          <w:lang w:eastAsia="sv-SE"/>
        </w:rPr>
        <w:t>Cite, write</w:t>
      </w:r>
      <w:r w:rsidRPr="00EA7134">
        <w:rPr>
          <w:i/>
          <w:iCs/>
          <w:color w:val="000000"/>
          <w:lang w:eastAsia="sv-SE"/>
        </w:rPr>
        <w:t xml:space="preserve"> - </w:t>
      </w:r>
      <w:r w:rsidRPr="00EA7134">
        <w:rPr>
          <w:color w:val="000000"/>
          <w:lang w:eastAsia="sv-SE"/>
        </w:rPr>
        <w:t>Your introductory guide to citing, referencing and academic writing at QUT (www.citewrite.qut.edu.au).</w:t>
      </w:r>
      <w:r w:rsidRPr="00EA7134">
        <w:rPr>
          <w:i/>
          <w:iCs/>
          <w:color w:val="000000"/>
          <w:lang w:eastAsia="sv-SE"/>
        </w:rPr>
        <w:t xml:space="preserve"> </w:t>
      </w:r>
    </w:p>
    <w:p w:rsidR="00EA7134" w:rsidRPr="00EA7134" w:rsidRDefault="00EA7134" w:rsidP="00EA7134">
      <w:pPr>
        <w:spacing w:before="100" w:beforeAutospacing="1" w:after="100" w:afterAutospacing="1"/>
        <w:rPr>
          <w:color w:val="000000"/>
          <w:lang w:val="en-GB" w:eastAsia="sv-SE"/>
        </w:rPr>
      </w:pPr>
      <w:proofErr w:type="gramStart"/>
      <w:r w:rsidRPr="00EA7134">
        <w:rPr>
          <w:i/>
          <w:iCs/>
          <w:color w:val="000000"/>
          <w:lang w:eastAsia="sv-SE"/>
        </w:rPr>
        <w:t>Harvard College, 2009.</w:t>
      </w:r>
      <w:proofErr w:type="gramEnd"/>
      <w:r w:rsidRPr="00EA7134">
        <w:rPr>
          <w:color w:val="000000"/>
          <w:lang w:eastAsia="sv-SE"/>
        </w:rPr>
        <w:t xml:space="preserve"> A guide to writing a </w:t>
      </w:r>
      <w:proofErr w:type="gramStart"/>
      <w:r w:rsidRPr="00EA7134">
        <w:rPr>
          <w:color w:val="000000"/>
          <w:lang w:eastAsia="sv-SE"/>
        </w:rPr>
        <w:t>Senior</w:t>
      </w:r>
      <w:proofErr w:type="gramEnd"/>
      <w:r w:rsidRPr="00EA7134">
        <w:rPr>
          <w:color w:val="000000"/>
          <w:lang w:eastAsia="sv-SE"/>
        </w:rPr>
        <w:t xml:space="preserve"> thesis in sociology. </w:t>
      </w:r>
      <w:proofErr w:type="gramStart"/>
      <w:r w:rsidRPr="00EA7134">
        <w:rPr>
          <w:color w:val="000000"/>
          <w:lang w:eastAsia="sv-SE"/>
        </w:rPr>
        <w:t>Harvard University.</w:t>
      </w:r>
      <w:proofErr w:type="gramEnd"/>
    </w:p>
    <w:p w:rsidR="00EA7134" w:rsidRPr="00EA7134" w:rsidRDefault="00EA7134" w:rsidP="00EA7134">
      <w:pPr>
        <w:spacing w:before="100" w:beforeAutospacing="1" w:after="100" w:afterAutospacing="1"/>
        <w:rPr>
          <w:color w:val="000000"/>
          <w:lang w:val="en-GB" w:eastAsia="sv-SE"/>
        </w:rPr>
      </w:pPr>
      <w:r w:rsidRPr="00EA7134">
        <w:rPr>
          <w:color w:val="000000"/>
          <w:lang w:eastAsia="sv-SE"/>
        </w:rPr>
        <w:t> </w:t>
      </w:r>
    </w:p>
    <w:p w:rsidR="00EA7134" w:rsidRPr="00EA7134" w:rsidRDefault="00EA7134" w:rsidP="00EA7134">
      <w:pPr>
        <w:spacing w:line="276" w:lineRule="auto"/>
        <w:ind w:hanging="360"/>
        <w:rPr>
          <w:color w:val="000000"/>
          <w:lang w:val="en-GB" w:eastAsia="sv-SE"/>
        </w:rPr>
      </w:pPr>
      <w:r w:rsidRPr="00EA7134">
        <w:rPr>
          <w:b/>
          <w:bCs/>
          <w:color w:val="000000"/>
          <w:lang w:eastAsia="sv-SE"/>
        </w:rPr>
        <w:t>6.       The practical exercises and individual meetings</w:t>
      </w:r>
    </w:p>
    <w:p w:rsidR="00EA7134" w:rsidRPr="00EA7134" w:rsidRDefault="00EA7134" w:rsidP="00EA7134">
      <w:pPr>
        <w:spacing w:before="100" w:beforeAutospacing="1" w:after="100" w:afterAutospacing="1" w:line="276" w:lineRule="auto"/>
        <w:rPr>
          <w:color w:val="000000"/>
          <w:lang w:val="en-GB" w:eastAsia="sv-SE"/>
        </w:rPr>
      </w:pPr>
      <w:r w:rsidRPr="00EA7134">
        <w:rPr>
          <w:i/>
          <w:iCs/>
          <w:color w:val="000000"/>
          <w:lang w:eastAsia="sv-SE"/>
        </w:rPr>
        <w:t xml:space="preserve">1. Review of examples of scientific texts from the course literature about sociological knowledge and writing: </w:t>
      </w:r>
      <w:r w:rsidRPr="00EA7134">
        <w:rPr>
          <w:color w:val="000000"/>
          <w:lang w:eastAsia="sv-SE"/>
        </w:rPr>
        <w:t>discussion in groups and in plenary sessions using a detailed checklist of questions (thematic context, form and style/language, evaluation, personal views and individual learning from the text).</w:t>
      </w:r>
    </w:p>
    <w:p w:rsidR="00EA7134" w:rsidRPr="00EA7134" w:rsidRDefault="00EA7134" w:rsidP="00EA7134">
      <w:pPr>
        <w:spacing w:before="100" w:beforeAutospacing="1" w:after="100" w:afterAutospacing="1" w:line="276" w:lineRule="auto"/>
        <w:rPr>
          <w:color w:val="000000"/>
          <w:lang w:val="en-GB" w:eastAsia="sv-SE"/>
        </w:rPr>
      </w:pPr>
      <w:r w:rsidRPr="00EA7134">
        <w:rPr>
          <w:i/>
          <w:iCs/>
          <w:color w:val="000000"/>
          <w:lang w:eastAsia="sv-SE"/>
        </w:rPr>
        <w:t xml:space="preserve">2. Review of examples of scientific texts - developing and discussing criteria for the analysis and evaluation of scientific texts: </w:t>
      </w:r>
      <w:r w:rsidRPr="00EA7134">
        <w:rPr>
          <w:color w:val="000000"/>
          <w:lang w:eastAsia="sv-SE"/>
        </w:rPr>
        <w:t xml:space="preserve">discussion in groups and in plenary sessions. </w:t>
      </w:r>
    </w:p>
    <w:p w:rsidR="00EA7134" w:rsidRPr="00EA7134" w:rsidRDefault="00EA7134" w:rsidP="00EA7134">
      <w:pPr>
        <w:spacing w:before="100" w:beforeAutospacing="1" w:after="100" w:afterAutospacing="1" w:line="276" w:lineRule="auto"/>
        <w:rPr>
          <w:color w:val="000000"/>
          <w:lang w:val="en-GB" w:eastAsia="sv-SE"/>
        </w:rPr>
      </w:pPr>
      <w:r w:rsidRPr="00EA7134">
        <w:rPr>
          <w:i/>
          <w:iCs/>
          <w:color w:val="000000"/>
          <w:lang w:eastAsia="sv-SE"/>
        </w:rPr>
        <w:t>3. Analysis and evaluation of the process of scientific writing:</w:t>
      </w:r>
      <w:r w:rsidRPr="00EA7134">
        <w:rPr>
          <w:color w:val="000000"/>
          <w:lang w:eastAsia="sv-SE"/>
        </w:rPr>
        <w:t xml:space="preserve"> Writing as thinking and formulation – language, logic, rhetoric. </w:t>
      </w:r>
      <w:proofErr w:type="gramStart"/>
      <w:r w:rsidRPr="00EA7134">
        <w:rPr>
          <w:color w:val="000000"/>
          <w:lang w:eastAsia="sv-SE"/>
        </w:rPr>
        <w:t>Psychology of writing – preparation and planning, attitudes, inspiration, creativity, text improvement, writing and rewriting, good and bad habits of writing.</w:t>
      </w:r>
      <w:proofErr w:type="gramEnd"/>
      <w:r w:rsidRPr="00EA7134">
        <w:rPr>
          <w:color w:val="000000"/>
          <w:lang w:eastAsia="sv-SE"/>
        </w:rPr>
        <w:t xml:space="preserve"> Peer review and publication process.</w:t>
      </w:r>
    </w:p>
    <w:p w:rsidR="00EA7134" w:rsidRPr="00EA7134" w:rsidRDefault="00EA7134" w:rsidP="00EA7134">
      <w:pPr>
        <w:spacing w:before="100" w:beforeAutospacing="1" w:after="100" w:afterAutospacing="1" w:line="276" w:lineRule="auto"/>
        <w:rPr>
          <w:color w:val="000000"/>
          <w:lang w:val="en-GB" w:eastAsia="sv-SE"/>
        </w:rPr>
      </w:pPr>
      <w:r w:rsidRPr="00EA7134">
        <w:rPr>
          <w:i/>
          <w:iCs/>
          <w:color w:val="000000"/>
          <w:lang w:eastAsia="sv-SE"/>
        </w:rPr>
        <w:lastRenderedPageBreak/>
        <w:t>4. Discussion of problems of writing a doctoral thesis in sociology:</w:t>
      </w:r>
      <w:r w:rsidRPr="00EA7134">
        <w:rPr>
          <w:color w:val="000000"/>
          <w:lang w:eastAsia="sv-SE"/>
        </w:rPr>
        <w:t xml:space="preserve"> How to start and plan – defining themes, research problems, research questions. </w:t>
      </w:r>
      <w:proofErr w:type="gramStart"/>
      <w:r w:rsidRPr="00EA7134">
        <w:rPr>
          <w:color w:val="000000"/>
          <w:lang w:eastAsia="sv-SE"/>
        </w:rPr>
        <w:t>State of research and literature review.</w:t>
      </w:r>
      <w:proofErr w:type="gramEnd"/>
      <w:r w:rsidRPr="00EA7134">
        <w:rPr>
          <w:color w:val="000000"/>
          <w:lang w:eastAsia="sv-SE"/>
        </w:rPr>
        <w:t xml:space="preserve"> </w:t>
      </w:r>
      <w:proofErr w:type="gramStart"/>
      <w:r w:rsidRPr="00EA7134">
        <w:rPr>
          <w:color w:val="000000"/>
          <w:lang w:eastAsia="sv-SE"/>
        </w:rPr>
        <w:t>Specifying the thesis/research work.</w:t>
      </w:r>
      <w:proofErr w:type="gramEnd"/>
      <w:r w:rsidRPr="00EA7134">
        <w:rPr>
          <w:color w:val="000000"/>
          <w:lang w:eastAsia="sv-SE"/>
        </w:rPr>
        <w:t xml:space="preserve"> </w:t>
      </w:r>
      <w:proofErr w:type="gramStart"/>
      <w:r w:rsidRPr="00EA7134">
        <w:rPr>
          <w:color w:val="000000"/>
          <w:lang w:eastAsia="sv-SE"/>
        </w:rPr>
        <w:t>Connecting theory and empirical research.</w:t>
      </w:r>
      <w:proofErr w:type="gramEnd"/>
      <w:r w:rsidRPr="00EA7134">
        <w:rPr>
          <w:color w:val="000000"/>
          <w:lang w:eastAsia="sv-SE"/>
        </w:rPr>
        <w:t xml:space="preserve"> </w:t>
      </w:r>
      <w:proofErr w:type="gramStart"/>
      <w:r w:rsidRPr="00EA7134">
        <w:rPr>
          <w:color w:val="000000"/>
          <w:lang w:eastAsia="sv-SE"/>
        </w:rPr>
        <w:t>Finding adequate research methods and method triangulation.</w:t>
      </w:r>
      <w:proofErr w:type="gramEnd"/>
      <w:r w:rsidRPr="00EA7134">
        <w:rPr>
          <w:color w:val="000000"/>
          <w:lang w:eastAsia="sv-SE"/>
        </w:rPr>
        <w:t xml:space="preserve"> </w:t>
      </w:r>
      <w:proofErr w:type="gramStart"/>
      <w:r w:rsidRPr="00EA7134">
        <w:rPr>
          <w:color w:val="000000"/>
          <w:lang w:eastAsia="sv-SE"/>
        </w:rPr>
        <w:t>Assessing the progress of work.</w:t>
      </w:r>
      <w:proofErr w:type="gramEnd"/>
      <w:r w:rsidRPr="00EA7134">
        <w:rPr>
          <w:color w:val="000000"/>
          <w:lang w:eastAsia="sv-SE"/>
        </w:rPr>
        <w:t xml:space="preserve"> </w:t>
      </w:r>
      <w:proofErr w:type="gramStart"/>
      <w:r w:rsidRPr="00EA7134">
        <w:rPr>
          <w:color w:val="000000"/>
          <w:lang w:eastAsia="sv-SE"/>
        </w:rPr>
        <w:t>Analyzing and improving ones´ individual working and writing habits.</w:t>
      </w:r>
      <w:proofErr w:type="gramEnd"/>
    </w:p>
    <w:p w:rsidR="00EA7134" w:rsidRPr="00EA7134" w:rsidRDefault="00EA7134" w:rsidP="00EA7134">
      <w:pPr>
        <w:spacing w:before="100" w:beforeAutospacing="1" w:after="100" w:afterAutospacing="1" w:line="276" w:lineRule="auto"/>
        <w:rPr>
          <w:color w:val="000000"/>
          <w:lang w:val="en-GB" w:eastAsia="sv-SE"/>
        </w:rPr>
      </w:pPr>
      <w:r w:rsidRPr="00EA7134">
        <w:rPr>
          <w:i/>
          <w:iCs/>
          <w:color w:val="000000"/>
          <w:lang w:eastAsia="sv-SE"/>
        </w:rPr>
        <w:t>5. Analysis of forms, components and structure of scientific manuscripts/texts – quality criteria of monographs/books in individual- and co-authorship:</w:t>
      </w:r>
      <w:r w:rsidRPr="00EA7134">
        <w:rPr>
          <w:color w:val="000000"/>
          <w:lang w:eastAsia="sv-SE"/>
        </w:rPr>
        <w:t xml:space="preserve"> </w:t>
      </w:r>
    </w:p>
    <w:p w:rsidR="00EA7134" w:rsidRPr="00EA7134" w:rsidRDefault="00EA7134" w:rsidP="00EA7134">
      <w:pPr>
        <w:spacing w:before="100" w:beforeAutospacing="1" w:after="100" w:afterAutospacing="1" w:line="276" w:lineRule="auto"/>
        <w:rPr>
          <w:color w:val="000000"/>
          <w:lang w:val="en-GB" w:eastAsia="sv-SE"/>
        </w:rPr>
      </w:pPr>
      <w:r w:rsidRPr="00EA7134">
        <w:rPr>
          <w:i/>
          <w:iCs/>
          <w:color w:val="000000"/>
          <w:lang w:eastAsia="sv-SE"/>
        </w:rPr>
        <w:t>Components and structure</w:t>
      </w:r>
      <w:r w:rsidRPr="00EA7134">
        <w:rPr>
          <w:color w:val="000000"/>
          <w:lang w:eastAsia="sv-SE"/>
        </w:rPr>
        <w:t xml:space="preserve"> – abstracts and summaries, research questions, hypotheses, introduction, theory and empirical material, review, materials and methods - analysis, results, synthesis, discussion, conclusions. </w:t>
      </w:r>
      <w:proofErr w:type="gramStart"/>
      <w:r w:rsidRPr="00EA7134">
        <w:rPr>
          <w:color w:val="000000"/>
          <w:lang w:eastAsia="sv-SE"/>
        </w:rPr>
        <w:t>Paragraphs, logic, and organization.</w:t>
      </w:r>
      <w:proofErr w:type="gramEnd"/>
      <w:r w:rsidRPr="00EA7134">
        <w:rPr>
          <w:color w:val="000000"/>
          <w:lang w:eastAsia="sv-SE"/>
        </w:rPr>
        <w:t xml:space="preserve"> </w:t>
      </w:r>
      <w:proofErr w:type="gramStart"/>
      <w:r w:rsidRPr="00EA7134">
        <w:rPr>
          <w:color w:val="000000"/>
          <w:lang w:eastAsia="sv-SE"/>
        </w:rPr>
        <w:t>Organizational strategies.</w:t>
      </w:r>
      <w:proofErr w:type="gramEnd"/>
      <w:r w:rsidRPr="00EA7134">
        <w:rPr>
          <w:color w:val="000000"/>
          <w:lang w:eastAsia="sv-SE"/>
        </w:rPr>
        <w:t xml:space="preserve"> </w:t>
      </w:r>
      <w:proofErr w:type="gramStart"/>
      <w:r w:rsidRPr="00EA7134">
        <w:rPr>
          <w:color w:val="000000"/>
          <w:lang w:eastAsia="sv-SE"/>
        </w:rPr>
        <w:t>Depth and emphasis.</w:t>
      </w:r>
      <w:proofErr w:type="gramEnd"/>
      <w:r w:rsidRPr="00EA7134">
        <w:rPr>
          <w:color w:val="000000"/>
          <w:lang w:eastAsia="sv-SE"/>
        </w:rPr>
        <w:t xml:space="preserve"> </w:t>
      </w:r>
    </w:p>
    <w:p w:rsidR="00EA7134" w:rsidRPr="00EA7134" w:rsidRDefault="00EA7134" w:rsidP="00EA7134">
      <w:pPr>
        <w:spacing w:before="100" w:beforeAutospacing="1" w:after="100" w:afterAutospacing="1" w:line="276" w:lineRule="auto"/>
        <w:rPr>
          <w:color w:val="000000"/>
          <w:lang w:val="en-GB" w:eastAsia="sv-SE"/>
        </w:rPr>
      </w:pPr>
      <w:r w:rsidRPr="00EA7134">
        <w:rPr>
          <w:i/>
          <w:iCs/>
          <w:color w:val="000000"/>
          <w:lang w:eastAsia="sv-SE"/>
        </w:rPr>
        <w:t>6. Analysis of forms, components and structure of scientific manuscripts/texts – quality criteria of articles/essays (literature review, research, discussion articles) in individual and co-authorship:</w:t>
      </w:r>
    </w:p>
    <w:p w:rsidR="00EA7134" w:rsidRPr="00EA7134" w:rsidRDefault="00EA7134" w:rsidP="00EA7134">
      <w:pPr>
        <w:spacing w:before="100" w:beforeAutospacing="1" w:after="100" w:afterAutospacing="1" w:line="276" w:lineRule="auto"/>
        <w:rPr>
          <w:color w:val="000000"/>
          <w:lang w:val="en-GB" w:eastAsia="sv-SE"/>
        </w:rPr>
      </w:pPr>
      <w:r w:rsidRPr="00EA7134">
        <w:rPr>
          <w:i/>
          <w:iCs/>
          <w:color w:val="000000"/>
          <w:lang w:eastAsia="sv-SE"/>
        </w:rPr>
        <w:t>Components and structure</w:t>
      </w:r>
      <w:r w:rsidRPr="00EA7134">
        <w:rPr>
          <w:color w:val="000000"/>
          <w:lang w:eastAsia="sv-SE"/>
        </w:rPr>
        <w:t xml:space="preserve"> - abstracts, research questions, hypotheses, introduction, theory and empirical material, review, materials and methods - analysis, results, synthesis, discussion, conclusions. </w:t>
      </w:r>
      <w:proofErr w:type="gramStart"/>
      <w:r w:rsidRPr="00EA7134">
        <w:rPr>
          <w:color w:val="000000"/>
          <w:lang w:eastAsia="sv-SE"/>
        </w:rPr>
        <w:t>Paragraphs, logic, and organization.</w:t>
      </w:r>
      <w:proofErr w:type="gramEnd"/>
      <w:r w:rsidRPr="00EA7134">
        <w:rPr>
          <w:color w:val="000000"/>
          <w:lang w:eastAsia="sv-SE"/>
        </w:rPr>
        <w:t xml:space="preserve">  </w:t>
      </w:r>
      <w:proofErr w:type="gramStart"/>
      <w:r w:rsidRPr="00EA7134">
        <w:rPr>
          <w:color w:val="000000"/>
          <w:lang w:eastAsia="sv-SE"/>
        </w:rPr>
        <w:t>Organizational strategies.</w:t>
      </w:r>
      <w:proofErr w:type="gramEnd"/>
      <w:r w:rsidRPr="00EA7134">
        <w:rPr>
          <w:color w:val="000000"/>
          <w:lang w:eastAsia="sv-SE"/>
        </w:rPr>
        <w:t xml:space="preserve"> </w:t>
      </w:r>
      <w:proofErr w:type="gramStart"/>
      <w:r w:rsidRPr="00EA7134">
        <w:rPr>
          <w:color w:val="000000"/>
          <w:lang w:eastAsia="sv-SE"/>
        </w:rPr>
        <w:t>Depth and emphasis.</w:t>
      </w:r>
      <w:proofErr w:type="gramEnd"/>
      <w:r w:rsidRPr="00EA7134">
        <w:rPr>
          <w:color w:val="000000"/>
          <w:lang w:eastAsia="sv-SE"/>
        </w:rPr>
        <w:t xml:space="preserve"> </w:t>
      </w:r>
    </w:p>
    <w:p w:rsidR="00EA7134" w:rsidRPr="00EA7134" w:rsidRDefault="00EA7134" w:rsidP="00EA7134">
      <w:pPr>
        <w:spacing w:before="100" w:beforeAutospacing="1" w:after="100" w:afterAutospacing="1"/>
        <w:rPr>
          <w:color w:val="000000"/>
          <w:lang w:val="en-GB" w:eastAsia="sv-SE"/>
        </w:rPr>
      </w:pPr>
      <w:r w:rsidRPr="00EA7134">
        <w:rPr>
          <w:i/>
          <w:iCs/>
          <w:color w:val="000000"/>
          <w:lang w:eastAsia="sv-SE"/>
        </w:rPr>
        <w:t>7. Discussion of the ethic of scientific writing:</w:t>
      </w:r>
      <w:r w:rsidRPr="00EA7134">
        <w:rPr>
          <w:color w:val="000000"/>
          <w:lang w:eastAsia="sv-SE"/>
        </w:rPr>
        <w:t xml:space="preserve"> Scientific and other/practical purposes of sociological writing – informing whom, changing what? Publish or perish? How to deal with knowledge explosion and information overkill? </w:t>
      </w:r>
      <w:proofErr w:type="gramStart"/>
      <w:r w:rsidRPr="00EA7134">
        <w:rPr>
          <w:color w:val="000000"/>
          <w:lang w:eastAsia="sv-SE"/>
        </w:rPr>
        <w:t>Scientific honesty and plagiarism.</w:t>
      </w:r>
      <w:proofErr w:type="gramEnd"/>
      <w:r w:rsidRPr="00EA7134">
        <w:rPr>
          <w:color w:val="000000"/>
          <w:lang w:eastAsia="sv-SE"/>
        </w:rPr>
        <w:t xml:space="preserve"> </w:t>
      </w:r>
      <w:proofErr w:type="gramStart"/>
      <w:r w:rsidRPr="00EA7134">
        <w:rPr>
          <w:color w:val="000000"/>
          <w:lang w:eastAsia="sv-SE"/>
        </w:rPr>
        <w:t>Ethic of peer review and publication.</w:t>
      </w:r>
      <w:proofErr w:type="gramEnd"/>
      <w:r w:rsidRPr="00EA7134">
        <w:rPr>
          <w:color w:val="000000"/>
          <w:lang w:eastAsia="sv-SE"/>
        </w:rPr>
        <w:t xml:space="preserve"> </w:t>
      </w:r>
      <w:proofErr w:type="gramStart"/>
      <w:r w:rsidRPr="00EA7134">
        <w:rPr>
          <w:color w:val="000000"/>
          <w:lang w:eastAsia="sv-SE"/>
        </w:rPr>
        <w:t>Changing forms of scientific writing in the internet.</w:t>
      </w:r>
      <w:proofErr w:type="gramEnd"/>
      <w:r w:rsidRPr="00EA7134">
        <w:rPr>
          <w:color w:val="000000"/>
          <w:lang w:eastAsia="sv-SE"/>
        </w:rPr>
        <w:t xml:space="preserve"> Author rights – copyright, open access. </w:t>
      </w:r>
      <w:proofErr w:type="gramStart"/>
      <w:r w:rsidRPr="00EA7134">
        <w:rPr>
          <w:color w:val="000000"/>
          <w:lang w:eastAsia="sv-SE"/>
        </w:rPr>
        <w:t>Individual authorship and co-authorship.</w:t>
      </w:r>
      <w:proofErr w:type="gramEnd"/>
    </w:p>
    <w:p w:rsidR="00EA7134" w:rsidRPr="00EA7134" w:rsidRDefault="00EA7134" w:rsidP="00EA7134">
      <w:pPr>
        <w:spacing w:before="100" w:beforeAutospacing="1" w:after="100" w:afterAutospacing="1" w:line="276" w:lineRule="auto"/>
        <w:rPr>
          <w:color w:val="000000"/>
          <w:lang w:val="en-GB" w:eastAsia="sv-SE"/>
        </w:rPr>
      </w:pPr>
      <w:r w:rsidRPr="00EA7134">
        <w:rPr>
          <w:i/>
          <w:iCs/>
          <w:color w:val="000000"/>
          <w:lang w:eastAsia="sv-SE"/>
        </w:rPr>
        <w:t>8. The individual meetings:</w:t>
      </w:r>
    </w:p>
    <w:p w:rsidR="00EA7134" w:rsidRPr="00EA7134" w:rsidRDefault="00EA7134" w:rsidP="00EA7134">
      <w:pPr>
        <w:spacing w:before="100" w:beforeAutospacing="1" w:after="100" w:afterAutospacing="1" w:line="276" w:lineRule="auto"/>
        <w:rPr>
          <w:color w:val="000000"/>
          <w:lang w:eastAsia="sv-SE"/>
        </w:rPr>
      </w:pPr>
      <w:r w:rsidRPr="00EA7134">
        <w:rPr>
          <w:color w:val="000000"/>
          <w:lang w:eastAsia="sv-SE"/>
        </w:rPr>
        <w:t xml:space="preserve">The themes, discussions, training exercises in the individual meetings vary according to the needs and interests of the student – they should connect to her/his thesis theme. The work can include analysis and discussion of different parts of the thesis writing and the research to do; literature search and recommendations how to work with the literature review; writing the individual thesis plan/research proposal; planning the writing of individual publications/articles; planning the writing of conference presentations; planning and writing the non-published components of sociological research (research instruments – observation and interview guidelines, questionnaires; review and analysis of research literature; planning and controlling the progress of the thesis work; written and oral communication of the thesis work with other scientists and colleagues). The training of individual writing can be done in the form that short written at home (discussed in the following meeting).  </w:t>
      </w:r>
    </w:p>
    <w:p w:rsidR="00EA7134" w:rsidRPr="00EA7134" w:rsidRDefault="00EA7134" w:rsidP="00EA7134">
      <w:pPr>
        <w:spacing w:before="100" w:beforeAutospacing="1" w:after="100" w:afterAutospacing="1" w:line="276" w:lineRule="auto"/>
        <w:rPr>
          <w:color w:val="000000"/>
          <w:lang w:val="en-GB" w:eastAsia="sv-SE"/>
        </w:rPr>
      </w:pPr>
      <w:r w:rsidRPr="00EA7134">
        <w:rPr>
          <w:color w:val="000000"/>
          <w:lang w:eastAsia="sv-SE"/>
        </w:rPr>
        <w:lastRenderedPageBreak/>
        <w:t>Every participant can book 4 sessions of 45 minutes. At least 2 sessions of 45 minutes need to be booked by each participant; upon individual request of the student also further individual meetings can be planned.</w:t>
      </w:r>
    </w:p>
    <w:p w:rsidR="00BE54D9" w:rsidRPr="00EA7134" w:rsidRDefault="00BE54D9" w:rsidP="00EA7134">
      <w:pPr>
        <w:spacing w:line="276" w:lineRule="auto"/>
        <w:ind w:hanging="360"/>
        <w:rPr>
          <w:lang w:val="en-GB"/>
        </w:rPr>
      </w:pPr>
    </w:p>
    <w:sectPr w:rsidR="00BE54D9" w:rsidRPr="00EA7134" w:rsidSect="0000381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24" w:rsidRDefault="007C0C24" w:rsidP="00597115">
      <w:r>
        <w:separator/>
      </w:r>
    </w:p>
  </w:endnote>
  <w:endnote w:type="continuationSeparator" w:id="0">
    <w:p w:rsidR="007C0C24" w:rsidRDefault="007C0C24" w:rsidP="0059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462464"/>
      <w:docPartObj>
        <w:docPartGallery w:val="Page Numbers (Bottom of Page)"/>
        <w:docPartUnique/>
      </w:docPartObj>
    </w:sdtPr>
    <w:sdtEndPr/>
    <w:sdtContent>
      <w:p w:rsidR="0080191B" w:rsidRDefault="0080191B">
        <w:pPr>
          <w:pStyle w:val="aa"/>
          <w:jc w:val="center"/>
        </w:pPr>
        <w:r>
          <w:fldChar w:fldCharType="begin"/>
        </w:r>
        <w:r>
          <w:instrText>PAGE   \* MERGEFORMAT</w:instrText>
        </w:r>
        <w:r>
          <w:fldChar w:fldCharType="separate"/>
        </w:r>
        <w:r w:rsidR="0021770F" w:rsidRPr="0021770F">
          <w:rPr>
            <w:noProof/>
            <w:lang w:val="sv-SE"/>
          </w:rPr>
          <w:t>2</w:t>
        </w:r>
        <w:r>
          <w:fldChar w:fldCharType="end"/>
        </w:r>
      </w:p>
    </w:sdtContent>
  </w:sdt>
  <w:p w:rsidR="0080191B" w:rsidRDefault="008019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24" w:rsidRDefault="007C0C24" w:rsidP="00597115">
      <w:r>
        <w:separator/>
      </w:r>
    </w:p>
  </w:footnote>
  <w:footnote w:type="continuationSeparator" w:id="0">
    <w:p w:rsidR="007C0C24" w:rsidRDefault="007C0C24" w:rsidP="0059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959"/>
      <w:gridCol w:w="9231"/>
    </w:tblGrid>
    <w:tr w:rsidR="0080191B" w:rsidRPr="001A3832" w:rsidTr="001A3832">
      <w:tc>
        <w:tcPr>
          <w:tcW w:w="959" w:type="dxa"/>
        </w:tcPr>
        <w:p w:rsidR="0080191B" w:rsidRDefault="001A3832" w:rsidP="0080191B">
          <w:pPr>
            <w:pStyle w:val="a8"/>
          </w:pPr>
          <w:r>
            <w:rPr>
              <w:rFonts w:cs="Calibri"/>
              <w:noProof/>
              <w:sz w:val="16"/>
              <w:szCs w:val="16"/>
              <w:lang w:val="ru-RU" w:eastAsia="ru-RU"/>
            </w:rPr>
            <w:drawing>
              <wp:inline distT="0" distB="0" distL="0" distR="0" wp14:anchorId="2B1408F3" wp14:editId="3AA80DB2">
                <wp:extent cx="461010" cy="4375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37515"/>
                        </a:xfrm>
                        <a:prstGeom prst="rect">
                          <a:avLst/>
                        </a:prstGeom>
                        <a:noFill/>
                        <a:ln>
                          <a:noFill/>
                        </a:ln>
                      </pic:spPr>
                    </pic:pic>
                  </a:graphicData>
                </a:graphic>
              </wp:inline>
            </w:drawing>
          </w:r>
        </w:p>
      </w:tc>
      <w:tc>
        <w:tcPr>
          <w:tcW w:w="9231" w:type="dxa"/>
        </w:tcPr>
        <w:p w:rsidR="0080191B" w:rsidRPr="001A3832" w:rsidRDefault="001A3832" w:rsidP="001A3832">
          <w:pPr>
            <w:jc w:val="both"/>
            <w:rPr>
              <w:sz w:val="20"/>
              <w:szCs w:val="20"/>
            </w:rPr>
          </w:pPr>
          <w:r w:rsidRPr="001A3832">
            <w:rPr>
              <w:sz w:val="20"/>
              <w:szCs w:val="20"/>
            </w:rPr>
            <w:t xml:space="preserve">Higher </w:t>
          </w:r>
          <w:r w:rsidR="0021770F">
            <w:rPr>
              <w:sz w:val="20"/>
              <w:szCs w:val="20"/>
            </w:rPr>
            <w:t>S</w:t>
          </w:r>
          <w:r w:rsidRPr="001A3832">
            <w:rPr>
              <w:sz w:val="20"/>
              <w:szCs w:val="20"/>
            </w:rPr>
            <w:t xml:space="preserve">chool of </w:t>
          </w:r>
          <w:proofErr w:type="gramStart"/>
          <w:r w:rsidR="0021770F">
            <w:rPr>
              <w:sz w:val="20"/>
              <w:szCs w:val="20"/>
            </w:rPr>
            <w:t>E</w:t>
          </w:r>
          <w:r w:rsidRPr="001A3832">
            <w:rPr>
              <w:sz w:val="20"/>
              <w:szCs w:val="20"/>
            </w:rPr>
            <w:t>conomics  «</w:t>
          </w:r>
          <w:proofErr w:type="gramEnd"/>
          <w:r w:rsidRPr="001A3832">
            <w:rPr>
              <w:bCs/>
              <w:sz w:val="20"/>
              <w:szCs w:val="20"/>
            </w:rPr>
            <w:t>«</w:t>
          </w:r>
          <w:r w:rsidRPr="001A3832">
            <w:rPr>
              <w:bCs/>
              <w:sz w:val="20"/>
              <w:szCs w:val="20"/>
              <w:lang w:val="ru-RU"/>
            </w:rPr>
            <w:t>Академическое</w:t>
          </w:r>
          <w:r w:rsidRPr="001A3832">
            <w:rPr>
              <w:bCs/>
              <w:sz w:val="20"/>
              <w:szCs w:val="20"/>
            </w:rPr>
            <w:t xml:space="preserve"> </w:t>
          </w:r>
          <w:r w:rsidRPr="001A3832">
            <w:rPr>
              <w:bCs/>
              <w:sz w:val="20"/>
              <w:szCs w:val="20"/>
              <w:lang w:val="ru-RU"/>
            </w:rPr>
            <w:t>письмо</w:t>
          </w:r>
          <w:r w:rsidRPr="001A3832">
            <w:rPr>
              <w:bCs/>
              <w:sz w:val="20"/>
              <w:szCs w:val="20"/>
            </w:rPr>
            <w:t xml:space="preserve"> /Academic Writing» </w:t>
          </w:r>
          <w:r w:rsidRPr="001A3832">
            <w:rPr>
              <w:sz w:val="20"/>
              <w:szCs w:val="20"/>
            </w:rPr>
            <w:t>» Field of study 39.06.01 Social Sciences</w:t>
          </w:r>
          <w:r w:rsidR="009C436C" w:rsidRPr="009C436C">
            <w:rPr>
              <w:sz w:val="20"/>
              <w:szCs w:val="20"/>
            </w:rPr>
            <w:t xml:space="preserve">, </w:t>
          </w:r>
          <w:r w:rsidRPr="001A3832">
            <w:rPr>
              <w:sz w:val="20"/>
              <w:szCs w:val="20"/>
            </w:rPr>
            <w:t xml:space="preserve"> </w:t>
          </w:r>
          <w:r w:rsidR="0021770F" w:rsidRPr="0021770F">
            <w:rPr>
              <w:sz w:val="20"/>
              <w:szCs w:val="20"/>
            </w:rPr>
            <w:t>Study Tracks:  theory, methodology and history of sociology; economic sociology and demography; and social structure, social institutes and processes.</w:t>
          </w:r>
        </w:p>
        <w:p w:rsidR="001A3832" w:rsidRPr="001A3832" w:rsidRDefault="001A3832" w:rsidP="001A3832">
          <w:pPr>
            <w:jc w:val="both"/>
            <w:rPr>
              <w:sz w:val="20"/>
              <w:szCs w:val="20"/>
            </w:rPr>
          </w:pPr>
        </w:p>
      </w:tc>
    </w:tr>
  </w:tbl>
  <w:p w:rsidR="0080191B" w:rsidRPr="001A3832" w:rsidRDefault="0080191B" w:rsidP="009D7A3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303"/>
    <w:multiLevelType w:val="hybridMultilevel"/>
    <w:tmpl w:val="CA5489A2"/>
    <w:lvl w:ilvl="0" w:tplc="0BC8709E">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B03159"/>
    <w:multiLevelType w:val="hybridMultilevel"/>
    <w:tmpl w:val="C248F792"/>
    <w:lvl w:ilvl="0" w:tplc="EB1633EC">
      <w:start w:val="1"/>
      <w:numFmt w:val="bullet"/>
      <w:lvlText w:val=""/>
      <w:lvlJc w:val="left"/>
      <w:pPr>
        <w:tabs>
          <w:tab w:val="num" w:pos="1800"/>
        </w:tabs>
        <w:ind w:left="1800" w:hanging="360"/>
      </w:pPr>
      <w:rPr>
        <w:rFonts w:ascii="Symbol" w:hAnsi="Symbol" w:cs="Times New Roman" w:hint="default"/>
        <w:color w:val="auto"/>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4637317"/>
    <w:multiLevelType w:val="hybridMultilevel"/>
    <w:tmpl w:val="02A02A00"/>
    <w:lvl w:ilvl="0" w:tplc="EB1633EC">
      <w:start w:val="1"/>
      <w:numFmt w:val="bullet"/>
      <w:lvlText w:val=""/>
      <w:lvlJc w:val="left"/>
      <w:pPr>
        <w:tabs>
          <w:tab w:val="num" w:pos="1800"/>
        </w:tabs>
        <w:ind w:left="1800" w:hanging="360"/>
      </w:pPr>
      <w:rPr>
        <w:rFonts w:ascii="Symbol" w:hAnsi="Symbol" w:cs="Times New Roman" w:hint="default"/>
        <w:color w:val="auto"/>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612011D"/>
    <w:multiLevelType w:val="hybridMultilevel"/>
    <w:tmpl w:val="CDD857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D6F1E8C"/>
    <w:multiLevelType w:val="hybridMultilevel"/>
    <w:tmpl w:val="3A02EA36"/>
    <w:lvl w:ilvl="0" w:tplc="04190005">
      <w:start w:val="1"/>
      <w:numFmt w:val="bullet"/>
      <w:lvlText w:val=""/>
      <w:lvlJc w:val="left"/>
      <w:pPr>
        <w:ind w:left="715" w:hanging="360"/>
      </w:pPr>
      <w:rPr>
        <w:rFonts w:ascii="Wingdings" w:hAnsi="Wingdings"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5">
    <w:nsid w:val="0EF805B7"/>
    <w:multiLevelType w:val="hybridMultilevel"/>
    <w:tmpl w:val="1642650C"/>
    <w:lvl w:ilvl="0" w:tplc="4802D18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4B461B2"/>
    <w:multiLevelType w:val="hybridMultilevel"/>
    <w:tmpl w:val="513CCB28"/>
    <w:lvl w:ilvl="0" w:tplc="A0E047AE">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8052D4D"/>
    <w:multiLevelType w:val="hybridMultilevel"/>
    <w:tmpl w:val="26202428"/>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E2156A2"/>
    <w:multiLevelType w:val="hybridMultilevel"/>
    <w:tmpl w:val="9C36684E"/>
    <w:lvl w:ilvl="0" w:tplc="EB1633EC">
      <w:start w:val="1"/>
      <w:numFmt w:val="bullet"/>
      <w:lvlText w:val=""/>
      <w:lvlJc w:val="left"/>
      <w:pPr>
        <w:tabs>
          <w:tab w:val="num" w:pos="1800"/>
        </w:tabs>
        <w:ind w:left="1800" w:hanging="360"/>
      </w:pPr>
      <w:rPr>
        <w:rFonts w:ascii="Symbol" w:hAnsi="Symbol" w:cs="Times New Roman" w:hint="default"/>
        <w:color w:val="auto"/>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E7A36F0"/>
    <w:multiLevelType w:val="hybridMultilevel"/>
    <w:tmpl w:val="427873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1F24638"/>
    <w:multiLevelType w:val="hybridMultilevel"/>
    <w:tmpl w:val="4C26D2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372251F8"/>
    <w:multiLevelType w:val="hybridMultilevel"/>
    <w:tmpl w:val="CCFC81D4"/>
    <w:lvl w:ilvl="0" w:tplc="EB1633EC">
      <w:start w:val="1"/>
      <w:numFmt w:val="bullet"/>
      <w:lvlText w:val=""/>
      <w:lvlJc w:val="left"/>
      <w:pPr>
        <w:tabs>
          <w:tab w:val="num" w:pos="1800"/>
        </w:tabs>
        <w:ind w:left="1800" w:hanging="360"/>
      </w:pPr>
      <w:rPr>
        <w:rFonts w:ascii="Symbol" w:hAnsi="Symbol" w:cs="Times New Roman" w:hint="default"/>
        <w:color w:val="auto"/>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C58453C"/>
    <w:multiLevelType w:val="hybridMultilevel"/>
    <w:tmpl w:val="89F27040"/>
    <w:lvl w:ilvl="0" w:tplc="E28480BC">
      <w:start w:val="1"/>
      <w:numFmt w:val="decimal"/>
      <w:lvlText w:val="%1."/>
      <w:lvlJc w:val="left"/>
      <w:pPr>
        <w:ind w:hanging="426"/>
      </w:pPr>
      <w:rPr>
        <w:rFonts w:ascii="Times New Roman" w:eastAsia="Times New Roman" w:hAnsi="Times New Roman" w:hint="default"/>
        <w:sz w:val="24"/>
        <w:szCs w:val="24"/>
      </w:rPr>
    </w:lvl>
    <w:lvl w:ilvl="1" w:tplc="3FF63B4A">
      <w:start w:val="1"/>
      <w:numFmt w:val="bullet"/>
      <w:lvlText w:val="•"/>
      <w:lvlJc w:val="left"/>
      <w:pPr>
        <w:ind w:hanging="426"/>
      </w:pPr>
      <w:rPr>
        <w:rFonts w:ascii="Arial" w:eastAsia="Arial" w:hAnsi="Arial" w:hint="default"/>
        <w:color w:val="262626"/>
        <w:w w:val="131"/>
        <w:sz w:val="24"/>
        <w:szCs w:val="24"/>
      </w:rPr>
    </w:lvl>
    <w:lvl w:ilvl="2" w:tplc="0C22DBB4">
      <w:start w:val="1"/>
      <w:numFmt w:val="bullet"/>
      <w:lvlText w:val="•"/>
      <w:lvlJc w:val="left"/>
      <w:rPr>
        <w:rFonts w:hint="default"/>
      </w:rPr>
    </w:lvl>
    <w:lvl w:ilvl="3" w:tplc="46325C9E">
      <w:start w:val="1"/>
      <w:numFmt w:val="bullet"/>
      <w:lvlText w:val="•"/>
      <w:lvlJc w:val="left"/>
      <w:rPr>
        <w:rFonts w:hint="default"/>
      </w:rPr>
    </w:lvl>
    <w:lvl w:ilvl="4" w:tplc="89F05906">
      <w:start w:val="1"/>
      <w:numFmt w:val="bullet"/>
      <w:lvlText w:val="•"/>
      <w:lvlJc w:val="left"/>
      <w:rPr>
        <w:rFonts w:hint="default"/>
      </w:rPr>
    </w:lvl>
    <w:lvl w:ilvl="5" w:tplc="BC98AF5C">
      <w:start w:val="1"/>
      <w:numFmt w:val="bullet"/>
      <w:lvlText w:val="•"/>
      <w:lvlJc w:val="left"/>
      <w:rPr>
        <w:rFonts w:hint="default"/>
      </w:rPr>
    </w:lvl>
    <w:lvl w:ilvl="6" w:tplc="0D141EC8">
      <w:start w:val="1"/>
      <w:numFmt w:val="bullet"/>
      <w:lvlText w:val="•"/>
      <w:lvlJc w:val="left"/>
      <w:rPr>
        <w:rFonts w:hint="default"/>
      </w:rPr>
    </w:lvl>
    <w:lvl w:ilvl="7" w:tplc="38102014">
      <w:start w:val="1"/>
      <w:numFmt w:val="bullet"/>
      <w:lvlText w:val="•"/>
      <w:lvlJc w:val="left"/>
      <w:rPr>
        <w:rFonts w:hint="default"/>
      </w:rPr>
    </w:lvl>
    <w:lvl w:ilvl="8" w:tplc="E65AC19C">
      <w:start w:val="1"/>
      <w:numFmt w:val="bullet"/>
      <w:lvlText w:val="•"/>
      <w:lvlJc w:val="left"/>
      <w:rPr>
        <w:rFonts w:hint="default"/>
      </w:rPr>
    </w:lvl>
  </w:abstractNum>
  <w:abstractNum w:abstractNumId="13">
    <w:nsid w:val="423C4B2D"/>
    <w:multiLevelType w:val="hybridMultilevel"/>
    <w:tmpl w:val="93B4EF82"/>
    <w:lvl w:ilvl="0" w:tplc="EB1633EC">
      <w:start w:val="1"/>
      <w:numFmt w:val="bullet"/>
      <w:lvlText w:val=""/>
      <w:lvlJc w:val="left"/>
      <w:pPr>
        <w:tabs>
          <w:tab w:val="num" w:pos="1800"/>
        </w:tabs>
        <w:ind w:left="1800" w:hanging="360"/>
      </w:pPr>
      <w:rPr>
        <w:rFonts w:ascii="Symbol" w:hAnsi="Symbol" w:cs="Times New Roman" w:hint="default"/>
        <w:color w:val="auto"/>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9580247"/>
    <w:multiLevelType w:val="hybridMultilevel"/>
    <w:tmpl w:val="2F6EFA3C"/>
    <w:lvl w:ilvl="0" w:tplc="EB1633EC">
      <w:start w:val="1"/>
      <w:numFmt w:val="bullet"/>
      <w:lvlText w:val=""/>
      <w:lvlJc w:val="left"/>
      <w:pPr>
        <w:tabs>
          <w:tab w:val="num" w:pos="1800"/>
        </w:tabs>
        <w:ind w:left="1800" w:hanging="360"/>
      </w:pPr>
      <w:rPr>
        <w:rFonts w:ascii="Symbol" w:hAnsi="Symbol" w:cs="Times New Roman" w:hint="default"/>
        <w:color w:val="auto"/>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A8D43A8"/>
    <w:multiLevelType w:val="hybridMultilevel"/>
    <w:tmpl w:val="11EE3038"/>
    <w:lvl w:ilvl="0" w:tplc="BBAC3972">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B565C0C"/>
    <w:multiLevelType w:val="hybridMultilevel"/>
    <w:tmpl w:val="908E2E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DEA574E"/>
    <w:multiLevelType w:val="hybridMultilevel"/>
    <w:tmpl w:val="195067DE"/>
    <w:lvl w:ilvl="0" w:tplc="EB1633EC">
      <w:start w:val="1"/>
      <w:numFmt w:val="bullet"/>
      <w:lvlText w:val=""/>
      <w:lvlJc w:val="left"/>
      <w:pPr>
        <w:tabs>
          <w:tab w:val="num" w:pos="1800"/>
        </w:tabs>
        <w:ind w:left="1800" w:hanging="360"/>
      </w:pPr>
      <w:rPr>
        <w:rFonts w:ascii="Symbol" w:hAnsi="Symbol" w:cs="Times New Roman" w:hint="default"/>
        <w:color w:val="auto"/>
        <w:sz w:val="20"/>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564B432D"/>
    <w:multiLevelType w:val="hybridMultilevel"/>
    <w:tmpl w:val="9E001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BF42D2"/>
    <w:multiLevelType w:val="hybridMultilevel"/>
    <w:tmpl w:val="6D3E6ED6"/>
    <w:lvl w:ilvl="0" w:tplc="90DA82F6">
      <w:start w:val="1"/>
      <w:numFmt w:val="upperRoman"/>
      <w:pStyle w:val="4"/>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6F2365"/>
    <w:multiLevelType w:val="hybridMultilevel"/>
    <w:tmpl w:val="BEBA94B4"/>
    <w:lvl w:ilvl="0" w:tplc="99A60F8C">
      <w:start w:val="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B88191A"/>
    <w:multiLevelType w:val="hybridMultilevel"/>
    <w:tmpl w:val="BA9ED1E2"/>
    <w:lvl w:ilvl="0" w:tplc="9CAAA06C">
      <w:start w:val="4"/>
      <w:numFmt w:val="bullet"/>
      <w:lvlText w:val="-"/>
      <w:lvlJc w:val="left"/>
      <w:pPr>
        <w:ind w:left="1800" w:hanging="360"/>
      </w:pPr>
      <w:rPr>
        <w:rFonts w:ascii="Times New Roman" w:eastAsia="Times New Roman" w:hAnsi="Times New Roman" w:cs="Times New Roman" w:hint="default"/>
        <w:color w:val="auto"/>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2">
    <w:nsid w:val="72771AA5"/>
    <w:multiLevelType w:val="hybridMultilevel"/>
    <w:tmpl w:val="C6C4C55A"/>
    <w:lvl w:ilvl="0" w:tplc="EB1633EC">
      <w:start w:val="1"/>
      <w:numFmt w:val="bullet"/>
      <w:lvlText w:val=""/>
      <w:lvlJc w:val="left"/>
      <w:pPr>
        <w:tabs>
          <w:tab w:val="num" w:pos="1800"/>
        </w:tabs>
        <w:ind w:left="1800" w:hanging="360"/>
      </w:pPr>
      <w:rPr>
        <w:rFonts w:ascii="Symbol" w:hAnsi="Symbol" w:cs="Times New Roman" w:hint="default"/>
        <w:color w:val="auto"/>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9"/>
  </w:num>
  <w:num w:numId="2">
    <w:abstractNumId w:val="14"/>
  </w:num>
  <w:num w:numId="3">
    <w:abstractNumId w:val="8"/>
  </w:num>
  <w:num w:numId="4">
    <w:abstractNumId w:val="2"/>
  </w:num>
  <w:num w:numId="5">
    <w:abstractNumId w:val="11"/>
  </w:num>
  <w:num w:numId="6">
    <w:abstractNumId w:val="1"/>
  </w:num>
  <w:num w:numId="7">
    <w:abstractNumId w:val="17"/>
  </w:num>
  <w:num w:numId="8">
    <w:abstractNumId w:val="22"/>
  </w:num>
  <w:num w:numId="9">
    <w:abstractNumId w:val="13"/>
  </w:num>
  <w:num w:numId="10">
    <w:abstractNumId w:val="16"/>
  </w:num>
  <w:num w:numId="11">
    <w:abstractNumId w:val="3"/>
  </w:num>
  <w:num w:numId="12">
    <w:abstractNumId w:val="9"/>
  </w:num>
  <w:num w:numId="13">
    <w:abstractNumId w:val="21"/>
  </w:num>
  <w:num w:numId="14">
    <w:abstractNumId w:val="15"/>
  </w:num>
  <w:num w:numId="15">
    <w:abstractNumId w:val="0"/>
  </w:num>
  <w:num w:numId="16">
    <w:abstractNumId w:val="20"/>
  </w:num>
  <w:num w:numId="17">
    <w:abstractNumId w:val="5"/>
  </w:num>
  <w:num w:numId="18">
    <w:abstractNumId w:val="6"/>
  </w:num>
  <w:num w:numId="19">
    <w:abstractNumId w:val="10"/>
  </w:num>
  <w:num w:numId="20">
    <w:abstractNumId w:val="7"/>
  </w:num>
  <w:num w:numId="21">
    <w:abstractNumId w:val="4"/>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2E"/>
    <w:rsid w:val="0000381E"/>
    <w:rsid w:val="0001082E"/>
    <w:rsid w:val="000170BA"/>
    <w:rsid w:val="00020C1A"/>
    <w:rsid w:val="000223AD"/>
    <w:rsid w:val="00023FEC"/>
    <w:rsid w:val="00037AFB"/>
    <w:rsid w:val="000426A3"/>
    <w:rsid w:val="00050EBF"/>
    <w:rsid w:val="00055589"/>
    <w:rsid w:val="0006447D"/>
    <w:rsid w:val="000720AF"/>
    <w:rsid w:val="000731FE"/>
    <w:rsid w:val="00081084"/>
    <w:rsid w:val="000810AA"/>
    <w:rsid w:val="000901FE"/>
    <w:rsid w:val="00090623"/>
    <w:rsid w:val="000916AB"/>
    <w:rsid w:val="000A08D9"/>
    <w:rsid w:val="000A4B28"/>
    <w:rsid w:val="000B18E7"/>
    <w:rsid w:val="000B3918"/>
    <w:rsid w:val="000B4F3D"/>
    <w:rsid w:val="000B69E5"/>
    <w:rsid w:val="000C1272"/>
    <w:rsid w:val="000F3398"/>
    <w:rsid w:val="000F5E10"/>
    <w:rsid w:val="000F5FB3"/>
    <w:rsid w:val="000F6EFF"/>
    <w:rsid w:val="001338A1"/>
    <w:rsid w:val="00137F23"/>
    <w:rsid w:val="001415D4"/>
    <w:rsid w:val="0014331B"/>
    <w:rsid w:val="00147BBB"/>
    <w:rsid w:val="00155186"/>
    <w:rsid w:val="0018024B"/>
    <w:rsid w:val="00183BDA"/>
    <w:rsid w:val="001A3832"/>
    <w:rsid w:val="001A71EB"/>
    <w:rsid w:val="001C14EA"/>
    <w:rsid w:val="001E02FA"/>
    <w:rsid w:val="001E457C"/>
    <w:rsid w:val="001F50C4"/>
    <w:rsid w:val="001F6503"/>
    <w:rsid w:val="00205557"/>
    <w:rsid w:val="00211050"/>
    <w:rsid w:val="00212054"/>
    <w:rsid w:val="002159C1"/>
    <w:rsid w:val="0021770F"/>
    <w:rsid w:val="0023455C"/>
    <w:rsid w:val="00234634"/>
    <w:rsid w:val="00245E13"/>
    <w:rsid w:val="0024755B"/>
    <w:rsid w:val="00253EE4"/>
    <w:rsid w:val="0025433D"/>
    <w:rsid w:val="002574DD"/>
    <w:rsid w:val="00264E8D"/>
    <w:rsid w:val="00272F3C"/>
    <w:rsid w:val="002A3132"/>
    <w:rsid w:val="002C5A56"/>
    <w:rsid w:val="002E1793"/>
    <w:rsid w:val="002E5AEA"/>
    <w:rsid w:val="002F18BF"/>
    <w:rsid w:val="002F20F1"/>
    <w:rsid w:val="00303B36"/>
    <w:rsid w:val="003220C1"/>
    <w:rsid w:val="00323339"/>
    <w:rsid w:val="00333A09"/>
    <w:rsid w:val="00334441"/>
    <w:rsid w:val="003350E6"/>
    <w:rsid w:val="00335A07"/>
    <w:rsid w:val="003411E3"/>
    <w:rsid w:val="00341D01"/>
    <w:rsid w:val="00357610"/>
    <w:rsid w:val="003638A6"/>
    <w:rsid w:val="00374BFF"/>
    <w:rsid w:val="003939FA"/>
    <w:rsid w:val="003B77BE"/>
    <w:rsid w:val="003C4C60"/>
    <w:rsid w:val="003D760A"/>
    <w:rsid w:val="003E12B5"/>
    <w:rsid w:val="003F6A4B"/>
    <w:rsid w:val="003F7CEB"/>
    <w:rsid w:val="00412371"/>
    <w:rsid w:val="00414A4F"/>
    <w:rsid w:val="00421C93"/>
    <w:rsid w:val="00423977"/>
    <w:rsid w:val="00427851"/>
    <w:rsid w:val="0044160D"/>
    <w:rsid w:val="004435CD"/>
    <w:rsid w:val="004621D4"/>
    <w:rsid w:val="004679AB"/>
    <w:rsid w:val="00472092"/>
    <w:rsid w:val="00481293"/>
    <w:rsid w:val="0048183C"/>
    <w:rsid w:val="00484F87"/>
    <w:rsid w:val="0049242D"/>
    <w:rsid w:val="0049493F"/>
    <w:rsid w:val="00495F7A"/>
    <w:rsid w:val="00496639"/>
    <w:rsid w:val="004B02A4"/>
    <w:rsid w:val="004B3B1D"/>
    <w:rsid w:val="004C1146"/>
    <w:rsid w:val="004C2BF1"/>
    <w:rsid w:val="004C6BB5"/>
    <w:rsid w:val="004D3C61"/>
    <w:rsid w:val="004D42AF"/>
    <w:rsid w:val="004D76E1"/>
    <w:rsid w:val="004E016F"/>
    <w:rsid w:val="004E63FA"/>
    <w:rsid w:val="004F5957"/>
    <w:rsid w:val="00506131"/>
    <w:rsid w:val="00546537"/>
    <w:rsid w:val="00573291"/>
    <w:rsid w:val="00573CB9"/>
    <w:rsid w:val="005763FB"/>
    <w:rsid w:val="005802F5"/>
    <w:rsid w:val="00581CD1"/>
    <w:rsid w:val="00591CDB"/>
    <w:rsid w:val="00592DE4"/>
    <w:rsid w:val="00597115"/>
    <w:rsid w:val="005A244C"/>
    <w:rsid w:val="005C69B0"/>
    <w:rsid w:val="005D2835"/>
    <w:rsid w:val="005F2717"/>
    <w:rsid w:val="006063E2"/>
    <w:rsid w:val="006123D2"/>
    <w:rsid w:val="0061370C"/>
    <w:rsid w:val="00616926"/>
    <w:rsid w:val="0062603A"/>
    <w:rsid w:val="006265E5"/>
    <w:rsid w:val="006322BD"/>
    <w:rsid w:val="0067539E"/>
    <w:rsid w:val="006A16F3"/>
    <w:rsid w:val="006B400D"/>
    <w:rsid w:val="006B4478"/>
    <w:rsid w:val="006B6ADD"/>
    <w:rsid w:val="006B7D3E"/>
    <w:rsid w:val="006E4C1F"/>
    <w:rsid w:val="006F1509"/>
    <w:rsid w:val="006F7EB9"/>
    <w:rsid w:val="00705095"/>
    <w:rsid w:val="00712737"/>
    <w:rsid w:val="00723B4C"/>
    <w:rsid w:val="00731391"/>
    <w:rsid w:val="00742381"/>
    <w:rsid w:val="007528D3"/>
    <w:rsid w:val="007650F2"/>
    <w:rsid w:val="0076516B"/>
    <w:rsid w:val="00790587"/>
    <w:rsid w:val="00790D25"/>
    <w:rsid w:val="0079375E"/>
    <w:rsid w:val="007969BC"/>
    <w:rsid w:val="007A6D9C"/>
    <w:rsid w:val="007B0B1F"/>
    <w:rsid w:val="007B573D"/>
    <w:rsid w:val="007B7EB0"/>
    <w:rsid w:val="007C0C24"/>
    <w:rsid w:val="007D59D8"/>
    <w:rsid w:val="007E655D"/>
    <w:rsid w:val="007E71BB"/>
    <w:rsid w:val="007F1DE2"/>
    <w:rsid w:val="0080191B"/>
    <w:rsid w:val="008057D1"/>
    <w:rsid w:val="0081295B"/>
    <w:rsid w:val="008145CF"/>
    <w:rsid w:val="00816897"/>
    <w:rsid w:val="00822DB5"/>
    <w:rsid w:val="00824AFD"/>
    <w:rsid w:val="00826849"/>
    <w:rsid w:val="00826A5C"/>
    <w:rsid w:val="00830694"/>
    <w:rsid w:val="00836EDB"/>
    <w:rsid w:val="008375CB"/>
    <w:rsid w:val="00857221"/>
    <w:rsid w:val="00866C84"/>
    <w:rsid w:val="0088412D"/>
    <w:rsid w:val="008A5DE0"/>
    <w:rsid w:val="008B0BF0"/>
    <w:rsid w:val="008B342C"/>
    <w:rsid w:val="008E0D1D"/>
    <w:rsid w:val="0091208A"/>
    <w:rsid w:val="009135DA"/>
    <w:rsid w:val="00920D88"/>
    <w:rsid w:val="009214E8"/>
    <w:rsid w:val="00925FBA"/>
    <w:rsid w:val="00926D98"/>
    <w:rsid w:val="0093799D"/>
    <w:rsid w:val="00940F7F"/>
    <w:rsid w:val="009419A8"/>
    <w:rsid w:val="0094428A"/>
    <w:rsid w:val="00945C5C"/>
    <w:rsid w:val="0095495C"/>
    <w:rsid w:val="00957185"/>
    <w:rsid w:val="0096276D"/>
    <w:rsid w:val="00977269"/>
    <w:rsid w:val="00984CD7"/>
    <w:rsid w:val="00987866"/>
    <w:rsid w:val="00993538"/>
    <w:rsid w:val="009B1452"/>
    <w:rsid w:val="009B1A78"/>
    <w:rsid w:val="009B26E5"/>
    <w:rsid w:val="009C436C"/>
    <w:rsid w:val="009C70DD"/>
    <w:rsid w:val="009D7A3C"/>
    <w:rsid w:val="009F1D1F"/>
    <w:rsid w:val="00A006F3"/>
    <w:rsid w:val="00A0565A"/>
    <w:rsid w:val="00A0603E"/>
    <w:rsid w:val="00A11A34"/>
    <w:rsid w:val="00A15BE0"/>
    <w:rsid w:val="00A2043B"/>
    <w:rsid w:val="00A36414"/>
    <w:rsid w:val="00A411AF"/>
    <w:rsid w:val="00A569C6"/>
    <w:rsid w:val="00A6165E"/>
    <w:rsid w:val="00A62D34"/>
    <w:rsid w:val="00A6737A"/>
    <w:rsid w:val="00A675E5"/>
    <w:rsid w:val="00A72565"/>
    <w:rsid w:val="00A76909"/>
    <w:rsid w:val="00A81561"/>
    <w:rsid w:val="00A90426"/>
    <w:rsid w:val="00A97906"/>
    <w:rsid w:val="00A979E2"/>
    <w:rsid w:val="00AA374B"/>
    <w:rsid w:val="00AA4C76"/>
    <w:rsid w:val="00AA5067"/>
    <w:rsid w:val="00AA7B6E"/>
    <w:rsid w:val="00AB71AA"/>
    <w:rsid w:val="00AC094E"/>
    <w:rsid w:val="00AC1DF5"/>
    <w:rsid w:val="00AC1FC2"/>
    <w:rsid w:val="00AC7ABC"/>
    <w:rsid w:val="00AD1547"/>
    <w:rsid w:val="00AE37A6"/>
    <w:rsid w:val="00AE44BD"/>
    <w:rsid w:val="00B04CAB"/>
    <w:rsid w:val="00B05BF9"/>
    <w:rsid w:val="00B12A58"/>
    <w:rsid w:val="00B17F44"/>
    <w:rsid w:val="00B23159"/>
    <w:rsid w:val="00B23620"/>
    <w:rsid w:val="00B46011"/>
    <w:rsid w:val="00B473D4"/>
    <w:rsid w:val="00B65D2B"/>
    <w:rsid w:val="00B73132"/>
    <w:rsid w:val="00B7606C"/>
    <w:rsid w:val="00B7643F"/>
    <w:rsid w:val="00B774DC"/>
    <w:rsid w:val="00B80D75"/>
    <w:rsid w:val="00B82698"/>
    <w:rsid w:val="00B90209"/>
    <w:rsid w:val="00B9517E"/>
    <w:rsid w:val="00B969D1"/>
    <w:rsid w:val="00BA299B"/>
    <w:rsid w:val="00BA5123"/>
    <w:rsid w:val="00BC285E"/>
    <w:rsid w:val="00BC3E9B"/>
    <w:rsid w:val="00BC4395"/>
    <w:rsid w:val="00BD09F5"/>
    <w:rsid w:val="00BD25D5"/>
    <w:rsid w:val="00BD338F"/>
    <w:rsid w:val="00BE4289"/>
    <w:rsid w:val="00BE54D9"/>
    <w:rsid w:val="00C0558B"/>
    <w:rsid w:val="00C05AF5"/>
    <w:rsid w:val="00C102CA"/>
    <w:rsid w:val="00C17204"/>
    <w:rsid w:val="00C21B5E"/>
    <w:rsid w:val="00C24E7B"/>
    <w:rsid w:val="00C31D98"/>
    <w:rsid w:val="00C43337"/>
    <w:rsid w:val="00C51795"/>
    <w:rsid w:val="00C5425F"/>
    <w:rsid w:val="00C6267B"/>
    <w:rsid w:val="00C62714"/>
    <w:rsid w:val="00C635ED"/>
    <w:rsid w:val="00C72FF8"/>
    <w:rsid w:val="00C81900"/>
    <w:rsid w:val="00C82338"/>
    <w:rsid w:val="00C838BE"/>
    <w:rsid w:val="00C90497"/>
    <w:rsid w:val="00C94C35"/>
    <w:rsid w:val="00CB1AA9"/>
    <w:rsid w:val="00CB223C"/>
    <w:rsid w:val="00CC406E"/>
    <w:rsid w:val="00CC6563"/>
    <w:rsid w:val="00CD5126"/>
    <w:rsid w:val="00CE388C"/>
    <w:rsid w:val="00CE6A24"/>
    <w:rsid w:val="00D0065F"/>
    <w:rsid w:val="00D15899"/>
    <w:rsid w:val="00D2392D"/>
    <w:rsid w:val="00D40861"/>
    <w:rsid w:val="00D66C5B"/>
    <w:rsid w:val="00D82983"/>
    <w:rsid w:val="00D868D5"/>
    <w:rsid w:val="00D95EBB"/>
    <w:rsid w:val="00D9726D"/>
    <w:rsid w:val="00DA5385"/>
    <w:rsid w:val="00DA5F59"/>
    <w:rsid w:val="00DB110C"/>
    <w:rsid w:val="00DC0FBE"/>
    <w:rsid w:val="00DC1579"/>
    <w:rsid w:val="00DC724F"/>
    <w:rsid w:val="00DD5DB3"/>
    <w:rsid w:val="00E012D0"/>
    <w:rsid w:val="00E07184"/>
    <w:rsid w:val="00E11342"/>
    <w:rsid w:val="00E1702A"/>
    <w:rsid w:val="00E21DF3"/>
    <w:rsid w:val="00E261BA"/>
    <w:rsid w:val="00E3150F"/>
    <w:rsid w:val="00E550A7"/>
    <w:rsid w:val="00E658E6"/>
    <w:rsid w:val="00E7030E"/>
    <w:rsid w:val="00E80EE9"/>
    <w:rsid w:val="00E819EF"/>
    <w:rsid w:val="00E81D4A"/>
    <w:rsid w:val="00E9463B"/>
    <w:rsid w:val="00EA1DF4"/>
    <w:rsid w:val="00EA7134"/>
    <w:rsid w:val="00EC5E89"/>
    <w:rsid w:val="00ED1A58"/>
    <w:rsid w:val="00ED6BAB"/>
    <w:rsid w:val="00EE3B5F"/>
    <w:rsid w:val="00EF01FB"/>
    <w:rsid w:val="00EF4484"/>
    <w:rsid w:val="00EF48A1"/>
    <w:rsid w:val="00F00337"/>
    <w:rsid w:val="00F015FC"/>
    <w:rsid w:val="00F056B7"/>
    <w:rsid w:val="00F0773C"/>
    <w:rsid w:val="00F15434"/>
    <w:rsid w:val="00F16A46"/>
    <w:rsid w:val="00F32AE3"/>
    <w:rsid w:val="00F67760"/>
    <w:rsid w:val="00F737D6"/>
    <w:rsid w:val="00F76D8D"/>
    <w:rsid w:val="00F8200D"/>
    <w:rsid w:val="00F82AD7"/>
    <w:rsid w:val="00F917C9"/>
    <w:rsid w:val="00FB0091"/>
    <w:rsid w:val="00FB0342"/>
    <w:rsid w:val="00FB57A7"/>
    <w:rsid w:val="00FD5378"/>
    <w:rsid w:val="00FE0C8F"/>
    <w:rsid w:val="00FE5B6F"/>
    <w:rsid w:val="00FE770F"/>
    <w:rsid w:val="00FF7F28"/>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01082E"/>
    <w:pPr>
      <w:keepNext/>
      <w:outlineLvl w:val="0"/>
    </w:pPr>
    <w:rPr>
      <w:u w:val="single"/>
    </w:rPr>
  </w:style>
  <w:style w:type="paragraph" w:styleId="2">
    <w:name w:val="heading 2"/>
    <w:basedOn w:val="a"/>
    <w:next w:val="a"/>
    <w:link w:val="20"/>
    <w:qFormat/>
    <w:rsid w:val="0001082E"/>
    <w:pPr>
      <w:keepNext/>
      <w:outlineLvl w:val="1"/>
    </w:pPr>
    <w:rPr>
      <w:b/>
      <w:bCs/>
    </w:rPr>
  </w:style>
  <w:style w:type="paragraph" w:styleId="3">
    <w:name w:val="heading 3"/>
    <w:basedOn w:val="a"/>
    <w:next w:val="a"/>
    <w:link w:val="30"/>
    <w:qFormat/>
    <w:rsid w:val="0001082E"/>
    <w:pPr>
      <w:keepNext/>
      <w:ind w:firstLine="720"/>
      <w:outlineLvl w:val="2"/>
    </w:pPr>
    <w:rPr>
      <w:u w:val="single"/>
    </w:rPr>
  </w:style>
  <w:style w:type="paragraph" w:styleId="4">
    <w:name w:val="heading 4"/>
    <w:basedOn w:val="a"/>
    <w:next w:val="a"/>
    <w:link w:val="40"/>
    <w:qFormat/>
    <w:rsid w:val="0001082E"/>
    <w:pPr>
      <w:keepNext/>
      <w:numPr>
        <w:numId w:val="1"/>
      </w:numPr>
      <w:outlineLvl w:val="3"/>
    </w:pPr>
    <w:rPr>
      <w:i/>
      <w:iCs/>
      <w:u w:val="single"/>
    </w:rPr>
  </w:style>
  <w:style w:type="paragraph" w:styleId="6">
    <w:name w:val="heading 6"/>
    <w:basedOn w:val="a"/>
    <w:next w:val="a"/>
    <w:link w:val="60"/>
    <w:qFormat/>
    <w:rsid w:val="0001082E"/>
    <w:pPr>
      <w:keepNext/>
      <w:ind w:left="360" w:firstLine="720"/>
      <w:outlineLvl w:val="5"/>
    </w:pPr>
    <w:rPr>
      <w:u w:val="single"/>
    </w:rPr>
  </w:style>
  <w:style w:type="paragraph" w:styleId="7">
    <w:name w:val="heading 7"/>
    <w:basedOn w:val="a"/>
    <w:next w:val="a"/>
    <w:link w:val="70"/>
    <w:qFormat/>
    <w:rsid w:val="0001082E"/>
    <w:pPr>
      <w:keepNext/>
      <w:ind w:left="720" w:firstLine="720"/>
      <w:outlineLvl w:val="6"/>
    </w:pPr>
    <w:rPr>
      <w:u w:val="single"/>
    </w:rPr>
  </w:style>
  <w:style w:type="paragraph" w:styleId="8">
    <w:name w:val="heading 8"/>
    <w:basedOn w:val="a"/>
    <w:next w:val="a"/>
    <w:link w:val="80"/>
    <w:qFormat/>
    <w:rsid w:val="0001082E"/>
    <w:pPr>
      <w:keepNext/>
      <w:ind w:left="720" w:firstLine="360"/>
      <w:outlineLvl w:val="7"/>
    </w:pPr>
    <w:rPr>
      <w:u w:val="single"/>
    </w:rPr>
  </w:style>
  <w:style w:type="paragraph" w:styleId="9">
    <w:name w:val="heading 9"/>
    <w:basedOn w:val="a"/>
    <w:next w:val="a"/>
    <w:link w:val="90"/>
    <w:qFormat/>
    <w:rsid w:val="0001082E"/>
    <w:pPr>
      <w:keepNext/>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82E"/>
    <w:rPr>
      <w:rFonts w:ascii="Times New Roman" w:eastAsia="Times New Roman" w:hAnsi="Times New Roman" w:cs="Times New Roman"/>
      <w:sz w:val="24"/>
      <w:szCs w:val="24"/>
      <w:u w:val="single"/>
      <w:lang w:val="en-US"/>
    </w:rPr>
  </w:style>
  <w:style w:type="character" w:customStyle="1" w:styleId="20">
    <w:name w:val="Заголовок 2 Знак"/>
    <w:basedOn w:val="a0"/>
    <w:link w:val="2"/>
    <w:rsid w:val="0001082E"/>
    <w:rPr>
      <w:rFonts w:ascii="Times New Roman" w:eastAsia="Times New Roman" w:hAnsi="Times New Roman" w:cs="Times New Roman"/>
      <w:b/>
      <w:bCs/>
      <w:sz w:val="24"/>
      <w:szCs w:val="24"/>
      <w:lang w:val="en-US"/>
    </w:rPr>
  </w:style>
  <w:style w:type="character" w:customStyle="1" w:styleId="30">
    <w:name w:val="Заголовок 3 Знак"/>
    <w:basedOn w:val="a0"/>
    <w:link w:val="3"/>
    <w:rsid w:val="0001082E"/>
    <w:rPr>
      <w:rFonts w:ascii="Times New Roman" w:eastAsia="Times New Roman" w:hAnsi="Times New Roman" w:cs="Times New Roman"/>
      <w:sz w:val="24"/>
      <w:szCs w:val="24"/>
      <w:u w:val="single"/>
      <w:lang w:val="en-US"/>
    </w:rPr>
  </w:style>
  <w:style w:type="character" w:customStyle="1" w:styleId="40">
    <w:name w:val="Заголовок 4 Знак"/>
    <w:basedOn w:val="a0"/>
    <w:link w:val="4"/>
    <w:rsid w:val="0001082E"/>
    <w:rPr>
      <w:rFonts w:ascii="Times New Roman" w:eastAsia="Times New Roman" w:hAnsi="Times New Roman" w:cs="Times New Roman"/>
      <w:i/>
      <w:iCs/>
      <w:sz w:val="24"/>
      <w:szCs w:val="24"/>
      <w:u w:val="single"/>
      <w:lang w:val="en-US"/>
    </w:rPr>
  </w:style>
  <w:style w:type="character" w:customStyle="1" w:styleId="60">
    <w:name w:val="Заголовок 6 Знак"/>
    <w:basedOn w:val="a0"/>
    <w:link w:val="6"/>
    <w:rsid w:val="0001082E"/>
    <w:rPr>
      <w:rFonts w:ascii="Times New Roman" w:eastAsia="Times New Roman" w:hAnsi="Times New Roman" w:cs="Times New Roman"/>
      <w:sz w:val="24"/>
      <w:szCs w:val="24"/>
      <w:u w:val="single"/>
      <w:lang w:val="en-US"/>
    </w:rPr>
  </w:style>
  <w:style w:type="character" w:customStyle="1" w:styleId="70">
    <w:name w:val="Заголовок 7 Знак"/>
    <w:basedOn w:val="a0"/>
    <w:link w:val="7"/>
    <w:rsid w:val="0001082E"/>
    <w:rPr>
      <w:rFonts w:ascii="Times New Roman" w:eastAsia="Times New Roman" w:hAnsi="Times New Roman" w:cs="Times New Roman"/>
      <w:sz w:val="24"/>
      <w:szCs w:val="24"/>
      <w:u w:val="single"/>
      <w:lang w:val="en-US"/>
    </w:rPr>
  </w:style>
  <w:style w:type="character" w:customStyle="1" w:styleId="80">
    <w:name w:val="Заголовок 8 Знак"/>
    <w:basedOn w:val="a0"/>
    <w:link w:val="8"/>
    <w:rsid w:val="0001082E"/>
    <w:rPr>
      <w:rFonts w:ascii="Times New Roman" w:eastAsia="Times New Roman" w:hAnsi="Times New Roman" w:cs="Times New Roman"/>
      <w:sz w:val="24"/>
      <w:szCs w:val="24"/>
      <w:u w:val="single"/>
      <w:lang w:val="en-US"/>
    </w:rPr>
  </w:style>
  <w:style w:type="character" w:customStyle="1" w:styleId="90">
    <w:name w:val="Заголовок 9 Знак"/>
    <w:basedOn w:val="a0"/>
    <w:link w:val="9"/>
    <w:rsid w:val="0001082E"/>
    <w:rPr>
      <w:rFonts w:ascii="Times New Roman" w:eastAsia="Times New Roman" w:hAnsi="Times New Roman" w:cs="Times New Roman"/>
      <w:i/>
      <w:iCs/>
      <w:sz w:val="24"/>
      <w:szCs w:val="24"/>
      <w:lang w:val="en-US"/>
    </w:rPr>
  </w:style>
  <w:style w:type="paragraph" w:styleId="a3">
    <w:name w:val="Body Text Indent"/>
    <w:basedOn w:val="a"/>
    <w:link w:val="a4"/>
    <w:rsid w:val="0001082E"/>
    <w:pPr>
      <w:ind w:left="1080"/>
    </w:pPr>
  </w:style>
  <w:style w:type="character" w:customStyle="1" w:styleId="a4">
    <w:name w:val="Основной текст с отступом Знак"/>
    <w:basedOn w:val="a0"/>
    <w:link w:val="a3"/>
    <w:rsid w:val="0001082E"/>
    <w:rPr>
      <w:rFonts w:ascii="Times New Roman" w:eastAsia="Times New Roman" w:hAnsi="Times New Roman" w:cs="Times New Roman"/>
      <w:sz w:val="24"/>
      <w:szCs w:val="24"/>
      <w:lang w:val="en-US"/>
    </w:rPr>
  </w:style>
  <w:style w:type="paragraph" w:styleId="21">
    <w:name w:val="Body Text Indent 2"/>
    <w:basedOn w:val="a"/>
    <w:link w:val="22"/>
    <w:rsid w:val="0001082E"/>
    <w:pPr>
      <w:ind w:left="1440"/>
    </w:pPr>
  </w:style>
  <w:style w:type="character" w:customStyle="1" w:styleId="22">
    <w:name w:val="Основной текст с отступом 2 Знак"/>
    <w:basedOn w:val="a0"/>
    <w:link w:val="21"/>
    <w:rsid w:val="0001082E"/>
    <w:rPr>
      <w:rFonts w:ascii="Times New Roman" w:eastAsia="Times New Roman" w:hAnsi="Times New Roman" w:cs="Times New Roman"/>
      <w:sz w:val="24"/>
      <w:szCs w:val="24"/>
      <w:lang w:val="en-US"/>
    </w:rPr>
  </w:style>
  <w:style w:type="character" w:styleId="a5">
    <w:name w:val="Hyperlink"/>
    <w:basedOn w:val="a0"/>
    <w:rsid w:val="0001082E"/>
    <w:rPr>
      <w:color w:val="0000FF"/>
      <w:u w:val="single"/>
    </w:rPr>
  </w:style>
  <w:style w:type="paragraph" w:customStyle="1" w:styleId="HTMLBody">
    <w:name w:val="HTML Body"/>
    <w:rsid w:val="0001082E"/>
    <w:pPr>
      <w:autoSpaceDE w:val="0"/>
      <w:autoSpaceDN w:val="0"/>
      <w:adjustRightInd w:val="0"/>
      <w:spacing w:after="0" w:line="240" w:lineRule="auto"/>
    </w:pPr>
    <w:rPr>
      <w:rFonts w:ascii="Arial" w:eastAsia="Times New Roman" w:hAnsi="Arial" w:cs="Times New Roman"/>
      <w:sz w:val="20"/>
      <w:szCs w:val="20"/>
      <w:lang w:val="en-US"/>
    </w:rPr>
  </w:style>
  <w:style w:type="paragraph" w:styleId="a6">
    <w:name w:val="Normal (Web)"/>
    <w:basedOn w:val="a"/>
    <w:rsid w:val="0001082E"/>
    <w:pPr>
      <w:spacing w:before="100" w:beforeAutospacing="1" w:after="100" w:afterAutospacing="1"/>
    </w:pPr>
  </w:style>
  <w:style w:type="paragraph" w:styleId="a7">
    <w:name w:val="List Paragraph"/>
    <w:basedOn w:val="a"/>
    <w:uiPriority w:val="34"/>
    <w:qFormat/>
    <w:rsid w:val="00495F7A"/>
    <w:pPr>
      <w:ind w:left="720"/>
      <w:contextualSpacing/>
    </w:pPr>
  </w:style>
  <w:style w:type="paragraph" w:styleId="a8">
    <w:name w:val="header"/>
    <w:basedOn w:val="a"/>
    <w:link w:val="a9"/>
    <w:uiPriority w:val="99"/>
    <w:unhideWhenUsed/>
    <w:rsid w:val="00597115"/>
    <w:pPr>
      <w:tabs>
        <w:tab w:val="center" w:pos="4536"/>
        <w:tab w:val="right" w:pos="9072"/>
      </w:tabs>
    </w:pPr>
  </w:style>
  <w:style w:type="character" w:customStyle="1" w:styleId="a9">
    <w:name w:val="Верхний колонтитул Знак"/>
    <w:basedOn w:val="a0"/>
    <w:link w:val="a8"/>
    <w:uiPriority w:val="99"/>
    <w:rsid w:val="00597115"/>
    <w:rPr>
      <w:rFonts w:ascii="Times New Roman" w:eastAsia="Times New Roman" w:hAnsi="Times New Roman" w:cs="Times New Roman"/>
      <w:sz w:val="24"/>
      <w:szCs w:val="24"/>
      <w:lang w:val="en-US"/>
    </w:rPr>
  </w:style>
  <w:style w:type="paragraph" w:styleId="aa">
    <w:name w:val="footer"/>
    <w:basedOn w:val="a"/>
    <w:link w:val="ab"/>
    <w:uiPriority w:val="99"/>
    <w:unhideWhenUsed/>
    <w:rsid w:val="00597115"/>
    <w:pPr>
      <w:tabs>
        <w:tab w:val="center" w:pos="4536"/>
        <w:tab w:val="right" w:pos="9072"/>
      </w:tabs>
    </w:pPr>
  </w:style>
  <w:style w:type="character" w:customStyle="1" w:styleId="ab">
    <w:name w:val="Нижний колонтитул Знак"/>
    <w:basedOn w:val="a0"/>
    <w:link w:val="aa"/>
    <w:uiPriority w:val="99"/>
    <w:rsid w:val="00597115"/>
    <w:rPr>
      <w:rFonts w:ascii="Times New Roman" w:eastAsia="Times New Roman" w:hAnsi="Times New Roman" w:cs="Times New Roman"/>
      <w:sz w:val="24"/>
      <w:szCs w:val="24"/>
      <w:lang w:val="en-US"/>
    </w:rPr>
  </w:style>
  <w:style w:type="character" w:customStyle="1" w:styleId="spelle">
    <w:name w:val="spelle"/>
    <w:basedOn w:val="a0"/>
    <w:rsid w:val="002E1793"/>
  </w:style>
  <w:style w:type="table" w:styleId="ac">
    <w:name w:val="Table Grid"/>
    <w:basedOn w:val="a1"/>
    <w:uiPriority w:val="59"/>
    <w:rsid w:val="00C90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702A"/>
    <w:pPr>
      <w:autoSpaceDE w:val="0"/>
      <w:autoSpaceDN w:val="0"/>
      <w:adjustRightInd w:val="0"/>
      <w:spacing w:after="0" w:line="240" w:lineRule="auto"/>
    </w:pPr>
    <w:rPr>
      <w:rFonts w:ascii="Cambria" w:hAnsi="Cambria" w:cs="Cambria"/>
      <w:color w:val="000000"/>
      <w:sz w:val="24"/>
      <w:szCs w:val="24"/>
    </w:rPr>
  </w:style>
  <w:style w:type="paragraph" w:styleId="ad">
    <w:name w:val="Balloon Text"/>
    <w:basedOn w:val="a"/>
    <w:link w:val="ae"/>
    <w:uiPriority w:val="99"/>
    <w:semiHidden/>
    <w:unhideWhenUsed/>
    <w:rsid w:val="009D7A3C"/>
    <w:rPr>
      <w:rFonts w:ascii="Tahoma" w:hAnsi="Tahoma" w:cs="Tahoma"/>
      <w:sz w:val="16"/>
      <w:szCs w:val="16"/>
    </w:rPr>
  </w:style>
  <w:style w:type="character" w:customStyle="1" w:styleId="ae">
    <w:name w:val="Текст выноски Знак"/>
    <w:basedOn w:val="a0"/>
    <w:link w:val="ad"/>
    <w:uiPriority w:val="99"/>
    <w:semiHidden/>
    <w:rsid w:val="009D7A3C"/>
    <w:rPr>
      <w:rFonts w:ascii="Tahoma" w:eastAsia="Times New Roman" w:hAnsi="Tahoma" w:cs="Tahoma"/>
      <w:sz w:val="16"/>
      <w:szCs w:val="16"/>
      <w:lang w:val="en-US"/>
    </w:rPr>
  </w:style>
  <w:style w:type="paragraph" w:styleId="af">
    <w:name w:val="Body Text"/>
    <w:basedOn w:val="a"/>
    <w:link w:val="af0"/>
    <w:uiPriority w:val="99"/>
    <w:rsid w:val="00945C5C"/>
    <w:pPr>
      <w:spacing w:after="120"/>
    </w:pPr>
    <w:rPr>
      <w:sz w:val="20"/>
      <w:szCs w:val="20"/>
      <w:lang w:val="ru-RU" w:eastAsia="ru-RU"/>
    </w:rPr>
  </w:style>
  <w:style w:type="character" w:customStyle="1" w:styleId="af0">
    <w:name w:val="Основной текст Знак"/>
    <w:basedOn w:val="a0"/>
    <w:link w:val="af"/>
    <w:uiPriority w:val="99"/>
    <w:rsid w:val="00945C5C"/>
    <w:rPr>
      <w:rFonts w:ascii="Times New Roman" w:eastAsia="Times New Roman" w:hAnsi="Times New Roman" w:cs="Times New Roman"/>
      <w:sz w:val="20"/>
      <w:szCs w:val="20"/>
      <w:lang w:val="ru-RU" w:eastAsia="ru-RU"/>
    </w:rPr>
  </w:style>
  <w:style w:type="paragraph" w:customStyle="1" w:styleId="31">
    <w:name w:val="Заголовок 31"/>
    <w:basedOn w:val="a"/>
    <w:uiPriority w:val="1"/>
    <w:qFormat/>
    <w:rsid w:val="00945C5C"/>
    <w:pPr>
      <w:widowControl w:val="0"/>
      <w:ind w:left="825"/>
      <w:outlineLvl w:val="3"/>
    </w:pPr>
    <w:rPr>
      <w:b/>
      <w:bCs/>
    </w:rPr>
  </w:style>
  <w:style w:type="paragraph" w:customStyle="1" w:styleId="TableParagraph">
    <w:name w:val="Table Paragraph"/>
    <w:basedOn w:val="a"/>
    <w:uiPriority w:val="1"/>
    <w:qFormat/>
    <w:rsid w:val="00945C5C"/>
    <w:pPr>
      <w:widowControl w:val="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01082E"/>
    <w:pPr>
      <w:keepNext/>
      <w:outlineLvl w:val="0"/>
    </w:pPr>
    <w:rPr>
      <w:u w:val="single"/>
    </w:rPr>
  </w:style>
  <w:style w:type="paragraph" w:styleId="2">
    <w:name w:val="heading 2"/>
    <w:basedOn w:val="a"/>
    <w:next w:val="a"/>
    <w:link w:val="20"/>
    <w:qFormat/>
    <w:rsid w:val="0001082E"/>
    <w:pPr>
      <w:keepNext/>
      <w:outlineLvl w:val="1"/>
    </w:pPr>
    <w:rPr>
      <w:b/>
      <w:bCs/>
    </w:rPr>
  </w:style>
  <w:style w:type="paragraph" w:styleId="3">
    <w:name w:val="heading 3"/>
    <w:basedOn w:val="a"/>
    <w:next w:val="a"/>
    <w:link w:val="30"/>
    <w:qFormat/>
    <w:rsid w:val="0001082E"/>
    <w:pPr>
      <w:keepNext/>
      <w:ind w:firstLine="720"/>
      <w:outlineLvl w:val="2"/>
    </w:pPr>
    <w:rPr>
      <w:u w:val="single"/>
    </w:rPr>
  </w:style>
  <w:style w:type="paragraph" w:styleId="4">
    <w:name w:val="heading 4"/>
    <w:basedOn w:val="a"/>
    <w:next w:val="a"/>
    <w:link w:val="40"/>
    <w:qFormat/>
    <w:rsid w:val="0001082E"/>
    <w:pPr>
      <w:keepNext/>
      <w:numPr>
        <w:numId w:val="1"/>
      </w:numPr>
      <w:outlineLvl w:val="3"/>
    </w:pPr>
    <w:rPr>
      <w:i/>
      <w:iCs/>
      <w:u w:val="single"/>
    </w:rPr>
  </w:style>
  <w:style w:type="paragraph" w:styleId="6">
    <w:name w:val="heading 6"/>
    <w:basedOn w:val="a"/>
    <w:next w:val="a"/>
    <w:link w:val="60"/>
    <w:qFormat/>
    <w:rsid w:val="0001082E"/>
    <w:pPr>
      <w:keepNext/>
      <w:ind w:left="360" w:firstLine="720"/>
      <w:outlineLvl w:val="5"/>
    </w:pPr>
    <w:rPr>
      <w:u w:val="single"/>
    </w:rPr>
  </w:style>
  <w:style w:type="paragraph" w:styleId="7">
    <w:name w:val="heading 7"/>
    <w:basedOn w:val="a"/>
    <w:next w:val="a"/>
    <w:link w:val="70"/>
    <w:qFormat/>
    <w:rsid w:val="0001082E"/>
    <w:pPr>
      <w:keepNext/>
      <w:ind w:left="720" w:firstLine="720"/>
      <w:outlineLvl w:val="6"/>
    </w:pPr>
    <w:rPr>
      <w:u w:val="single"/>
    </w:rPr>
  </w:style>
  <w:style w:type="paragraph" w:styleId="8">
    <w:name w:val="heading 8"/>
    <w:basedOn w:val="a"/>
    <w:next w:val="a"/>
    <w:link w:val="80"/>
    <w:qFormat/>
    <w:rsid w:val="0001082E"/>
    <w:pPr>
      <w:keepNext/>
      <w:ind w:left="720" w:firstLine="360"/>
      <w:outlineLvl w:val="7"/>
    </w:pPr>
    <w:rPr>
      <w:u w:val="single"/>
    </w:rPr>
  </w:style>
  <w:style w:type="paragraph" w:styleId="9">
    <w:name w:val="heading 9"/>
    <w:basedOn w:val="a"/>
    <w:next w:val="a"/>
    <w:link w:val="90"/>
    <w:qFormat/>
    <w:rsid w:val="0001082E"/>
    <w:pPr>
      <w:keepNext/>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82E"/>
    <w:rPr>
      <w:rFonts w:ascii="Times New Roman" w:eastAsia="Times New Roman" w:hAnsi="Times New Roman" w:cs="Times New Roman"/>
      <w:sz w:val="24"/>
      <w:szCs w:val="24"/>
      <w:u w:val="single"/>
      <w:lang w:val="en-US"/>
    </w:rPr>
  </w:style>
  <w:style w:type="character" w:customStyle="1" w:styleId="20">
    <w:name w:val="Заголовок 2 Знак"/>
    <w:basedOn w:val="a0"/>
    <w:link w:val="2"/>
    <w:rsid w:val="0001082E"/>
    <w:rPr>
      <w:rFonts w:ascii="Times New Roman" w:eastAsia="Times New Roman" w:hAnsi="Times New Roman" w:cs="Times New Roman"/>
      <w:b/>
      <w:bCs/>
      <w:sz w:val="24"/>
      <w:szCs w:val="24"/>
      <w:lang w:val="en-US"/>
    </w:rPr>
  </w:style>
  <w:style w:type="character" w:customStyle="1" w:styleId="30">
    <w:name w:val="Заголовок 3 Знак"/>
    <w:basedOn w:val="a0"/>
    <w:link w:val="3"/>
    <w:rsid w:val="0001082E"/>
    <w:rPr>
      <w:rFonts w:ascii="Times New Roman" w:eastAsia="Times New Roman" w:hAnsi="Times New Roman" w:cs="Times New Roman"/>
      <w:sz w:val="24"/>
      <w:szCs w:val="24"/>
      <w:u w:val="single"/>
      <w:lang w:val="en-US"/>
    </w:rPr>
  </w:style>
  <w:style w:type="character" w:customStyle="1" w:styleId="40">
    <w:name w:val="Заголовок 4 Знак"/>
    <w:basedOn w:val="a0"/>
    <w:link w:val="4"/>
    <w:rsid w:val="0001082E"/>
    <w:rPr>
      <w:rFonts w:ascii="Times New Roman" w:eastAsia="Times New Roman" w:hAnsi="Times New Roman" w:cs="Times New Roman"/>
      <w:i/>
      <w:iCs/>
      <w:sz w:val="24"/>
      <w:szCs w:val="24"/>
      <w:u w:val="single"/>
      <w:lang w:val="en-US"/>
    </w:rPr>
  </w:style>
  <w:style w:type="character" w:customStyle="1" w:styleId="60">
    <w:name w:val="Заголовок 6 Знак"/>
    <w:basedOn w:val="a0"/>
    <w:link w:val="6"/>
    <w:rsid w:val="0001082E"/>
    <w:rPr>
      <w:rFonts w:ascii="Times New Roman" w:eastAsia="Times New Roman" w:hAnsi="Times New Roman" w:cs="Times New Roman"/>
      <w:sz w:val="24"/>
      <w:szCs w:val="24"/>
      <w:u w:val="single"/>
      <w:lang w:val="en-US"/>
    </w:rPr>
  </w:style>
  <w:style w:type="character" w:customStyle="1" w:styleId="70">
    <w:name w:val="Заголовок 7 Знак"/>
    <w:basedOn w:val="a0"/>
    <w:link w:val="7"/>
    <w:rsid w:val="0001082E"/>
    <w:rPr>
      <w:rFonts w:ascii="Times New Roman" w:eastAsia="Times New Roman" w:hAnsi="Times New Roman" w:cs="Times New Roman"/>
      <w:sz w:val="24"/>
      <w:szCs w:val="24"/>
      <w:u w:val="single"/>
      <w:lang w:val="en-US"/>
    </w:rPr>
  </w:style>
  <w:style w:type="character" w:customStyle="1" w:styleId="80">
    <w:name w:val="Заголовок 8 Знак"/>
    <w:basedOn w:val="a0"/>
    <w:link w:val="8"/>
    <w:rsid w:val="0001082E"/>
    <w:rPr>
      <w:rFonts w:ascii="Times New Roman" w:eastAsia="Times New Roman" w:hAnsi="Times New Roman" w:cs="Times New Roman"/>
      <w:sz w:val="24"/>
      <w:szCs w:val="24"/>
      <w:u w:val="single"/>
      <w:lang w:val="en-US"/>
    </w:rPr>
  </w:style>
  <w:style w:type="character" w:customStyle="1" w:styleId="90">
    <w:name w:val="Заголовок 9 Знак"/>
    <w:basedOn w:val="a0"/>
    <w:link w:val="9"/>
    <w:rsid w:val="0001082E"/>
    <w:rPr>
      <w:rFonts w:ascii="Times New Roman" w:eastAsia="Times New Roman" w:hAnsi="Times New Roman" w:cs="Times New Roman"/>
      <w:i/>
      <w:iCs/>
      <w:sz w:val="24"/>
      <w:szCs w:val="24"/>
      <w:lang w:val="en-US"/>
    </w:rPr>
  </w:style>
  <w:style w:type="paragraph" w:styleId="a3">
    <w:name w:val="Body Text Indent"/>
    <w:basedOn w:val="a"/>
    <w:link w:val="a4"/>
    <w:rsid w:val="0001082E"/>
    <w:pPr>
      <w:ind w:left="1080"/>
    </w:pPr>
  </w:style>
  <w:style w:type="character" w:customStyle="1" w:styleId="a4">
    <w:name w:val="Основной текст с отступом Знак"/>
    <w:basedOn w:val="a0"/>
    <w:link w:val="a3"/>
    <w:rsid w:val="0001082E"/>
    <w:rPr>
      <w:rFonts w:ascii="Times New Roman" w:eastAsia="Times New Roman" w:hAnsi="Times New Roman" w:cs="Times New Roman"/>
      <w:sz w:val="24"/>
      <w:szCs w:val="24"/>
      <w:lang w:val="en-US"/>
    </w:rPr>
  </w:style>
  <w:style w:type="paragraph" w:styleId="21">
    <w:name w:val="Body Text Indent 2"/>
    <w:basedOn w:val="a"/>
    <w:link w:val="22"/>
    <w:rsid w:val="0001082E"/>
    <w:pPr>
      <w:ind w:left="1440"/>
    </w:pPr>
  </w:style>
  <w:style w:type="character" w:customStyle="1" w:styleId="22">
    <w:name w:val="Основной текст с отступом 2 Знак"/>
    <w:basedOn w:val="a0"/>
    <w:link w:val="21"/>
    <w:rsid w:val="0001082E"/>
    <w:rPr>
      <w:rFonts w:ascii="Times New Roman" w:eastAsia="Times New Roman" w:hAnsi="Times New Roman" w:cs="Times New Roman"/>
      <w:sz w:val="24"/>
      <w:szCs w:val="24"/>
      <w:lang w:val="en-US"/>
    </w:rPr>
  </w:style>
  <w:style w:type="character" w:styleId="a5">
    <w:name w:val="Hyperlink"/>
    <w:basedOn w:val="a0"/>
    <w:rsid w:val="0001082E"/>
    <w:rPr>
      <w:color w:val="0000FF"/>
      <w:u w:val="single"/>
    </w:rPr>
  </w:style>
  <w:style w:type="paragraph" w:customStyle="1" w:styleId="HTMLBody">
    <w:name w:val="HTML Body"/>
    <w:rsid w:val="0001082E"/>
    <w:pPr>
      <w:autoSpaceDE w:val="0"/>
      <w:autoSpaceDN w:val="0"/>
      <w:adjustRightInd w:val="0"/>
      <w:spacing w:after="0" w:line="240" w:lineRule="auto"/>
    </w:pPr>
    <w:rPr>
      <w:rFonts w:ascii="Arial" w:eastAsia="Times New Roman" w:hAnsi="Arial" w:cs="Times New Roman"/>
      <w:sz w:val="20"/>
      <w:szCs w:val="20"/>
      <w:lang w:val="en-US"/>
    </w:rPr>
  </w:style>
  <w:style w:type="paragraph" w:styleId="a6">
    <w:name w:val="Normal (Web)"/>
    <w:basedOn w:val="a"/>
    <w:rsid w:val="0001082E"/>
    <w:pPr>
      <w:spacing w:before="100" w:beforeAutospacing="1" w:after="100" w:afterAutospacing="1"/>
    </w:pPr>
  </w:style>
  <w:style w:type="paragraph" w:styleId="a7">
    <w:name w:val="List Paragraph"/>
    <w:basedOn w:val="a"/>
    <w:uiPriority w:val="34"/>
    <w:qFormat/>
    <w:rsid w:val="00495F7A"/>
    <w:pPr>
      <w:ind w:left="720"/>
      <w:contextualSpacing/>
    </w:pPr>
  </w:style>
  <w:style w:type="paragraph" w:styleId="a8">
    <w:name w:val="header"/>
    <w:basedOn w:val="a"/>
    <w:link w:val="a9"/>
    <w:uiPriority w:val="99"/>
    <w:unhideWhenUsed/>
    <w:rsid w:val="00597115"/>
    <w:pPr>
      <w:tabs>
        <w:tab w:val="center" w:pos="4536"/>
        <w:tab w:val="right" w:pos="9072"/>
      </w:tabs>
    </w:pPr>
  </w:style>
  <w:style w:type="character" w:customStyle="1" w:styleId="a9">
    <w:name w:val="Верхний колонтитул Знак"/>
    <w:basedOn w:val="a0"/>
    <w:link w:val="a8"/>
    <w:uiPriority w:val="99"/>
    <w:rsid w:val="00597115"/>
    <w:rPr>
      <w:rFonts w:ascii="Times New Roman" w:eastAsia="Times New Roman" w:hAnsi="Times New Roman" w:cs="Times New Roman"/>
      <w:sz w:val="24"/>
      <w:szCs w:val="24"/>
      <w:lang w:val="en-US"/>
    </w:rPr>
  </w:style>
  <w:style w:type="paragraph" w:styleId="aa">
    <w:name w:val="footer"/>
    <w:basedOn w:val="a"/>
    <w:link w:val="ab"/>
    <w:uiPriority w:val="99"/>
    <w:unhideWhenUsed/>
    <w:rsid w:val="00597115"/>
    <w:pPr>
      <w:tabs>
        <w:tab w:val="center" w:pos="4536"/>
        <w:tab w:val="right" w:pos="9072"/>
      </w:tabs>
    </w:pPr>
  </w:style>
  <w:style w:type="character" w:customStyle="1" w:styleId="ab">
    <w:name w:val="Нижний колонтитул Знак"/>
    <w:basedOn w:val="a0"/>
    <w:link w:val="aa"/>
    <w:uiPriority w:val="99"/>
    <w:rsid w:val="00597115"/>
    <w:rPr>
      <w:rFonts w:ascii="Times New Roman" w:eastAsia="Times New Roman" w:hAnsi="Times New Roman" w:cs="Times New Roman"/>
      <w:sz w:val="24"/>
      <w:szCs w:val="24"/>
      <w:lang w:val="en-US"/>
    </w:rPr>
  </w:style>
  <w:style w:type="character" w:customStyle="1" w:styleId="spelle">
    <w:name w:val="spelle"/>
    <w:basedOn w:val="a0"/>
    <w:rsid w:val="002E1793"/>
  </w:style>
  <w:style w:type="table" w:styleId="ac">
    <w:name w:val="Table Grid"/>
    <w:basedOn w:val="a1"/>
    <w:uiPriority w:val="59"/>
    <w:rsid w:val="00C90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702A"/>
    <w:pPr>
      <w:autoSpaceDE w:val="0"/>
      <w:autoSpaceDN w:val="0"/>
      <w:adjustRightInd w:val="0"/>
      <w:spacing w:after="0" w:line="240" w:lineRule="auto"/>
    </w:pPr>
    <w:rPr>
      <w:rFonts w:ascii="Cambria" w:hAnsi="Cambria" w:cs="Cambria"/>
      <w:color w:val="000000"/>
      <w:sz w:val="24"/>
      <w:szCs w:val="24"/>
    </w:rPr>
  </w:style>
  <w:style w:type="paragraph" w:styleId="ad">
    <w:name w:val="Balloon Text"/>
    <w:basedOn w:val="a"/>
    <w:link w:val="ae"/>
    <w:uiPriority w:val="99"/>
    <w:semiHidden/>
    <w:unhideWhenUsed/>
    <w:rsid w:val="009D7A3C"/>
    <w:rPr>
      <w:rFonts w:ascii="Tahoma" w:hAnsi="Tahoma" w:cs="Tahoma"/>
      <w:sz w:val="16"/>
      <w:szCs w:val="16"/>
    </w:rPr>
  </w:style>
  <w:style w:type="character" w:customStyle="1" w:styleId="ae">
    <w:name w:val="Текст выноски Знак"/>
    <w:basedOn w:val="a0"/>
    <w:link w:val="ad"/>
    <w:uiPriority w:val="99"/>
    <w:semiHidden/>
    <w:rsid w:val="009D7A3C"/>
    <w:rPr>
      <w:rFonts w:ascii="Tahoma" w:eastAsia="Times New Roman" w:hAnsi="Tahoma" w:cs="Tahoma"/>
      <w:sz w:val="16"/>
      <w:szCs w:val="16"/>
      <w:lang w:val="en-US"/>
    </w:rPr>
  </w:style>
  <w:style w:type="paragraph" w:styleId="af">
    <w:name w:val="Body Text"/>
    <w:basedOn w:val="a"/>
    <w:link w:val="af0"/>
    <w:uiPriority w:val="99"/>
    <w:rsid w:val="00945C5C"/>
    <w:pPr>
      <w:spacing w:after="120"/>
    </w:pPr>
    <w:rPr>
      <w:sz w:val="20"/>
      <w:szCs w:val="20"/>
      <w:lang w:val="ru-RU" w:eastAsia="ru-RU"/>
    </w:rPr>
  </w:style>
  <w:style w:type="character" w:customStyle="1" w:styleId="af0">
    <w:name w:val="Основной текст Знак"/>
    <w:basedOn w:val="a0"/>
    <w:link w:val="af"/>
    <w:uiPriority w:val="99"/>
    <w:rsid w:val="00945C5C"/>
    <w:rPr>
      <w:rFonts w:ascii="Times New Roman" w:eastAsia="Times New Roman" w:hAnsi="Times New Roman" w:cs="Times New Roman"/>
      <w:sz w:val="20"/>
      <w:szCs w:val="20"/>
      <w:lang w:val="ru-RU" w:eastAsia="ru-RU"/>
    </w:rPr>
  </w:style>
  <w:style w:type="paragraph" w:customStyle="1" w:styleId="31">
    <w:name w:val="Заголовок 31"/>
    <w:basedOn w:val="a"/>
    <w:uiPriority w:val="1"/>
    <w:qFormat/>
    <w:rsid w:val="00945C5C"/>
    <w:pPr>
      <w:widowControl w:val="0"/>
      <w:ind w:left="825"/>
      <w:outlineLvl w:val="3"/>
    </w:pPr>
    <w:rPr>
      <w:b/>
      <w:bCs/>
    </w:rPr>
  </w:style>
  <w:style w:type="paragraph" w:customStyle="1" w:styleId="TableParagraph">
    <w:name w:val="Table Paragraph"/>
    <w:basedOn w:val="a"/>
    <w:uiPriority w:val="1"/>
    <w:qFormat/>
    <w:rsid w:val="00945C5C"/>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63802">
      <w:bodyDiv w:val="1"/>
      <w:marLeft w:val="0"/>
      <w:marRight w:val="0"/>
      <w:marTop w:val="0"/>
      <w:marBottom w:val="0"/>
      <w:divBdr>
        <w:top w:val="none" w:sz="0" w:space="0" w:color="auto"/>
        <w:left w:val="none" w:sz="0" w:space="0" w:color="auto"/>
        <w:bottom w:val="none" w:sz="0" w:space="0" w:color="auto"/>
        <w:right w:val="none" w:sz="0" w:space="0" w:color="auto"/>
      </w:divBdr>
    </w:div>
    <w:div w:id="1666785392">
      <w:bodyDiv w:val="1"/>
      <w:marLeft w:val="0"/>
      <w:marRight w:val="0"/>
      <w:marTop w:val="0"/>
      <w:marBottom w:val="0"/>
      <w:divBdr>
        <w:top w:val="none" w:sz="0" w:space="0" w:color="auto"/>
        <w:left w:val="none" w:sz="0" w:space="0" w:color="auto"/>
        <w:bottom w:val="none" w:sz="0" w:space="0" w:color="auto"/>
        <w:right w:val="none" w:sz="0" w:space="0" w:color="auto"/>
      </w:divBdr>
      <w:divsChild>
        <w:div w:id="872232681">
          <w:marLeft w:val="0"/>
          <w:marRight w:val="0"/>
          <w:marTop w:val="0"/>
          <w:marBottom w:val="0"/>
          <w:divBdr>
            <w:top w:val="none" w:sz="0" w:space="0" w:color="auto"/>
            <w:left w:val="none" w:sz="0" w:space="0" w:color="auto"/>
            <w:bottom w:val="none" w:sz="0" w:space="0" w:color="auto"/>
            <w:right w:val="none" w:sz="0" w:space="0" w:color="auto"/>
          </w:divBdr>
        </w:div>
        <w:div w:id="606157303">
          <w:marLeft w:val="0"/>
          <w:marRight w:val="0"/>
          <w:marTop w:val="0"/>
          <w:marBottom w:val="0"/>
          <w:divBdr>
            <w:top w:val="none" w:sz="0" w:space="0" w:color="auto"/>
            <w:left w:val="none" w:sz="0" w:space="0" w:color="auto"/>
            <w:bottom w:val="none" w:sz="0" w:space="0" w:color="auto"/>
            <w:right w:val="none" w:sz="0" w:space="0" w:color="auto"/>
          </w:divBdr>
        </w:div>
      </w:divsChild>
    </w:div>
    <w:div w:id="17174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ail2.hse.ru/owa/redir.aspx?SURL=LxdqHil3j3vmhaivbiMgqnHulaqnbtR9eE_c72SlrZ5o7E_6xf_SCGgAdAB0AHAAOgAvAC8AdwB3AHcALgB1AG0AdAAuAGUAZAB1AA..&amp;URL=http%3a%2f%2fwww.umt.edu" TargetMode="External"/><Relationship Id="rId4" Type="http://schemas.microsoft.com/office/2007/relationships/stylesWithEffects" Target="stylesWithEffects.xml"/><Relationship Id="rId9" Type="http://schemas.openxmlformats.org/officeDocument/2006/relationships/hyperlink" Target="https://mail2.hse.ru/owa/redir.aspx?SURL=J5us8tWVIA-T-4AJAwNjzue3j9qKuo0dor_ZRilWDCJo7E_6xf_SCGgAdAB0AHAAOgAvAC8AZgBhAGMAcAB1AGIALgBzAHQAagBvAGgAbgBzAC4AZQBkAHUALwB-AHIAbwBpAGcAbQAvAHAAbABhAGcAaQBhAHIAaQBzAG0ALwBJAG4AZABlAHgALgBoAHQAbQBsAA..&amp;URL=http%3a%2f%2ffacpub.stjohns.edu%2f%7eroigm%2fplagiarism%2f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AF40-DFBB-48AD-A8AB-E028C01E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2421</Words>
  <Characters>13800</Characters>
  <Application>Microsoft Office Word</Application>
  <DocSecurity>0</DocSecurity>
  <Lines>115</Lines>
  <Paragraphs>32</Paragraphs>
  <ScaleCrop>false</ScaleCrop>
  <HeadingPairs>
    <vt:vector size="6" baseType="variant">
      <vt:variant>
        <vt:lpstr>Название</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Göteborgs Universitet</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Bruckmeier</dc:creator>
  <cp:lastModifiedBy>USER01</cp:lastModifiedBy>
  <cp:revision>6</cp:revision>
  <cp:lastPrinted>2019-01-25T13:01:00Z</cp:lastPrinted>
  <dcterms:created xsi:type="dcterms:W3CDTF">2019-01-25T11:23:00Z</dcterms:created>
  <dcterms:modified xsi:type="dcterms:W3CDTF">2019-02-05T14:05:00Z</dcterms:modified>
</cp:coreProperties>
</file>