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31E3" w:rsidRPr="009244DD" w:rsidRDefault="004D31E3" w:rsidP="004D31E3">
      <w:pPr>
        <w:jc w:val="center"/>
        <w:rPr>
          <w:rFonts w:ascii="Times New Roman" w:hAnsi="Times New Roman" w:cs="Times New Roman"/>
          <w:b/>
          <w:sz w:val="24"/>
          <w:szCs w:val="24"/>
        </w:rPr>
      </w:pPr>
    </w:p>
    <w:p w:rsidR="004D31E3" w:rsidRDefault="004D31E3" w:rsidP="004D31E3">
      <w:pPr>
        <w:jc w:val="center"/>
        <w:rPr>
          <w:rFonts w:ascii="Times New Roman" w:hAnsi="Times New Roman" w:cs="Times New Roman"/>
          <w:b/>
          <w:sz w:val="24"/>
          <w:szCs w:val="24"/>
        </w:rPr>
      </w:pPr>
    </w:p>
    <w:p w:rsidR="004D31E3" w:rsidRDefault="004D31E3" w:rsidP="004D31E3">
      <w:pPr>
        <w:jc w:val="center"/>
        <w:rPr>
          <w:rFonts w:ascii="Times New Roman" w:hAnsi="Times New Roman" w:cs="Times New Roman"/>
          <w:b/>
          <w:sz w:val="24"/>
          <w:szCs w:val="24"/>
        </w:rPr>
      </w:pPr>
    </w:p>
    <w:p w:rsidR="004D31E3" w:rsidRPr="00933518" w:rsidRDefault="004D31E3" w:rsidP="004D31E3">
      <w:pPr>
        <w:jc w:val="center"/>
        <w:rPr>
          <w:rFonts w:ascii="Times New Roman" w:hAnsi="Times New Roman" w:cs="Times New Roman"/>
          <w:b/>
          <w:color w:val="auto"/>
          <w:sz w:val="24"/>
          <w:szCs w:val="24"/>
        </w:rPr>
      </w:pPr>
    </w:p>
    <w:p w:rsidR="004D31E3" w:rsidRPr="00933518" w:rsidRDefault="004D31E3" w:rsidP="004D31E3">
      <w:pPr>
        <w:jc w:val="center"/>
        <w:rPr>
          <w:rFonts w:ascii="Times New Roman" w:hAnsi="Times New Roman" w:cs="Times New Roman"/>
          <w:b/>
          <w:color w:val="auto"/>
          <w:sz w:val="24"/>
          <w:szCs w:val="24"/>
        </w:rPr>
      </w:pPr>
    </w:p>
    <w:p w:rsidR="004D31E3" w:rsidRPr="00933518" w:rsidRDefault="004D31E3" w:rsidP="004D31E3">
      <w:pPr>
        <w:jc w:val="center"/>
        <w:rPr>
          <w:rFonts w:ascii="Times New Roman" w:hAnsi="Times New Roman" w:cs="Times New Roman"/>
          <w:b/>
          <w:color w:val="auto"/>
          <w:sz w:val="24"/>
          <w:szCs w:val="24"/>
        </w:rPr>
      </w:pPr>
    </w:p>
    <w:p w:rsidR="004D31E3" w:rsidRPr="00933518" w:rsidRDefault="004D31E3" w:rsidP="004D31E3">
      <w:pPr>
        <w:spacing w:line="360" w:lineRule="auto"/>
        <w:jc w:val="center"/>
        <w:rPr>
          <w:rFonts w:ascii="Times New Roman" w:hAnsi="Times New Roman" w:cs="Times New Roman"/>
          <w:b/>
          <w:color w:val="auto"/>
          <w:sz w:val="24"/>
          <w:szCs w:val="24"/>
        </w:rPr>
      </w:pPr>
      <w:r w:rsidRPr="00933518">
        <w:rPr>
          <w:rFonts w:ascii="Times New Roman" w:hAnsi="Times New Roman" w:cs="Times New Roman"/>
          <w:b/>
          <w:color w:val="auto"/>
          <w:sz w:val="24"/>
          <w:szCs w:val="24"/>
        </w:rPr>
        <w:t>Рабочая программа</w:t>
      </w:r>
    </w:p>
    <w:p w:rsidR="004D31E3" w:rsidRPr="00933518" w:rsidRDefault="004D31E3" w:rsidP="004D31E3">
      <w:pPr>
        <w:jc w:val="center"/>
        <w:rPr>
          <w:rFonts w:ascii="Times New Roman" w:hAnsi="Times New Roman" w:cs="Times New Roman"/>
          <w:b/>
          <w:color w:val="auto"/>
          <w:sz w:val="24"/>
          <w:szCs w:val="24"/>
        </w:rPr>
      </w:pPr>
      <w:r w:rsidRPr="00933518">
        <w:rPr>
          <w:rFonts w:ascii="Times New Roman" w:hAnsi="Times New Roman" w:cs="Times New Roman"/>
          <w:b/>
          <w:color w:val="auto"/>
          <w:sz w:val="24"/>
          <w:szCs w:val="24"/>
        </w:rPr>
        <w:t>«Подготовка к сдаче и сдача кандидатского экзамена по специальности»</w:t>
      </w:r>
    </w:p>
    <w:p w:rsidR="004D31E3" w:rsidRPr="00933518" w:rsidRDefault="004D31E3" w:rsidP="004D31E3">
      <w:pPr>
        <w:rPr>
          <w:rFonts w:ascii="Times New Roman" w:hAnsi="Times New Roman" w:cs="Times New Roman"/>
          <w:color w:val="auto"/>
          <w:sz w:val="24"/>
          <w:szCs w:val="24"/>
        </w:rPr>
      </w:pPr>
      <w:r w:rsidRPr="00933518">
        <w:rPr>
          <w:rFonts w:ascii="Times New Roman" w:hAnsi="Times New Roman" w:cs="Times New Roman"/>
          <w:color w:val="auto"/>
          <w:sz w:val="24"/>
          <w:szCs w:val="24"/>
        </w:rPr>
        <w:fldChar w:fldCharType="begin"/>
      </w:r>
      <w:r w:rsidRPr="00933518">
        <w:rPr>
          <w:rFonts w:ascii="Times New Roman" w:hAnsi="Times New Roman" w:cs="Times New Roman"/>
          <w:color w:val="auto"/>
          <w:sz w:val="24"/>
          <w:szCs w:val="24"/>
        </w:rPr>
        <w:instrText xml:space="preserve"> AUTOTEXT  " Простая надпись" </w:instrText>
      </w:r>
      <w:r w:rsidRPr="00933518">
        <w:rPr>
          <w:rFonts w:ascii="Times New Roman" w:hAnsi="Times New Roman" w:cs="Times New Roman"/>
          <w:color w:val="auto"/>
          <w:sz w:val="24"/>
          <w:szCs w:val="24"/>
        </w:rPr>
        <w:fldChar w:fldCharType="end"/>
      </w:r>
    </w:p>
    <w:p w:rsidR="004D31E3" w:rsidRPr="00933518" w:rsidRDefault="004D31E3" w:rsidP="004D31E3">
      <w:pPr>
        <w:ind w:left="709"/>
        <w:jc w:val="center"/>
        <w:rPr>
          <w:rFonts w:ascii="Times New Roman" w:hAnsi="Times New Roman" w:cs="Times New Roman"/>
          <w:color w:val="auto"/>
          <w:sz w:val="24"/>
          <w:szCs w:val="24"/>
        </w:rPr>
      </w:pPr>
      <w:r w:rsidRPr="00933518">
        <w:rPr>
          <w:rFonts w:ascii="Times New Roman" w:hAnsi="Times New Roman" w:cs="Times New Roman"/>
          <w:color w:val="auto"/>
          <w:sz w:val="24"/>
          <w:szCs w:val="24"/>
        </w:rPr>
        <w:t xml:space="preserve">для направления 38.06.01  «Экономика», </w:t>
      </w:r>
    </w:p>
    <w:p w:rsidR="004D31E3" w:rsidRPr="00933518" w:rsidRDefault="004D31E3" w:rsidP="004D31E3">
      <w:pPr>
        <w:ind w:left="709"/>
        <w:jc w:val="center"/>
        <w:rPr>
          <w:rFonts w:ascii="Times New Roman" w:hAnsi="Times New Roman" w:cs="Times New Roman"/>
          <w:color w:val="auto"/>
          <w:sz w:val="24"/>
          <w:szCs w:val="24"/>
        </w:rPr>
      </w:pPr>
      <w:r w:rsidRPr="00933518">
        <w:rPr>
          <w:rFonts w:ascii="Times New Roman" w:hAnsi="Times New Roman" w:cs="Times New Roman"/>
          <w:color w:val="auto"/>
          <w:sz w:val="24"/>
          <w:szCs w:val="24"/>
        </w:rPr>
        <w:t xml:space="preserve">профиль «Бухгалтерский учет, статистика»    </w:t>
      </w:r>
    </w:p>
    <w:p w:rsidR="004D31E3" w:rsidRPr="00933518" w:rsidRDefault="004D31E3" w:rsidP="004D31E3">
      <w:pPr>
        <w:ind w:left="709"/>
        <w:jc w:val="center"/>
        <w:rPr>
          <w:rFonts w:ascii="Times New Roman" w:hAnsi="Times New Roman" w:cs="Times New Roman"/>
          <w:color w:val="auto"/>
          <w:sz w:val="24"/>
          <w:szCs w:val="24"/>
        </w:rPr>
      </w:pPr>
      <w:r w:rsidRPr="00933518">
        <w:rPr>
          <w:rFonts w:ascii="Times New Roman" w:hAnsi="Times New Roman" w:cs="Times New Roman"/>
          <w:color w:val="auto"/>
          <w:sz w:val="24"/>
          <w:szCs w:val="24"/>
        </w:rPr>
        <w:t>подготовки научно-педагогических кадров в аспирантуре</w:t>
      </w:r>
    </w:p>
    <w:p w:rsidR="004D31E3" w:rsidRPr="00933518" w:rsidRDefault="004D31E3" w:rsidP="004D31E3">
      <w:pPr>
        <w:jc w:val="center"/>
        <w:rPr>
          <w:rFonts w:ascii="Times New Roman" w:hAnsi="Times New Roman" w:cs="Times New Roman"/>
          <w:color w:val="auto"/>
          <w:sz w:val="24"/>
          <w:szCs w:val="24"/>
        </w:rPr>
      </w:pPr>
    </w:p>
    <w:p w:rsidR="004D31E3" w:rsidRPr="00933518" w:rsidRDefault="004D31E3" w:rsidP="004D31E3">
      <w:pPr>
        <w:jc w:val="center"/>
        <w:rPr>
          <w:rFonts w:ascii="Times New Roman" w:hAnsi="Times New Roman" w:cs="Times New Roman"/>
          <w:color w:val="auto"/>
          <w:sz w:val="24"/>
          <w:szCs w:val="24"/>
        </w:rPr>
      </w:pPr>
    </w:p>
    <w:p w:rsidR="004D31E3" w:rsidRPr="00933518" w:rsidRDefault="004D31E3" w:rsidP="004D31E3">
      <w:pPr>
        <w:jc w:val="center"/>
        <w:rPr>
          <w:rFonts w:ascii="Times New Roman" w:hAnsi="Times New Roman" w:cs="Times New Roman"/>
          <w:color w:val="auto"/>
          <w:sz w:val="24"/>
          <w:szCs w:val="24"/>
        </w:rPr>
      </w:pPr>
    </w:p>
    <w:p w:rsidR="004D31E3" w:rsidRPr="009244DD" w:rsidRDefault="004D31E3" w:rsidP="004D31E3">
      <w:pPr>
        <w:jc w:val="center"/>
        <w:rPr>
          <w:rFonts w:ascii="Times New Roman" w:hAnsi="Times New Roman" w:cs="Times New Roman"/>
          <w:sz w:val="24"/>
          <w:szCs w:val="24"/>
        </w:rPr>
      </w:pPr>
    </w:p>
    <w:p w:rsidR="004D31E3" w:rsidRPr="009244DD" w:rsidRDefault="004D31E3" w:rsidP="004D31E3">
      <w:pPr>
        <w:rPr>
          <w:rFonts w:ascii="Times New Roman" w:hAnsi="Times New Roman" w:cs="Times New Roman"/>
          <w:sz w:val="24"/>
          <w:szCs w:val="24"/>
        </w:rPr>
      </w:pPr>
      <w:r w:rsidRPr="009244DD">
        <w:rPr>
          <w:rFonts w:ascii="Times New Roman" w:hAnsi="Times New Roman" w:cs="Times New Roman"/>
          <w:sz w:val="24"/>
          <w:szCs w:val="24"/>
        </w:rPr>
        <w:t>Авторы программы:</w:t>
      </w:r>
    </w:p>
    <w:p w:rsidR="004D31E3" w:rsidRPr="009244DD" w:rsidRDefault="00933518" w:rsidP="004D31E3">
      <w:pPr>
        <w:widowControl w:val="0"/>
        <w:suppressAutoHyphens w:val="0"/>
        <w:rPr>
          <w:rFonts w:ascii="Times New Roman" w:hAnsi="Times New Roman" w:cs="Times New Roman"/>
          <w:sz w:val="24"/>
          <w:szCs w:val="24"/>
        </w:rPr>
      </w:pPr>
      <w:r>
        <w:rPr>
          <w:rFonts w:ascii="Times New Roman" w:hAnsi="Times New Roman" w:cs="Times New Roman"/>
          <w:sz w:val="24"/>
          <w:szCs w:val="24"/>
        </w:rPr>
        <w:t>Мхитарян</w:t>
      </w:r>
      <w:r w:rsidR="004D31E3" w:rsidRPr="009244DD">
        <w:rPr>
          <w:rFonts w:ascii="Times New Roman" w:hAnsi="Times New Roman" w:cs="Times New Roman"/>
          <w:sz w:val="24"/>
          <w:szCs w:val="24"/>
        </w:rPr>
        <w:t xml:space="preserve"> </w:t>
      </w:r>
      <w:r>
        <w:rPr>
          <w:rFonts w:ascii="Times New Roman" w:hAnsi="Times New Roman" w:cs="Times New Roman"/>
          <w:sz w:val="24"/>
          <w:szCs w:val="24"/>
        </w:rPr>
        <w:t>В</w:t>
      </w:r>
      <w:r w:rsidR="004D31E3" w:rsidRPr="009244DD">
        <w:rPr>
          <w:rFonts w:ascii="Times New Roman" w:hAnsi="Times New Roman" w:cs="Times New Roman"/>
          <w:sz w:val="24"/>
          <w:szCs w:val="24"/>
        </w:rPr>
        <w:t>.</w:t>
      </w:r>
      <w:r>
        <w:rPr>
          <w:rFonts w:ascii="Times New Roman" w:hAnsi="Times New Roman" w:cs="Times New Roman"/>
          <w:sz w:val="24"/>
          <w:szCs w:val="24"/>
        </w:rPr>
        <w:t>С</w:t>
      </w:r>
      <w:r w:rsidR="004D31E3" w:rsidRPr="009244DD">
        <w:rPr>
          <w:rFonts w:ascii="Times New Roman" w:hAnsi="Times New Roman" w:cs="Times New Roman"/>
          <w:sz w:val="24"/>
          <w:szCs w:val="24"/>
        </w:rPr>
        <w:t xml:space="preserve">., </w:t>
      </w:r>
      <w:r>
        <w:rPr>
          <w:rFonts w:ascii="Times New Roman" w:hAnsi="Times New Roman" w:cs="Times New Roman"/>
          <w:sz w:val="24"/>
          <w:szCs w:val="24"/>
        </w:rPr>
        <w:t>д</w:t>
      </w:r>
      <w:r w:rsidR="004D31E3" w:rsidRPr="009244DD">
        <w:rPr>
          <w:rFonts w:ascii="Times New Roman" w:hAnsi="Times New Roman" w:cs="Times New Roman"/>
          <w:sz w:val="24"/>
          <w:szCs w:val="24"/>
        </w:rPr>
        <w:t xml:space="preserve">.э.н., профессор, руководитель департамента </w:t>
      </w:r>
      <w:r>
        <w:rPr>
          <w:rFonts w:ascii="Times New Roman" w:hAnsi="Times New Roman" w:cs="Times New Roman"/>
          <w:sz w:val="24"/>
          <w:szCs w:val="24"/>
        </w:rPr>
        <w:t>статистики и анализа данных</w:t>
      </w:r>
      <w:r w:rsidR="004D31E3" w:rsidRPr="009244DD">
        <w:rPr>
          <w:rFonts w:ascii="Times New Roman" w:hAnsi="Times New Roman" w:cs="Times New Roman"/>
          <w:sz w:val="24"/>
          <w:szCs w:val="24"/>
        </w:rPr>
        <w:t xml:space="preserve">, </w:t>
      </w:r>
    </w:p>
    <w:p w:rsidR="00933518" w:rsidRPr="00933518" w:rsidRDefault="00D05C03" w:rsidP="00933518">
      <w:pPr>
        <w:widowControl w:val="0"/>
        <w:suppressAutoHyphens w:val="0"/>
        <w:rPr>
          <w:color w:val="000000" w:themeColor="text1"/>
        </w:rPr>
      </w:pPr>
      <w:hyperlink r:id="rId8" w:history="1">
        <w:r w:rsidR="00933518" w:rsidRPr="00933518">
          <w:rPr>
            <w:rStyle w:val="a5"/>
            <w:color w:val="000000" w:themeColor="text1"/>
            <w:sz w:val="21"/>
            <w:szCs w:val="21"/>
            <w:u w:val="none"/>
            <w:shd w:val="clear" w:color="auto" w:fill="FFFFFF"/>
          </w:rPr>
          <w:t>vmkhitarian@hse.ru</w:t>
        </w:r>
      </w:hyperlink>
    </w:p>
    <w:p w:rsidR="00933518" w:rsidRPr="00993FB8" w:rsidRDefault="00933518" w:rsidP="00933518">
      <w:pPr>
        <w:widowControl w:val="0"/>
        <w:suppressAutoHyphens w:val="0"/>
        <w:rPr>
          <w:color w:val="auto"/>
          <w:szCs w:val="22"/>
        </w:rPr>
      </w:pPr>
      <w:r w:rsidRPr="00993FB8">
        <w:rPr>
          <w:color w:val="auto"/>
          <w:szCs w:val="22"/>
        </w:rPr>
        <w:t xml:space="preserve">Ивашковская И.В., д.э.н., профессор, руководитель департамента финансов, </w:t>
      </w:r>
    </w:p>
    <w:p w:rsidR="00933518" w:rsidRPr="00993FB8" w:rsidRDefault="00D05C03" w:rsidP="00933518">
      <w:pPr>
        <w:widowControl w:val="0"/>
        <w:suppressAutoHyphens w:val="0"/>
        <w:rPr>
          <w:color w:val="auto"/>
          <w:szCs w:val="22"/>
        </w:rPr>
      </w:pPr>
      <w:hyperlink r:id="rId9" w:history="1">
        <w:r w:rsidR="00933518" w:rsidRPr="00993FB8">
          <w:rPr>
            <w:rStyle w:val="a5"/>
            <w:color w:val="auto"/>
            <w:szCs w:val="22"/>
            <w:u w:val="none"/>
            <w:shd w:val="clear" w:color="auto" w:fill="FFFFFF"/>
          </w:rPr>
          <w:t>ivashkovskaja@hse.ru</w:t>
        </w:r>
      </w:hyperlink>
    </w:p>
    <w:p w:rsidR="004D31E3" w:rsidRPr="009244DD" w:rsidRDefault="004D31E3" w:rsidP="004D31E3">
      <w:pPr>
        <w:ind w:left="709"/>
        <w:rPr>
          <w:rFonts w:ascii="Times New Roman" w:hAnsi="Times New Roman" w:cs="Times New Roman"/>
          <w:sz w:val="24"/>
          <w:szCs w:val="24"/>
        </w:rPr>
      </w:pPr>
      <w:r w:rsidRPr="009244DD">
        <w:rPr>
          <w:rFonts w:ascii="Times New Roman" w:hAnsi="Times New Roman" w:cs="Times New Roman"/>
          <w:sz w:val="24"/>
          <w:szCs w:val="24"/>
        </w:rPr>
        <w:t xml:space="preserve"> </w:t>
      </w:r>
    </w:p>
    <w:p w:rsidR="004D31E3" w:rsidRPr="009244DD" w:rsidRDefault="004D31E3" w:rsidP="004D31E3">
      <w:pPr>
        <w:rPr>
          <w:rFonts w:ascii="Times New Roman" w:hAnsi="Times New Roman" w:cs="Times New Roman"/>
          <w:sz w:val="24"/>
          <w:szCs w:val="24"/>
        </w:rPr>
      </w:pPr>
    </w:p>
    <w:p w:rsidR="004D31E3" w:rsidRPr="009244DD" w:rsidRDefault="004D31E3" w:rsidP="004D31E3">
      <w:pPr>
        <w:rPr>
          <w:rFonts w:ascii="Times New Roman" w:hAnsi="Times New Roman" w:cs="Times New Roman"/>
          <w:sz w:val="24"/>
          <w:szCs w:val="24"/>
        </w:rPr>
      </w:pPr>
    </w:p>
    <w:p w:rsidR="004D31E3" w:rsidRPr="009244DD" w:rsidRDefault="004D31E3" w:rsidP="004D31E3">
      <w:pPr>
        <w:rPr>
          <w:rFonts w:ascii="Times New Roman" w:hAnsi="Times New Roman" w:cs="Times New Roman"/>
          <w:sz w:val="24"/>
          <w:szCs w:val="24"/>
        </w:rPr>
      </w:pPr>
      <w:r w:rsidRPr="009244DD">
        <w:rPr>
          <w:rFonts w:ascii="Times New Roman" w:hAnsi="Times New Roman" w:cs="Times New Roman"/>
          <w:sz w:val="24"/>
          <w:szCs w:val="24"/>
        </w:rPr>
        <w:t xml:space="preserve">Согласовано Академическим советом аспирантской школы по экономике </w:t>
      </w:r>
    </w:p>
    <w:p w:rsidR="004D31E3" w:rsidRPr="009244DD" w:rsidRDefault="004D31E3" w:rsidP="004D31E3">
      <w:pPr>
        <w:rPr>
          <w:rFonts w:ascii="Times New Roman" w:hAnsi="Times New Roman" w:cs="Times New Roman"/>
          <w:sz w:val="24"/>
          <w:szCs w:val="24"/>
        </w:rPr>
      </w:pPr>
      <w:r w:rsidRPr="009244DD">
        <w:rPr>
          <w:rFonts w:ascii="Times New Roman" w:hAnsi="Times New Roman" w:cs="Times New Roman"/>
          <w:sz w:val="24"/>
          <w:szCs w:val="24"/>
        </w:rPr>
        <w:t>«20» октября 2016 г.,  протокол № 26</w:t>
      </w:r>
    </w:p>
    <w:p w:rsidR="004D31E3" w:rsidRPr="009244DD" w:rsidRDefault="004D31E3" w:rsidP="004D31E3">
      <w:pPr>
        <w:ind w:left="709"/>
        <w:rPr>
          <w:rFonts w:ascii="Times New Roman" w:hAnsi="Times New Roman" w:cs="Times New Roman"/>
          <w:sz w:val="24"/>
          <w:szCs w:val="24"/>
        </w:rPr>
      </w:pPr>
    </w:p>
    <w:p w:rsidR="004D31E3" w:rsidRPr="009244DD" w:rsidRDefault="004D31E3" w:rsidP="004D31E3">
      <w:pPr>
        <w:rPr>
          <w:rFonts w:ascii="Times New Roman" w:hAnsi="Times New Roman" w:cs="Times New Roman"/>
          <w:sz w:val="24"/>
          <w:szCs w:val="24"/>
        </w:rPr>
      </w:pPr>
    </w:p>
    <w:p w:rsidR="004D31E3" w:rsidRPr="009244DD" w:rsidRDefault="004D31E3" w:rsidP="004D31E3">
      <w:pPr>
        <w:rPr>
          <w:rFonts w:ascii="Times New Roman" w:hAnsi="Times New Roman" w:cs="Times New Roman"/>
          <w:sz w:val="24"/>
          <w:szCs w:val="24"/>
        </w:rPr>
      </w:pPr>
    </w:p>
    <w:p w:rsidR="004D31E3" w:rsidRPr="009244DD" w:rsidRDefault="004D31E3" w:rsidP="004D31E3">
      <w:pPr>
        <w:rPr>
          <w:rFonts w:ascii="Times New Roman" w:hAnsi="Times New Roman" w:cs="Times New Roman"/>
          <w:sz w:val="24"/>
          <w:szCs w:val="24"/>
        </w:rPr>
      </w:pPr>
    </w:p>
    <w:p w:rsidR="004D31E3" w:rsidRPr="009244DD" w:rsidRDefault="004D31E3" w:rsidP="004D31E3">
      <w:pPr>
        <w:rPr>
          <w:rFonts w:ascii="Times New Roman" w:hAnsi="Times New Roman" w:cs="Times New Roman"/>
          <w:sz w:val="24"/>
          <w:szCs w:val="24"/>
        </w:rPr>
      </w:pPr>
    </w:p>
    <w:p w:rsidR="004D31E3" w:rsidRPr="009244DD" w:rsidRDefault="004D31E3" w:rsidP="004D31E3">
      <w:pPr>
        <w:rPr>
          <w:rFonts w:ascii="Times New Roman" w:hAnsi="Times New Roman" w:cs="Times New Roman"/>
          <w:sz w:val="24"/>
          <w:szCs w:val="24"/>
        </w:rPr>
      </w:pPr>
    </w:p>
    <w:p w:rsidR="004D31E3" w:rsidRPr="009244DD" w:rsidRDefault="004D31E3" w:rsidP="004D31E3">
      <w:pPr>
        <w:rPr>
          <w:rFonts w:ascii="Times New Roman" w:hAnsi="Times New Roman" w:cs="Times New Roman"/>
          <w:sz w:val="24"/>
          <w:szCs w:val="24"/>
        </w:rPr>
      </w:pPr>
    </w:p>
    <w:p w:rsidR="004D31E3" w:rsidRPr="009244DD" w:rsidRDefault="004D31E3" w:rsidP="004D31E3">
      <w:pPr>
        <w:rPr>
          <w:rFonts w:ascii="Times New Roman" w:hAnsi="Times New Roman" w:cs="Times New Roman"/>
          <w:sz w:val="24"/>
          <w:szCs w:val="24"/>
        </w:rPr>
      </w:pPr>
    </w:p>
    <w:p w:rsidR="004D31E3" w:rsidRPr="009244DD" w:rsidRDefault="004D31E3" w:rsidP="004D31E3">
      <w:pPr>
        <w:jc w:val="center"/>
        <w:rPr>
          <w:rFonts w:ascii="Times New Roman" w:hAnsi="Times New Roman" w:cs="Times New Roman"/>
          <w:sz w:val="24"/>
          <w:szCs w:val="24"/>
        </w:rPr>
      </w:pPr>
      <w:r w:rsidRPr="009244DD">
        <w:rPr>
          <w:rFonts w:ascii="Times New Roman" w:hAnsi="Times New Roman" w:cs="Times New Roman"/>
          <w:sz w:val="24"/>
          <w:szCs w:val="24"/>
        </w:rPr>
        <w:t>Москва - 2016</w:t>
      </w:r>
    </w:p>
    <w:p w:rsidR="004D31E3" w:rsidRPr="009244DD" w:rsidRDefault="004D31E3" w:rsidP="004D31E3">
      <w:pPr>
        <w:rPr>
          <w:rFonts w:ascii="Times New Roman" w:hAnsi="Times New Roman" w:cs="Times New Roman"/>
          <w:sz w:val="24"/>
          <w:szCs w:val="24"/>
        </w:rPr>
      </w:pPr>
    </w:p>
    <w:p w:rsidR="004D31E3" w:rsidRDefault="004D31E3" w:rsidP="004D31E3">
      <w:pPr>
        <w:spacing w:line="360" w:lineRule="auto"/>
        <w:ind w:left="-567"/>
        <w:jc w:val="center"/>
        <w:rPr>
          <w:sz w:val="28"/>
          <w:szCs w:val="28"/>
        </w:rPr>
      </w:pPr>
      <w:r w:rsidRPr="009244DD">
        <w:rPr>
          <w:rFonts w:ascii="Times New Roman" w:hAnsi="Times New Roman" w:cs="Times New Roman"/>
          <w:i/>
          <w:sz w:val="24"/>
          <w:szCs w:val="24"/>
        </w:rPr>
        <w:t>Настоящая программа не может быть использована другими подразделениями университета и другими вузами без разрешения разработчика программы</w:t>
      </w:r>
    </w:p>
    <w:p w:rsidR="00927901" w:rsidRPr="00023D95" w:rsidRDefault="009E58B5" w:rsidP="00BE5064">
      <w:pPr>
        <w:pStyle w:val="1"/>
        <w:rPr>
          <w:color w:val="1F497D"/>
          <w:sz w:val="32"/>
          <w:szCs w:val="32"/>
        </w:rPr>
      </w:pPr>
      <w:r w:rsidRPr="000B4EDA">
        <w:br w:type="page"/>
      </w:r>
      <w:r w:rsidR="00BE5064" w:rsidRPr="00023D95">
        <w:rPr>
          <w:color w:val="1F497D"/>
          <w:sz w:val="32"/>
          <w:szCs w:val="32"/>
        </w:rPr>
        <w:lastRenderedPageBreak/>
        <w:t>1.</w:t>
      </w:r>
      <w:r w:rsidR="00BE5064" w:rsidRPr="00023D95">
        <w:rPr>
          <w:color w:val="1F497D"/>
          <w:sz w:val="32"/>
          <w:szCs w:val="32"/>
        </w:rPr>
        <w:tab/>
        <w:t>Обл</w:t>
      </w:r>
      <w:r w:rsidR="00BF383E">
        <w:rPr>
          <w:color w:val="1F497D"/>
          <w:sz w:val="32"/>
          <w:szCs w:val="32"/>
        </w:rPr>
        <w:t>а</w:t>
      </w:r>
      <w:r w:rsidR="00BE5064" w:rsidRPr="00023D95">
        <w:rPr>
          <w:color w:val="1F497D"/>
          <w:sz w:val="32"/>
          <w:szCs w:val="32"/>
        </w:rPr>
        <w:t>сть применения и нормативные ссылки</w:t>
      </w:r>
    </w:p>
    <w:p w:rsidR="004D798C" w:rsidRPr="004D798C" w:rsidRDefault="00927901" w:rsidP="00933518">
      <w:pPr>
        <w:pStyle w:val="a1"/>
        <w:tabs>
          <w:tab w:val="num" w:pos="0"/>
        </w:tabs>
        <w:spacing w:after="0" w:line="276" w:lineRule="auto"/>
        <w:ind w:firstLine="567"/>
        <w:jc w:val="both"/>
        <w:rPr>
          <w:color w:val="000000" w:themeColor="text1"/>
          <w:szCs w:val="22"/>
        </w:rPr>
      </w:pPr>
      <w:r w:rsidRPr="004D798C">
        <w:rPr>
          <w:color w:val="000000" w:themeColor="text1"/>
          <w:szCs w:val="22"/>
        </w:rPr>
        <w:t>Настоящая программа разработана в соответствии с</w:t>
      </w:r>
      <w:r w:rsidR="004D798C" w:rsidRPr="004D798C">
        <w:rPr>
          <w:color w:val="000000" w:themeColor="text1"/>
          <w:szCs w:val="22"/>
        </w:rPr>
        <w:t>:</w:t>
      </w:r>
    </w:p>
    <w:p w:rsidR="004D798C" w:rsidRPr="004D798C" w:rsidRDefault="000556A2" w:rsidP="004D798C">
      <w:pPr>
        <w:pStyle w:val="a1"/>
        <w:numPr>
          <w:ilvl w:val="0"/>
          <w:numId w:val="31"/>
        </w:numPr>
        <w:tabs>
          <w:tab w:val="left" w:pos="1350"/>
        </w:tabs>
        <w:spacing w:after="0" w:line="276" w:lineRule="auto"/>
        <w:ind w:left="0" w:firstLine="540"/>
        <w:jc w:val="both"/>
        <w:rPr>
          <w:color w:val="000000" w:themeColor="text1"/>
          <w:szCs w:val="22"/>
        </w:rPr>
      </w:pPr>
      <w:r w:rsidRPr="004D798C">
        <w:rPr>
          <w:color w:val="000000" w:themeColor="text1"/>
          <w:szCs w:val="22"/>
        </w:rPr>
        <w:t>Программой</w:t>
      </w:r>
      <w:r w:rsidR="000A56ED" w:rsidRPr="004D798C">
        <w:rPr>
          <w:color w:val="000000" w:themeColor="text1"/>
          <w:szCs w:val="22"/>
        </w:rPr>
        <w:t>-</w:t>
      </w:r>
      <w:r w:rsidR="00BE5064" w:rsidRPr="004D798C">
        <w:rPr>
          <w:color w:val="000000" w:themeColor="text1"/>
          <w:szCs w:val="22"/>
        </w:rPr>
        <w:t>м</w:t>
      </w:r>
      <w:r w:rsidRPr="004D798C">
        <w:rPr>
          <w:color w:val="000000" w:themeColor="text1"/>
          <w:szCs w:val="22"/>
        </w:rPr>
        <w:t xml:space="preserve">инимум </w:t>
      </w:r>
      <w:r w:rsidR="000A56ED" w:rsidRPr="004D798C">
        <w:rPr>
          <w:color w:val="000000" w:themeColor="text1"/>
          <w:szCs w:val="22"/>
        </w:rPr>
        <w:t>кандидатс</w:t>
      </w:r>
      <w:r w:rsidRPr="004D798C">
        <w:rPr>
          <w:color w:val="000000" w:themeColor="text1"/>
          <w:szCs w:val="22"/>
        </w:rPr>
        <w:t xml:space="preserve">кого экзамена по специальности  </w:t>
      </w:r>
      <w:r w:rsidR="00BF383E" w:rsidRPr="004D798C">
        <w:rPr>
          <w:rFonts w:eastAsia="Calibri"/>
          <w:color w:val="000000" w:themeColor="text1"/>
          <w:kern w:val="0"/>
          <w:szCs w:val="22"/>
          <w:lang w:eastAsia="en-US"/>
        </w:rPr>
        <w:t>08.00.</w:t>
      </w:r>
      <w:r w:rsidR="004D31E3" w:rsidRPr="004D798C">
        <w:rPr>
          <w:rFonts w:eastAsia="Calibri"/>
          <w:color w:val="000000" w:themeColor="text1"/>
          <w:kern w:val="0"/>
          <w:szCs w:val="22"/>
          <w:lang w:eastAsia="en-US"/>
        </w:rPr>
        <w:t>12</w:t>
      </w:r>
      <w:r w:rsidR="00BF383E" w:rsidRPr="004D798C">
        <w:rPr>
          <w:rFonts w:eastAsia="Calibri"/>
          <w:color w:val="000000" w:themeColor="text1"/>
          <w:kern w:val="0"/>
          <w:szCs w:val="22"/>
          <w:lang w:eastAsia="en-US"/>
        </w:rPr>
        <w:t xml:space="preserve"> «</w:t>
      </w:r>
      <w:r w:rsidR="004D31E3" w:rsidRPr="004D798C">
        <w:rPr>
          <w:rFonts w:eastAsia="Calibri"/>
          <w:color w:val="000000" w:themeColor="text1"/>
          <w:kern w:val="0"/>
          <w:szCs w:val="22"/>
          <w:lang w:eastAsia="en-US"/>
        </w:rPr>
        <w:t>Бухгалтерский учет, статистика</w:t>
      </w:r>
      <w:r w:rsidR="00BF383E" w:rsidRPr="004D798C">
        <w:rPr>
          <w:color w:val="000000" w:themeColor="text1"/>
          <w:szCs w:val="22"/>
          <w:shd w:val="clear" w:color="auto" w:fill="FFFFFF"/>
        </w:rPr>
        <w:t>»</w:t>
      </w:r>
      <w:r w:rsidR="004D798C" w:rsidRPr="004D798C">
        <w:rPr>
          <w:color w:val="000000" w:themeColor="text1"/>
          <w:szCs w:val="22"/>
          <w:shd w:val="clear" w:color="auto" w:fill="FFFFFF"/>
        </w:rPr>
        <w:t>;</w:t>
      </w:r>
    </w:p>
    <w:p w:rsidR="000556A2" w:rsidRPr="004D798C" w:rsidRDefault="00C87FC9" w:rsidP="004D798C">
      <w:pPr>
        <w:pStyle w:val="a1"/>
        <w:numPr>
          <w:ilvl w:val="0"/>
          <w:numId w:val="31"/>
        </w:numPr>
        <w:tabs>
          <w:tab w:val="left" w:pos="1350"/>
        </w:tabs>
        <w:spacing w:after="0" w:line="276" w:lineRule="auto"/>
        <w:ind w:left="0" w:firstLine="540"/>
        <w:jc w:val="both"/>
        <w:rPr>
          <w:color w:val="000000" w:themeColor="text1"/>
          <w:szCs w:val="22"/>
        </w:rPr>
      </w:pPr>
      <w:r w:rsidRPr="004D798C">
        <w:rPr>
          <w:color w:val="000000" w:themeColor="text1"/>
          <w:szCs w:val="22"/>
        </w:rPr>
        <w:t>Паспорт</w:t>
      </w:r>
      <w:r w:rsidR="004D798C" w:rsidRPr="004D798C">
        <w:rPr>
          <w:color w:val="000000" w:themeColor="text1"/>
          <w:szCs w:val="22"/>
        </w:rPr>
        <w:t xml:space="preserve">ом </w:t>
      </w:r>
      <w:r w:rsidRPr="004D798C">
        <w:rPr>
          <w:color w:val="000000" w:themeColor="text1"/>
          <w:szCs w:val="22"/>
        </w:rPr>
        <w:t xml:space="preserve">научной специальности </w:t>
      </w:r>
      <w:r w:rsidR="00BF383E" w:rsidRPr="004D798C">
        <w:rPr>
          <w:rFonts w:eastAsia="Calibri"/>
          <w:color w:val="000000" w:themeColor="text1"/>
          <w:kern w:val="0"/>
          <w:szCs w:val="22"/>
          <w:lang w:eastAsia="en-US"/>
        </w:rPr>
        <w:t>08.00.</w:t>
      </w:r>
      <w:r w:rsidR="004D31E3" w:rsidRPr="004D798C">
        <w:rPr>
          <w:rFonts w:eastAsia="Calibri"/>
          <w:color w:val="000000" w:themeColor="text1"/>
          <w:kern w:val="0"/>
          <w:szCs w:val="22"/>
          <w:lang w:eastAsia="en-US"/>
        </w:rPr>
        <w:t>12</w:t>
      </w:r>
      <w:r w:rsidR="00BF383E" w:rsidRPr="004D798C">
        <w:rPr>
          <w:rFonts w:eastAsia="Calibri"/>
          <w:color w:val="000000" w:themeColor="text1"/>
          <w:kern w:val="0"/>
          <w:szCs w:val="22"/>
          <w:lang w:eastAsia="en-US"/>
        </w:rPr>
        <w:t xml:space="preserve"> «</w:t>
      </w:r>
      <w:r w:rsidR="004D31E3" w:rsidRPr="004D798C">
        <w:rPr>
          <w:rFonts w:eastAsia="Calibri"/>
          <w:color w:val="000000" w:themeColor="text1"/>
          <w:kern w:val="0"/>
          <w:szCs w:val="22"/>
          <w:lang w:eastAsia="en-US"/>
        </w:rPr>
        <w:t>Бухгалтерский учет, статистика</w:t>
      </w:r>
      <w:r w:rsidR="00BF383E" w:rsidRPr="004D798C">
        <w:rPr>
          <w:color w:val="000000" w:themeColor="text1"/>
          <w:szCs w:val="22"/>
          <w:shd w:val="clear" w:color="auto" w:fill="FFFFFF"/>
        </w:rPr>
        <w:t>»</w:t>
      </w:r>
      <w:r w:rsidR="004D798C" w:rsidRPr="004D798C">
        <w:rPr>
          <w:color w:val="000000" w:themeColor="text1"/>
          <w:szCs w:val="22"/>
          <w:shd w:val="clear" w:color="auto" w:fill="FFFFFF"/>
        </w:rPr>
        <w:t>;</w:t>
      </w:r>
    </w:p>
    <w:p w:rsidR="004D31E3" w:rsidRPr="004D798C" w:rsidRDefault="004D31E3" w:rsidP="004D798C">
      <w:pPr>
        <w:pStyle w:val="a"/>
        <w:numPr>
          <w:ilvl w:val="0"/>
          <w:numId w:val="31"/>
        </w:numPr>
        <w:tabs>
          <w:tab w:val="left" w:pos="1350"/>
        </w:tabs>
        <w:spacing w:line="276" w:lineRule="auto"/>
        <w:ind w:left="0" w:firstLine="540"/>
        <w:jc w:val="both"/>
        <w:rPr>
          <w:rFonts w:ascii="Arial" w:hAnsi="Arial" w:cs="Arial"/>
          <w:color w:val="000000" w:themeColor="text1"/>
          <w:sz w:val="22"/>
        </w:rPr>
      </w:pPr>
      <w:r w:rsidRPr="004D798C">
        <w:rPr>
          <w:rFonts w:ascii="Arial" w:hAnsi="Arial" w:cs="Arial"/>
          <w:color w:val="000000" w:themeColor="text1"/>
          <w:sz w:val="22"/>
        </w:rPr>
        <w:t>Образовательным стандартом НИУ ВШЭ;</w:t>
      </w:r>
    </w:p>
    <w:p w:rsidR="004D31E3" w:rsidRPr="004D798C" w:rsidRDefault="004D31E3" w:rsidP="004D798C">
      <w:pPr>
        <w:pStyle w:val="a"/>
        <w:numPr>
          <w:ilvl w:val="0"/>
          <w:numId w:val="31"/>
        </w:numPr>
        <w:tabs>
          <w:tab w:val="left" w:pos="1350"/>
        </w:tabs>
        <w:spacing w:line="276" w:lineRule="auto"/>
        <w:ind w:left="0" w:firstLine="540"/>
        <w:jc w:val="both"/>
        <w:rPr>
          <w:rFonts w:ascii="Arial" w:hAnsi="Arial" w:cs="Arial"/>
          <w:color w:val="000000" w:themeColor="text1"/>
          <w:sz w:val="22"/>
        </w:rPr>
      </w:pPr>
      <w:r w:rsidRPr="004D798C">
        <w:rPr>
          <w:rFonts w:ascii="Arial" w:hAnsi="Arial" w:cs="Arial"/>
          <w:color w:val="000000" w:themeColor="text1"/>
          <w:sz w:val="22"/>
        </w:rPr>
        <w:t>Учебным планом подготовки аспирантов по направлению 38.06.01 «Экономика», профилю «Бухгалтерский учет, статистика», утвержденным в  2016 г.</w:t>
      </w:r>
    </w:p>
    <w:p w:rsidR="004D31E3" w:rsidRDefault="004D31E3" w:rsidP="009E60CF">
      <w:pPr>
        <w:pStyle w:val="a1"/>
        <w:tabs>
          <w:tab w:val="num" w:pos="0"/>
        </w:tabs>
        <w:ind w:firstLine="567"/>
        <w:jc w:val="both"/>
        <w:rPr>
          <w:szCs w:val="22"/>
        </w:rPr>
      </w:pPr>
    </w:p>
    <w:p w:rsidR="00955B27" w:rsidRPr="00E65B89" w:rsidRDefault="00955B27" w:rsidP="00955B27">
      <w:pPr>
        <w:pStyle w:val="1"/>
        <w:numPr>
          <w:ilvl w:val="0"/>
          <w:numId w:val="0"/>
        </w:numPr>
        <w:tabs>
          <w:tab w:val="left" w:pos="567"/>
        </w:tabs>
        <w:rPr>
          <w:color w:val="1F497D" w:themeColor="text2"/>
          <w:sz w:val="28"/>
          <w:szCs w:val="28"/>
          <w:highlight w:val="yellow"/>
        </w:rPr>
      </w:pPr>
      <w:r>
        <w:rPr>
          <w:color w:val="1F497D" w:themeColor="text2"/>
          <w:sz w:val="28"/>
          <w:szCs w:val="28"/>
        </w:rPr>
        <w:t xml:space="preserve">2.    </w:t>
      </w:r>
      <w:r w:rsidRPr="00E65B89">
        <w:rPr>
          <w:color w:val="1F497D" w:themeColor="text2"/>
          <w:sz w:val="28"/>
          <w:szCs w:val="28"/>
        </w:rPr>
        <w:t>Цели освоения дисциплины</w:t>
      </w:r>
    </w:p>
    <w:p w:rsidR="00955B27" w:rsidRPr="00892598" w:rsidRDefault="00955B27" w:rsidP="00955B27">
      <w:pPr>
        <w:widowControl w:val="0"/>
        <w:tabs>
          <w:tab w:val="left" w:pos="1134"/>
        </w:tabs>
        <w:suppressAutoHyphens w:val="0"/>
        <w:ind w:firstLine="567"/>
        <w:jc w:val="both"/>
        <w:rPr>
          <w:szCs w:val="22"/>
        </w:rPr>
      </w:pPr>
      <w:r w:rsidRPr="00892598">
        <w:rPr>
          <w:szCs w:val="22"/>
        </w:rPr>
        <w:t xml:space="preserve">Целью дисциплины является подготовка к сдаче и сдача кандидатского экзамена по специальности в соответствии с научной специальностью подготавливаемой научно-квалификационной работы (диссертации). </w:t>
      </w:r>
    </w:p>
    <w:p w:rsidR="00955B27" w:rsidRDefault="00955B27" w:rsidP="00955B27">
      <w:pPr>
        <w:widowControl w:val="0"/>
        <w:tabs>
          <w:tab w:val="left" w:pos="1134"/>
        </w:tabs>
        <w:suppressAutoHyphens w:val="0"/>
        <w:ind w:firstLine="426"/>
        <w:jc w:val="both"/>
        <w:rPr>
          <w:szCs w:val="22"/>
        </w:rPr>
      </w:pPr>
    </w:p>
    <w:p w:rsidR="00955B27" w:rsidRPr="00E65B89" w:rsidRDefault="00955B27" w:rsidP="00955B27">
      <w:pPr>
        <w:pStyle w:val="1"/>
        <w:widowControl w:val="0"/>
        <w:numPr>
          <w:ilvl w:val="0"/>
          <w:numId w:val="12"/>
        </w:numPr>
        <w:tabs>
          <w:tab w:val="left" w:pos="567"/>
        </w:tabs>
        <w:suppressAutoHyphens w:val="0"/>
        <w:spacing w:before="0" w:after="0"/>
        <w:ind w:left="0" w:firstLine="0"/>
        <w:jc w:val="both"/>
        <w:rPr>
          <w:b w:val="0"/>
          <w:bCs/>
          <w:color w:val="1F497D" w:themeColor="text2"/>
          <w:sz w:val="28"/>
          <w:szCs w:val="28"/>
        </w:rPr>
      </w:pPr>
      <w:r w:rsidRPr="00E65B89">
        <w:rPr>
          <w:color w:val="1F497D" w:themeColor="text2"/>
          <w:sz w:val="28"/>
          <w:szCs w:val="28"/>
        </w:rPr>
        <w:t>Компетенции обучающегося, формируемые в результате освоения дисциплины</w:t>
      </w:r>
    </w:p>
    <w:p w:rsidR="00955B27" w:rsidRDefault="00955B27" w:rsidP="00955B27">
      <w:pPr>
        <w:widowControl w:val="0"/>
        <w:tabs>
          <w:tab w:val="left" w:pos="1134"/>
        </w:tabs>
        <w:suppressAutoHyphens w:val="0"/>
        <w:ind w:firstLine="567"/>
        <w:rPr>
          <w:szCs w:val="22"/>
        </w:rPr>
      </w:pPr>
    </w:p>
    <w:p w:rsidR="00955B27" w:rsidRPr="00892598" w:rsidRDefault="00955B27" w:rsidP="00955B27">
      <w:pPr>
        <w:widowControl w:val="0"/>
        <w:tabs>
          <w:tab w:val="left" w:pos="1134"/>
        </w:tabs>
        <w:suppressAutoHyphens w:val="0"/>
        <w:ind w:firstLine="567"/>
        <w:rPr>
          <w:szCs w:val="22"/>
        </w:rPr>
      </w:pPr>
      <w:r w:rsidRPr="00892598">
        <w:rPr>
          <w:szCs w:val="22"/>
        </w:rPr>
        <w:t xml:space="preserve">В результате освоения дисциплины аспирант должен: </w:t>
      </w:r>
    </w:p>
    <w:p w:rsidR="00955B27" w:rsidRPr="00892598" w:rsidRDefault="00955B27" w:rsidP="00955B27">
      <w:pPr>
        <w:widowControl w:val="0"/>
        <w:tabs>
          <w:tab w:val="left" w:pos="1134"/>
        </w:tabs>
        <w:suppressAutoHyphens w:val="0"/>
        <w:ind w:firstLine="567"/>
        <w:jc w:val="both"/>
        <w:rPr>
          <w:szCs w:val="22"/>
        </w:rPr>
      </w:pPr>
      <w:r w:rsidRPr="00892598">
        <w:rPr>
          <w:b/>
          <w:szCs w:val="22"/>
        </w:rPr>
        <w:t>Знать:</w:t>
      </w:r>
      <w:r w:rsidRPr="00892598">
        <w:rPr>
          <w:szCs w:val="22"/>
        </w:rPr>
        <w:t xml:space="preserve"> основы микроэкономики, макроэкономики, эконометрики и выбранной научной специальности, специфические черты экономики Российской Федерации.</w:t>
      </w:r>
    </w:p>
    <w:p w:rsidR="00955B27" w:rsidRPr="00892598" w:rsidRDefault="00955B27" w:rsidP="00955B27">
      <w:pPr>
        <w:widowControl w:val="0"/>
        <w:tabs>
          <w:tab w:val="left" w:pos="1134"/>
        </w:tabs>
        <w:suppressAutoHyphens w:val="0"/>
        <w:ind w:firstLine="567"/>
        <w:jc w:val="both"/>
        <w:rPr>
          <w:szCs w:val="22"/>
        </w:rPr>
      </w:pPr>
      <w:r w:rsidRPr="00892598">
        <w:rPr>
          <w:b/>
          <w:szCs w:val="22"/>
        </w:rPr>
        <w:t>Уметь:</w:t>
      </w:r>
      <w:r w:rsidRPr="00892598">
        <w:rPr>
          <w:szCs w:val="22"/>
        </w:rPr>
        <w:t xml:space="preserve"> кратко зафиксировать письменно основные пункты ответа на поставленные в билете вопросы, устно ответить на вопросы билета и дополнительные вопросы перед комиссией.</w:t>
      </w:r>
    </w:p>
    <w:p w:rsidR="00955B27" w:rsidRPr="00892598" w:rsidRDefault="00955B27" w:rsidP="00955B27">
      <w:pPr>
        <w:widowControl w:val="0"/>
        <w:tabs>
          <w:tab w:val="left" w:pos="1134"/>
        </w:tabs>
        <w:suppressAutoHyphens w:val="0"/>
        <w:ind w:firstLine="567"/>
        <w:jc w:val="both"/>
        <w:rPr>
          <w:szCs w:val="22"/>
        </w:rPr>
      </w:pPr>
      <w:r w:rsidRPr="00892598">
        <w:rPr>
          <w:b/>
          <w:szCs w:val="22"/>
        </w:rPr>
        <w:t>Владеть</w:t>
      </w:r>
      <w:r w:rsidRPr="00892598">
        <w:rPr>
          <w:szCs w:val="22"/>
        </w:rPr>
        <w:t xml:space="preserve"> навыками применения экономической теории и эконометрических методов при осуществлении профессиональной деятельности.</w:t>
      </w:r>
    </w:p>
    <w:p w:rsidR="004D31E3" w:rsidRDefault="004D31E3" w:rsidP="00955B27">
      <w:pPr>
        <w:ind w:firstLine="567"/>
        <w:rPr>
          <w:szCs w:val="22"/>
        </w:rPr>
      </w:pPr>
    </w:p>
    <w:p w:rsidR="00955B27" w:rsidRPr="00892598" w:rsidRDefault="00955B27" w:rsidP="00955B27">
      <w:pPr>
        <w:ind w:firstLine="567"/>
        <w:rPr>
          <w:szCs w:val="22"/>
        </w:rPr>
      </w:pPr>
      <w:r w:rsidRPr="00892598">
        <w:rPr>
          <w:szCs w:val="22"/>
        </w:rPr>
        <w:t>В результате освоения дисциплины аспирант осваивает следующие компетенции:</w:t>
      </w:r>
    </w:p>
    <w:tbl>
      <w:tblPr>
        <w:tblW w:w="4959" w:type="pct"/>
        <w:tblLayout w:type="fixed"/>
        <w:tblLook w:val="0000" w:firstRow="0" w:lastRow="0" w:firstColumn="0" w:lastColumn="0" w:noHBand="0" w:noVBand="0"/>
      </w:tblPr>
      <w:tblGrid>
        <w:gridCol w:w="2376"/>
        <w:gridCol w:w="1135"/>
        <w:gridCol w:w="3260"/>
        <w:gridCol w:w="3544"/>
      </w:tblGrid>
      <w:tr w:rsidR="00955B27" w:rsidRPr="00892598" w:rsidTr="00933518">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jc w:val="center"/>
              <w:rPr>
                <w:b/>
                <w:szCs w:val="22"/>
              </w:rPr>
            </w:pPr>
            <w:r w:rsidRPr="00892598">
              <w:rPr>
                <w:b/>
                <w:szCs w:val="22"/>
              </w:rPr>
              <w:t xml:space="preserve">Компетенция </w:t>
            </w:r>
            <w:r w:rsidRPr="00892598">
              <w:rPr>
                <w:b/>
                <w:szCs w:val="22"/>
              </w:rPr>
              <w:br/>
              <w:t>(указываются в соответствии с ОС НИУ ВШЭ)</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b/>
                <w:szCs w:val="22"/>
              </w:rPr>
            </w:pPr>
            <w:r w:rsidRPr="00892598">
              <w:rPr>
                <w:b/>
                <w:szCs w:val="22"/>
              </w:rPr>
              <w:t>Код по ОС  НИУ ВШЭ</w:t>
            </w: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jc w:val="center"/>
              <w:rPr>
                <w:b/>
                <w:szCs w:val="22"/>
              </w:rPr>
            </w:pPr>
            <w:r w:rsidRPr="00892598">
              <w:rPr>
                <w:b/>
                <w:szCs w:val="22"/>
              </w:rPr>
              <w:t>Дескрипторы – основные признаки освоения (показатели достижения результата)</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Pr="00892598" w:rsidRDefault="00955B27" w:rsidP="003B3C48">
            <w:pPr>
              <w:widowControl w:val="0"/>
              <w:tabs>
                <w:tab w:val="left" w:pos="327"/>
                <w:tab w:val="left" w:pos="1134"/>
              </w:tabs>
              <w:suppressAutoHyphens w:val="0"/>
              <w:ind w:firstLine="34"/>
              <w:jc w:val="center"/>
              <w:rPr>
                <w:szCs w:val="22"/>
              </w:rPr>
            </w:pPr>
            <w:r w:rsidRPr="00892598">
              <w:rPr>
                <w:b/>
                <w:szCs w:val="22"/>
              </w:rPr>
              <w:t>Формы и методы обучения, способствующие формированию и развитию компетенции</w:t>
            </w:r>
          </w:p>
        </w:tc>
      </w:tr>
      <w:tr w:rsidR="00955B27" w:rsidRPr="00892598" w:rsidTr="00933518">
        <w:trPr>
          <w:trHeight w:val="227"/>
        </w:trPr>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rPr>
                <w:szCs w:val="22"/>
              </w:rPr>
            </w:pPr>
            <w:r w:rsidRPr="00892598">
              <w:rPr>
                <w:szCs w:val="22"/>
              </w:rPr>
              <w:t>Универсальные компетенции</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szCs w:val="22"/>
              </w:rPr>
            </w:pPr>
            <w:r w:rsidRPr="00892598">
              <w:rPr>
                <w:szCs w:val="22"/>
              </w:rPr>
              <w:t>УК -1</w:t>
            </w:r>
          </w:p>
          <w:p w:rsidR="00955B27" w:rsidRPr="00892598" w:rsidRDefault="00955B27" w:rsidP="003B3C48">
            <w:pPr>
              <w:widowControl w:val="0"/>
              <w:tabs>
                <w:tab w:val="left" w:pos="1134"/>
              </w:tabs>
              <w:suppressAutoHyphens w:val="0"/>
              <w:ind w:right="-108" w:firstLine="34"/>
              <w:jc w:val="center"/>
              <w:rPr>
                <w:szCs w:val="22"/>
              </w:rPr>
            </w:pPr>
          </w:p>
        </w:tc>
        <w:tc>
          <w:tcPr>
            <w:tcW w:w="1580" w:type="pct"/>
            <w:tcBorders>
              <w:top w:val="single" w:sz="4" w:space="0" w:color="000000"/>
              <w:left w:val="single" w:sz="4" w:space="0" w:color="000000"/>
              <w:bottom w:val="single" w:sz="4" w:space="0" w:color="000000"/>
            </w:tcBorders>
            <w:shd w:val="clear" w:color="auto" w:fill="auto"/>
          </w:tcPr>
          <w:p w:rsidR="00955B27" w:rsidRDefault="00955B27" w:rsidP="003B3C48">
            <w:pPr>
              <w:widowControl w:val="0"/>
              <w:tabs>
                <w:tab w:val="left" w:pos="1134"/>
              </w:tabs>
              <w:suppressAutoHyphens w:val="0"/>
              <w:ind w:firstLine="33"/>
              <w:rPr>
                <w:szCs w:val="22"/>
              </w:rPr>
            </w:pPr>
            <w:r w:rsidRPr="00892598">
              <w:rPr>
                <w:szCs w:val="22"/>
              </w:rPr>
              <w:t>Способность к критическому анализу и оценке современных научных достижений, в том числе в междисциплинарных областях</w:t>
            </w:r>
          </w:p>
          <w:p w:rsidR="00955B27" w:rsidRPr="00892598" w:rsidRDefault="00955B27" w:rsidP="003B3C48">
            <w:pPr>
              <w:widowControl w:val="0"/>
              <w:tabs>
                <w:tab w:val="left" w:pos="1134"/>
              </w:tabs>
              <w:suppressAutoHyphens w:val="0"/>
              <w:rPr>
                <w:szCs w:val="22"/>
              </w:rPr>
            </w:pP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Pr="00892598" w:rsidRDefault="00955B27" w:rsidP="00955B27">
            <w:pPr>
              <w:pStyle w:val="Default"/>
              <w:rPr>
                <w:rFonts w:ascii="Arial" w:hAnsi="Arial" w:cs="Arial"/>
                <w:color w:val="auto"/>
                <w:sz w:val="22"/>
                <w:szCs w:val="22"/>
              </w:rPr>
            </w:pPr>
            <w:r w:rsidRPr="00892598">
              <w:rPr>
                <w:rFonts w:ascii="Arial" w:hAnsi="Arial" w:cs="Arial"/>
                <w:color w:val="auto"/>
                <w:sz w:val="22"/>
                <w:szCs w:val="22"/>
              </w:rPr>
              <w:t>Лекционные и семинарские занятия с разбором примеров современных исследований, самостоятельная работа по изучению литературы и источников</w:t>
            </w:r>
          </w:p>
        </w:tc>
      </w:tr>
      <w:tr w:rsidR="00955B27" w:rsidRPr="00892598" w:rsidTr="00933518">
        <w:trPr>
          <w:trHeight w:val="227"/>
        </w:trPr>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jc w:val="center"/>
              <w:rPr>
                <w:b/>
                <w:szCs w:val="22"/>
              </w:rPr>
            </w:pPr>
            <w:r w:rsidRPr="00892598">
              <w:rPr>
                <w:b/>
                <w:szCs w:val="22"/>
              </w:rPr>
              <w:lastRenderedPageBreak/>
              <w:t xml:space="preserve">Компетенция </w:t>
            </w:r>
            <w:r w:rsidRPr="00892598">
              <w:rPr>
                <w:b/>
                <w:szCs w:val="22"/>
              </w:rPr>
              <w:br/>
              <w:t>(указываются в соответствии с ОС НИУ ВШЭ)</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b/>
                <w:szCs w:val="22"/>
              </w:rPr>
            </w:pPr>
            <w:r w:rsidRPr="00892598">
              <w:rPr>
                <w:b/>
                <w:szCs w:val="22"/>
              </w:rPr>
              <w:t>Код по ОС  НИУ ВШЭ</w:t>
            </w: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jc w:val="center"/>
              <w:rPr>
                <w:b/>
                <w:szCs w:val="22"/>
              </w:rPr>
            </w:pPr>
            <w:r w:rsidRPr="00892598">
              <w:rPr>
                <w:b/>
                <w:szCs w:val="22"/>
              </w:rPr>
              <w:t>Дескрипторы – основные признаки освоения (показатели достижения результата)</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Pr="00892598" w:rsidRDefault="00955B27" w:rsidP="003B3C48">
            <w:pPr>
              <w:widowControl w:val="0"/>
              <w:tabs>
                <w:tab w:val="left" w:pos="327"/>
                <w:tab w:val="left" w:pos="1134"/>
              </w:tabs>
              <w:suppressAutoHyphens w:val="0"/>
              <w:ind w:firstLine="34"/>
              <w:jc w:val="center"/>
              <w:rPr>
                <w:szCs w:val="22"/>
              </w:rPr>
            </w:pPr>
            <w:r w:rsidRPr="00892598">
              <w:rPr>
                <w:b/>
                <w:szCs w:val="22"/>
              </w:rPr>
              <w:t>Формы и методы обучения, способствующие формированию и развитию компетенции</w:t>
            </w:r>
          </w:p>
        </w:tc>
      </w:tr>
      <w:tr w:rsidR="00955B27" w:rsidRPr="00892598" w:rsidTr="00933518">
        <w:trPr>
          <w:trHeight w:val="227"/>
        </w:trPr>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rPr>
                <w:szCs w:val="22"/>
              </w:rPr>
            </w:pPr>
            <w:r w:rsidRPr="00892598">
              <w:rPr>
                <w:szCs w:val="22"/>
              </w:rPr>
              <w:t>Универсальные компетенции</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szCs w:val="22"/>
              </w:rPr>
            </w:pPr>
            <w:r w:rsidRPr="00892598">
              <w:rPr>
                <w:szCs w:val="22"/>
              </w:rPr>
              <w:t>УК-2</w:t>
            </w: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3"/>
              <w:rPr>
                <w:szCs w:val="22"/>
              </w:rPr>
            </w:pPr>
            <w:r w:rsidRPr="00892598">
              <w:rPr>
                <w:szCs w:val="22"/>
              </w:rPr>
              <w:t>Способность генерировать оригинальные теоретические конструкции, гипотезы и исследовательские вопросы</w:t>
            </w:r>
          </w:p>
          <w:p w:rsidR="00955B27" w:rsidRPr="00892598" w:rsidRDefault="00955B27" w:rsidP="003B3C48">
            <w:pPr>
              <w:widowControl w:val="0"/>
              <w:tabs>
                <w:tab w:val="left" w:pos="1134"/>
              </w:tabs>
              <w:suppressAutoHyphens w:val="0"/>
              <w:ind w:firstLine="33"/>
              <w:rPr>
                <w:szCs w:val="22"/>
              </w:rPr>
            </w:pP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Pr="00892598" w:rsidRDefault="00955B27" w:rsidP="003B3C48">
            <w:pPr>
              <w:rPr>
                <w:szCs w:val="22"/>
              </w:rPr>
            </w:pPr>
            <w:r w:rsidRPr="00892598">
              <w:rPr>
                <w:szCs w:val="22"/>
              </w:rPr>
              <w:t xml:space="preserve">Лекционные и семинарские занятия с разбором примеров современных исследований, самостоятельная работа по изучению литературы и источников </w:t>
            </w:r>
          </w:p>
        </w:tc>
      </w:tr>
      <w:tr w:rsidR="00955B27" w:rsidRPr="00892598" w:rsidTr="00933518">
        <w:trPr>
          <w:trHeight w:val="227"/>
        </w:trPr>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rPr>
                <w:szCs w:val="22"/>
              </w:rPr>
            </w:pPr>
            <w:r w:rsidRPr="00892598">
              <w:rPr>
                <w:szCs w:val="22"/>
              </w:rPr>
              <w:t>Универсальные компетенции</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szCs w:val="22"/>
              </w:rPr>
            </w:pPr>
            <w:r w:rsidRPr="00892598">
              <w:rPr>
                <w:szCs w:val="22"/>
              </w:rPr>
              <w:t>УК-3</w:t>
            </w: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3"/>
              <w:rPr>
                <w:szCs w:val="22"/>
              </w:rPr>
            </w:pPr>
            <w:r w:rsidRPr="00892598">
              <w:rPr>
                <w:szCs w:val="22"/>
              </w:rPr>
              <w:t>Способность выбирать и применять методы исследования, адекватные предмету и задачам исследования</w:t>
            </w:r>
          </w:p>
          <w:p w:rsidR="00955B27" w:rsidRPr="00892598" w:rsidRDefault="00955B27" w:rsidP="003B3C48">
            <w:pPr>
              <w:widowControl w:val="0"/>
              <w:tabs>
                <w:tab w:val="left" w:pos="1134"/>
              </w:tabs>
              <w:suppressAutoHyphens w:val="0"/>
              <w:ind w:firstLine="33"/>
              <w:rPr>
                <w:szCs w:val="22"/>
              </w:rPr>
            </w:pP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Pr="00892598" w:rsidRDefault="00955B27" w:rsidP="003B3C48">
            <w:pPr>
              <w:ind w:hanging="70"/>
              <w:rPr>
                <w:szCs w:val="22"/>
              </w:rPr>
            </w:pPr>
            <w:r w:rsidRPr="00892598">
              <w:rPr>
                <w:szCs w:val="22"/>
              </w:rPr>
              <w:t xml:space="preserve">Лекционные и семинарские занятия с разбором примеров современных исследований, самостоятельная работа по изучению литературы и источников </w:t>
            </w:r>
          </w:p>
        </w:tc>
      </w:tr>
      <w:tr w:rsidR="00955B27" w:rsidRPr="00892598" w:rsidTr="00933518">
        <w:trPr>
          <w:trHeight w:val="227"/>
        </w:trPr>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jc w:val="both"/>
              <w:rPr>
                <w:szCs w:val="22"/>
              </w:rPr>
            </w:pPr>
            <w:r w:rsidRPr="00892598">
              <w:rPr>
                <w:szCs w:val="22"/>
              </w:rPr>
              <w:t>Универсальные компетенции</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szCs w:val="22"/>
              </w:rPr>
            </w:pPr>
            <w:r w:rsidRPr="00892598">
              <w:rPr>
                <w:szCs w:val="22"/>
              </w:rPr>
              <w:t>УК-4</w:t>
            </w: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3"/>
              <w:rPr>
                <w:szCs w:val="22"/>
              </w:rPr>
            </w:pPr>
            <w:r w:rsidRPr="00892598">
              <w:rPr>
                <w:szCs w:val="22"/>
              </w:rPr>
              <w:t>Способность собирать, анализировать, обрабатывать и хранить данные в соответствии с общепринятыми научными и этическими стандартами</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Default="00955B27" w:rsidP="003B3C48">
            <w:pPr>
              <w:rPr>
                <w:szCs w:val="22"/>
              </w:rPr>
            </w:pPr>
            <w:r w:rsidRPr="00892598">
              <w:rPr>
                <w:szCs w:val="22"/>
              </w:rPr>
              <w:t xml:space="preserve">Лекционные и семинарские занятия с разбором примеров современных исследований, самостоятельная работа по изучению литературы и источников </w:t>
            </w:r>
          </w:p>
          <w:p w:rsidR="00955B27" w:rsidRPr="00892598" w:rsidRDefault="00955B27" w:rsidP="003B3C48">
            <w:pPr>
              <w:rPr>
                <w:szCs w:val="22"/>
              </w:rPr>
            </w:pPr>
          </w:p>
        </w:tc>
      </w:tr>
      <w:tr w:rsidR="00955B27" w:rsidRPr="00892598" w:rsidTr="00933518">
        <w:trPr>
          <w:trHeight w:val="227"/>
        </w:trPr>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rPr>
                <w:szCs w:val="22"/>
              </w:rPr>
            </w:pPr>
            <w:r w:rsidRPr="00892598">
              <w:rPr>
                <w:szCs w:val="22"/>
              </w:rPr>
              <w:t>Универсальные компетенции</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szCs w:val="22"/>
              </w:rPr>
            </w:pPr>
            <w:r w:rsidRPr="00892598">
              <w:rPr>
                <w:szCs w:val="22"/>
              </w:rPr>
              <w:t>УК-5</w:t>
            </w: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3"/>
              <w:rPr>
                <w:szCs w:val="22"/>
              </w:rPr>
            </w:pPr>
            <w:r w:rsidRPr="00892598">
              <w:rPr>
                <w:szCs w:val="22"/>
              </w:rPr>
              <w:t>Способность осуществлять комплексные исследования, в том числе междисциплинарные, на основе целостного системного научного мировоззрения</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Default="00955B27" w:rsidP="003B3C48">
            <w:pPr>
              <w:rPr>
                <w:szCs w:val="22"/>
              </w:rPr>
            </w:pPr>
            <w:r w:rsidRPr="00892598">
              <w:rPr>
                <w:szCs w:val="22"/>
              </w:rPr>
              <w:t xml:space="preserve">Лекционные и семинарские занятия с разбором примеров современных исследований, самостоятельная работа по изучению литературы и источников </w:t>
            </w:r>
          </w:p>
          <w:p w:rsidR="00955B27" w:rsidRPr="00892598" w:rsidRDefault="00955B27" w:rsidP="003B3C48">
            <w:pPr>
              <w:rPr>
                <w:szCs w:val="22"/>
              </w:rPr>
            </w:pPr>
          </w:p>
        </w:tc>
      </w:tr>
      <w:tr w:rsidR="00955B27" w:rsidRPr="00892598" w:rsidTr="00933518">
        <w:trPr>
          <w:trHeight w:val="3088"/>
        </w:trPr>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rPr>
                <w:szCs w:val="22"/>
                <w:lang w:val="en-US"/>
              </w:rPr>
            </w:pPr>
            <w:r w:rsidRPr="00892598">
              <w:rPr>
                <w:szCs w:val="22"/>
                <w:lang w:val="en-US"/>
              </w:rPr>
              <w:t>Общепрофессиональные компетенции</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szCs w:val="22"/>
              </w:rPr>
            </w:pPr>
            <w:r w:rsidRPr="00892598">
              <w:rPr>
                <w:szCs w:val="22"/>
              </w:rPr>
              <w:t>ОПК-1</w:t>
            </w:r>
          </w:p>
          <w:p w:rsidR="00955B27" w:rsidRPr="00892598" w:rsidRDefault="00955B27" w:rsidP="003B3C48">
            <w:pPr>
              <w:widowControl w:val="0"/>
              <w:tabs>
                <w:tab w:val="left" w:pos="1134"/>
              </w:tabs>
              <w:suppressAutoHyphens w:val="0"/>
              <w:ind w:right="-108" w:firstLine="34"/>
              <w:jc w:val="center"/>
              <w:rPr>
                <w:szCs w:val="22"/>
              </w:rPr>
            </w:pP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3"/>
              <w:rPr>
                <w:rFonts w:eastAsia="Times New Roman"/>
                <w:szCs w:val="22"/>
              </w:rPr>
            </w:pPr>
            <w:r w:rsidRPr="00892598">
              <w:rPr>
                <w:szCs w:val="22"/>
              </w:rPr>
              <w:t>Способность проводить теоретические и экспериментальные исследования в области экономики и менеджмента, в том числе с использованием новейших информационно-коммуникационных технологий</w:t>
            </w:r>
          </w:p>
          <w:p w:rsidR="00955B27" w:rsidRPr="00892598" w:rsidRDefault="00955B27" w:rsidP="003B3C48">
            <w:pPr>
              <w:widowControl w:val="0"/>
              <w:tabs>
                <w:tab w:val="left" w:pos="1134"/>
              </w:tabs>
              <w:suppressAutoHyphens w:val="0"/>
              <w:ind w:firstLine="33"/>
              <w:rPr>
                <w:szCs w:val="22"/>
              </w:rPr>
            </w:pP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Pr="00892598" w:rsidRDefault="00955B27" w:rsidP="003B3C48">
            <w:pPr>
              <w:widowControl w:val="0"/>
              <w:tabs>
                <w:tab w:val="left" w:pos="1134"/>
              </w:tabs>
              <w:suppressAutoHyphens w:val="0"/>
              <w:rPr>
                <w:szCs w:val="22"/>
              </w:rPr>
            </w:pPr>
            <w:r w:rsidRPr="00892598">
              <w:rPr>
                <w:szCs w:val="22"/>
              </w:rPr>
              <w:t>Самостоятельная работа по изучению литературы и источников; выступление с докладами и разбором примеров современных исследований на заседаниях общего научно-исследовательского семинара</w:t>
            </w:r>
          </w:p>
        </w:tc>
      </w:tr>
      <w:tr w:rsidR="00933518" w:rsidRPr="00892598" w:rsidTr="00933518">
        <w:trPr>
          <w:trHeight w:val="1258"/>
        </w:trPr>
        <w:tc>
          <w:tcPr>
            <w:tcW w:w="1152" w:type="pct"/>
            <w:tcBorders>
              <w:top w:val="single" w:sz="4" w:space="0" w:color="000000"/>
              <w:left w:val="single" w:sz="4" w:space="0" w:color="000000"/>
              <w:bottom w:val="single" w:sz="4" w:space="0" w:color="000000"/>
            </w:tcBorders>
            <w:shd w:val="clear" w:color="auto" w:fill="auto"/>
          </w:tcPr>
          <w:p w:rsidR="00933518" w:rsidRPr="00892598" w:rsidRDefault="00933518" w:rsidP="00AA1B56">
            <w:pPr>
              <w:widowControl w:val="0"/>
              <w:tabs>
                <w:tab w:val="left" w:pos="1134"/>
              </w:tabs>
              <w:suppressAutoHyphens w:val="0"/>
              <w:ind w:firstLine="34"/>
              <w:jc w:val="center"/>
              <w:rPr>
                <w:b/>
                <w:szCs w:val="22"/>
              </w:rPr>
            </w:pPr>
            <w:r w:rsidRPr="00892598">
              <w:rPr>
                <w:b/>
                <w:szCs w:val="22"/>
              </w:rPr>
              <w:lastRenderedPageBreak/>
              <w:t xml:space="preserve">Компетенция </w:t>
            </w:r>
            <w:r w:rsidRPr="00892598">
              <w:rPr>
                <w:b/>
                <w:szCs w:val="22"/>
              </w:rPr>
              <w:br/>
              <w:t>(указываются в соответствии с ОС НИУ ВШЭ)</w:t>
            </w:r>
          </w:p>
        </w:tc>
        <w:tc>
          <w:tcPr>
            <w:tcW w:w="550" w:type="pct"/>
            <w:tcBorders>
              <w:top w:val="single" w:sz="4" w:space="0" w:color="000000"/>
              <w:left w:val="single" w:sz="4" w:space="0" w:color="000000"/>
              <w:bottom w:val="single" w:sz="4" w:space="0" w:color="000000"/>
            </w:tcBorders>
            <w:shd w:val="clear" w:color="auto" w:fill="auto"/>
          </w:tcPr>
          <w:p w:rsidR="00933518" w:rsidRPr="00892598" w:rsidRDefault="00933518" w:rsidP="00AA1B56">
            <w:pPr>
              <w:widowControl w:val="0"/>
              <w:tabs>
                <w:tab w:val="left" w:pos="1134"/>
              </w:tabs>
              <w:suppressAutoHyphens w:val="0"/>
              <w:ind w:right="-108" w:firstLine="34"/>
              <w:jc w:val="center"/>
              <w:rPr>
                <w:b/>
                <w:szCs w:val="22"/>
              </w:rPr>
            </w:pPr>
            <w:r w:rsidRPr="00892598">
              <w:rPr>
                <w:b/>
                <w:szCs w:val="22"/>
              </w:rPr>
              <w:t>Код по ОС  НИУ ВШЭ</w:t>
            </w:r>
          </w:p>
        </w:tc>
        <w:tc>
          <w:tcPr>
            <w:tcW w:w="1580" w:type="pct"/>
            <w:tcBorders>
              <w:top w:val="single" w:sz="4" w:space="0" w:color="000000"/>
              <w:left w:val="single" w:sz="4" w:space="0" w:color="000000"/>
              <w:bottom w:val="single" w:sz="4" w:space="0" w:color="000000"/>
            </w:tcBorders>
            <w:shd w:val="clear" w:color="auto" w:fill="auto"/>
          </w:tcPr>
          <w:p w:rsidR="00933518" w:rsidRPr="00892598" w:rsidRDefault="00933518" w:rsidP="00AA1B56">
            <w:pPr>
              <w:widowControl w:val="0"/>
              <w:tabs>
                <w:tab w:val="left" w:pos="1134"/>
              </w:tabs>
              <w:suppressAutoHyphens w:val="0"/>
              <w:ind w:firstLine="34"/>
              <w:jc w:val="center"/>
              <w:rPr>
                <w:b/>
                <w:szCs w:val="22"/>
              </w:rPr>
            </w:pPr>
            <w:r w:rsidRPr="00892598">
              <w:rPr>
                <w:b/>
                <w:szCs w:val="22"/>
              </w:rPr>
              <w:t>Дескрипторы – основные признаки освоения (показатели достижения результата)</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33518" w:rsidRPr="00892598" w:rsidRDefault="00933518" w:rsidP="00AA1B56">
            <w:pPr>
              <w:widowControl w:val="0"/>
              <w:tabs>
                <w:tab w:val="left" w:pos="327"/>
                <w:tab w:val="left" w:pos="1134"/>
              </w:tabs>
              <w:suppressAutoHyphens w:val="0"/>
              <w:ind w:firstLine="34"/>
              <w:jc w:val="center"/>
              <w:rPr>
                <w:szCs w:val="22"/>
              </w:rPr>
            </w:pPr>
            <w:r w:rsidRPr="00892598">
              <w:rPr>
                <w:b/>
                <w:szCs w:val="22"/>
              </w:rPr>
              <w:t>Формы и методы обучения, способствующие формированию и развитию компетенции</w:t>
            </w:r>
          </w:p>
        </w:tc>
      </w:tr>
      <w:tr w:rsidR="00955B27" w:rsidRPr="00892598" w:rsidTr="00933518">
        <w:trPr>
          <w:trHeight w:val="2693"/>
        </w:trPr>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rPr>
                <w:szCs w:val="22"/>
                <w:lang w:val="en-US"/>
              </w:rPr>
            </w:pPr>
            <w:r w:rsidRPr="00892598">
              <w:rPr>
                <w:szCs w:val="22"/>
                <w:lang w:val="en-US"/>
              </w:rPr>
              <w:t>Общепрофессиональные компетенции</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szCs w:val="22"/>
              </w:rPr>
            </w:pPr>
            <w:r w:rsidRPr="00892598">
              <w:rPr>
                <w:szCs w:val="22"/>
              </w:rPr>
              <w:t>ОПК-2</w:t>
            </w: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3"/>
              <w:rPr>
                <w:szCs w:val="22"/>
              </w:rPr>
            </w:pPr>
            <w:r w:rsidRPr="00892598">
              <w:rPr>
                <w:szCs w:val="22"/>
              </w:rPr>
              <w:t>Способность к разработке новых методов исследования их применению в самостоятельной научно-исследовательской деятельности в области экономики и менеджмента с учетом правил соблюдения авторских прав</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Pr="00892598" w:rsidRDefault="00955B27" w:rsidP="003B3C48">
            <w:pPr>
              <w:widowControl w:val="0"/>
              <w:tabs>
                <w:tab w:val="left" w:pos="1134"/>
              </w:tabs>
              <w:suppressAutoHyphens w:val="0"/>
              <w:rPr>
                <w:szCs w:val="22"/>
              </w:rPr>
            </w:pPr>
            <w:r w:rsidRPr="00892598">
              <w:rPr>
                <w:szCs w:val="22"/>
              </w:rPr>
              <w:t>Самостоятельная работа по изучению литературы и источников; выступление с докладами и разбором примеров современных исследований на заседаниях общего научно-исследовательского семинара</w:t>
            </w:r>
          </w:p>
        </w:tc>
      </w:tr>
      <w:tr w:rsidR="00955B27" w:rsidRPr="00892598" w:rsidTr="00933518">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rPr>
                <w:szCs w:val="22"/>
              </w:rPr>
            </w:pPr>
            <w:r w:rsidRPr="00892598">
              <w:rPr>
                <w:szCs w:val="22"/>
              </w:rPr>
              <w:t>П</w:t>
            </w:r>
            <w:r w:rsidRPr="00892598">
              <w:rPr>
                <w:szCs w:val="22"/>
                <w:lang w:val="en-US"/>
              </w:rPr>
              <w:t>рофессиональные компетенции</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szCs w:val="22"/>
              </w:rPr>
            </w:pPr>
            <w:r w:rsidRPr="00892598">
              <w:rPr>
                <w:szCs w:val="22"/>
              </w:rPr>
              <w:t>ПК-2</w:t>
            </w: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3"/>
              <w:rPr>
                <w:szCs w:val="22"/>
              </w:rPr>
            </w:pPr>
            <w:r w:rsidRPr="00892598">
              <w:rPr>
                <w:rFonts w:eastAsia="Times New Roman"/>
                <w:szCs w:val="22"/>
              </w:rPr>
              <w:t>Способность решать поставленные задачи с использованием новейшего отечественного и зарубежного опыта и с применением современных технических средств и информационных технологий</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Pr="00892598" w:rsidRDefault="00955B27" w:rsidP="003B3C48">
            <w:pPr>
              <w:widowControl w:val="0"/>
              <w:tabs>
                <w:tab w:val="left" w:pos="327"/>
                <w:tab w:val="left" w:pos="1134"/>
              </w:tabs>
              <w:suppressAutoHyphens w:val="0"/>
              <w:ind w:firstLine="33"/>
              <w:rPr>
                <w:szCs w:val="22"/>
              </w:rPr>
            </w:pPr>
            <w:r w:rsidRPr="00892598">
              <w:rPr>
                <w:szCs w:val="22"/>
              </w:rPr>
              <w:t>Участие в научных и учебных семинарах, мастер-классах, летних школах, выступление на  научных конференциях</w:t>
            </w:r>
          </w:p>
        </w:tc>
      </w:tr>
      <w:tr w:rsidR="00955B27" w:rsidRPr="00892598" w:rsidTr="00933518">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rPr>
                <w:szCs w:val="22"/>
              </w:rPr>
            </w:pPr>
            <w:r w:rsidRPr="00892598">
              <w:rPr>
                <w:szCs w:val="22"/>
              </w:rPr>
              <w:t>П</w:t>
            </w:r>
            <w:r w:rsidRPr="00892598">
              <w:rPr>
                <w:szCs w:val="22"/>
                <w:lang w:val="en-US"/>
              </w:rPr>
              <w:t>рофессиональные компетенции</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szCs w:val="22"/>
              </w:rPr>
            </w:pPr>
            <w:r w:rsidRPr="00892598">
              <w:rPr>
                <w:szCs w:val="22"/>
              </w:rPr>
              <w:t>ПК-3</w:t>
            </w: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3"/>
              <w:rPr>
                <w:szCs w:val="22"/>
              </w:rPr>
            </w:pPr>
            <w:r w:rsidRPr="00892598">
              <w:rPr>
                <w:rFonts w:eastAsia="Times New Roman"/>
                <w:szCs w:val="22"/>
              </w:rPr>
              <w:t>Способность  использовать экономические методы и теории при осуществлении профессиональной деятельности</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Default="00955B27" w:rsidP="003B3C48">
            <w:pPr>
              <w:widowControl w:val="0"/>
              <w:tabs>
                <w:tab w:val="left" w:pos="327"/>
                <w:tab w:val="left" w:pos="1134"/>
              </w:tabs>
              <w:suppressAutoHyphens w:val="0"/>
              <w:ind w:firstLine="33"/>
              <w:rPr>
                <w:szCs w:val="22"/>
              </w:rPr>
            </w:pPr>
            <w:r w:rsidRPr="00892598">
              <w:rPr>
                <w:szCs w:val="22"/>
              </w:rPr>
              <w:t>Посещение лекций, участие в научных и учебных семинарах, мастер-классах, выступление на  научных конференциях</w:t>
            </w:r>
          </w:p>
          <w:p w:rsidR="00955B27" w:rsidRPr="00892598" w:rsidRDefault="00955B27" w:rsidP="003B3C48">
            <w:pPr>
              <w:widowControl w:val="0"/>
              <w:tabs>
                <w:tab w:val="left" w:pos="327"/>
                <w:tab w:val="left" w:pos="1134"/>
              </w:tabs>
              <w:suppressAutoHyphens w:val="0"/>
              <w:ind w:firstLine="33"/>
              <w:rPr>
                <w:szCs w:val="22"/>
              </w:rPr>
            </w:pPr>
          </w:p>
        </w:tc>
      </w:tr>
      <w:tr w:rsidR="00955B27" w:rsidRPr="00892598" w:rsidTr="00933518">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rPr>
                <w:szCs w:val="22"/>
              </w:rPr>
            </w:pPr>
            <w:r w:rsidRPr="00892598">
              <w:rPr>
                <w:szCs w:val="22"/>
              </w:rPr>
              <w:t>П</w:t>
            </w:r>
            <w:r w:rsidRPr="00892598">
              <w:rPr>
                <w:szCs w:val="22"/>
                <w:lang w:val="en-US"/>
              </w:rPr>
              <w:t>рофессиональные компетенции</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szCs w:val="22"/>
              </w:rPr>
            </w:pPr>
            <w:r w:rsidRPr="00892598">
              <w:rPr>
                <w:szCs w:val="22"/>
              </w:rPr>
              <w:t>ПК-4</w:t>
            </w: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3"/>
              <w:rPr>
                <w:rFonts w:eastAsia="Times New Roman"/>
                <w:szCs w:val="22"/>
              </w:rPr>
            </w:pPr>
            <w:r w:rsidRPr="00892598">
              <w:rPr>
                <w:szCs w:val="22"/>
              </w:rPr>
              <w:t>Способность оформлять и представлять результаты деятельности в доступной целевой аудитории (научные, общественные круги, властные структуры) форме</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Pr="00892598" w:rsidRDefault="00955B27" w:rsidP="003B3C48">
            <w:pPr>
              <w:widowControl w:val="0"/>
              <w:tabs>
                <w:tab w:val="left" w:pos="327"/>
                <w:tab w:val="left" w:pos="1134"/>
              </w:tabs>
              <w:suppressAutoHyphens w:val="0"/>
              <w:ind w:firstLine="33"/>
              <w:rPr>
                <w:szCs w:val="22"/>
              </w:rPr>
            </w:pPr>
            <w:r w:rsidRPr="00892598">
              <w:rPr>
                <w:szCs w:val="22"/>
              </w:rPr>
              <w:t>Выступление с докладами и разбором примеров современных исследований на заседаниях общего научно-исследовательского семинара</w:t>
            </w:r>
            <w:r w:rsidRPr="00892598">
              <w:rPr>
                <w:rFonts w:eastAsia="Times New Roman"/>
                <w:szCs w:val="22"/>
              </w:rPr>
              <w:t xml:space="preserve"> и с</w:t>
            </w:r>
            <w:r w:rsidRPr="00892598">
              <w:rPr>
                <w:szCs w:val="22"/>
              </w:rPr>
              <w:t>амостоятельная работа по изучению литературы и источников</w:t>
            </w:r>
          </w:p>
        </w:tc>
      </w:tr>
      <w:tr w:rsidR="00955B27" w:rsidRPr="00892598" w:rsidTr="00933518">
        <w:tc>
          <w:tcPr>
            <w:tcW w:w="1152"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4"/>
              <w:rPr>
                <w:szCs w:val="22"/>
              </w:rPr>
            </w:pPr>
            <w:r w:rsidRPr="00892598">
              <w:rPr>
                <w:szCs w:val="22"/>
              </w:rPr>
              <w:t>П</w:t>
            </w:r>
            <w:r w:rsidRPr="00892598">
              <w:rPr>
                <w:szCs w:val="22"/>
                <w:lang w:val="en-US"/>
              </w:rPr>
              <w:t>рофессиональные компетенции</w:t>
            </w:r>
          </w:p>
        </w:tc>
        <w:tc>
          <w:tcPr>
            <w:tcW w:w="55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right="-108" w:firstLine="34"/>
              <w:jc w:val="center"/>
              <w:rPr>
                <w:szCs w:val="22"/>
              </w:rPr>
            </w:pPr>
            <w:r w:rsidRPr="00892598">
              <w:rPr>
                <w:szCs w:val="22"/>
              </w:rPr>
              <w:t>ПК-6</w:t>
            </w:r>
          </w:p>
        </w:tc>
        <w:tc>
          <w:tcPr>
            <w:tcW w:w="1580" w:type="pct"/>
            <w:tcBorders>
              <w:top w:val="single" w:sz="4" w:space="0" w:color="000000"/>
              <w:left w:val="single" w:sz="4" w:space="0" w:color="000000"/>
              <w:bottom w:val="single" w:sz="4" w:space="0" w:color="000000"/>
            </w:tcBorders>
            <w:shd w:val="clear" w:color="auto" w:fill="auto"/>
          </w:tcPr>
          <w:p w:rsidR="00955B27" w:rsidRPr="00892598" w:rsidRDefault="00955B27" w:rsidP="003B3C48">
            <w:pPr>
              <w:widowControl w:val="0"/>
              <w:tabs>
                <w:tab w:val="left" w:pos="1134"/>
              </w:tabs>
              <w:suppressAutoHyphens w:val="0"/>
              <w:ind w:firstLine="33"/>
              <w:rPr>
                <w:szCs w:val="22"/>
              </w:rPr>
            </w:pPr>
            <w:r w:rsidRPr="00892598">
              <w:rPr>
                <w:szCs w:val="22"/>
              </w:rPr>
              <w:t>Способность к ведению научно-исследовательской работы в образовательной организации, в том числе руководство научно-исследовательской работой студентов</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rsidR="00955B27" w:rsidRPr="00892598" w:rsidRDefault="00955B27" w:rsidP="003B3C48">
            <w:pPr>
              <w:widowControl w:val="0"/>
              <w:tabs>
                <w:tab w:val="left" w:pos="327"/>
                <w:tab w:val="left" w:pos="1134"/>
              </w:tabs>
              <w:suppressAutoHyphens w:val="0"/>
              <w:ind w:firstLine="33"/>
              <w:rPr>
                <w:szCs w:val="22"/>
              </w:rPr>
            </w:pPr>
            <w:r w:rsidRPr="00892598">
              <w:rPr>
                <w:szCs w:val="22"/>
              </w:rPr>
              <w:t>Посещение лекций, участие в научных и учебных семинарах, мастер-классах, выступление на  научных конференциях</w:t>
            </w:r>
          </w:p>
        </w:tc>
      </w:tr>
    </w:tbl>
    <w:p w:rsidR="004D31E3" w:rsidRDefault="004D31E3" w:rsidP="004D31E3">
      <w:pPr>
        <w:suppressAutoHyphens w:val="0"/>
        <w:spacing w:line="240" w:lineRule="auto"/>
        <w:contextualSpacing w:val="0"/>
        <w:rPr>
          <w:rFonts w:ascii="Times New Roman" w:eastAsia="Times New Roman" w:hAnsi="Times New Roman" w:cs="Times New Roman"/>
          <w:b/>
          <w:color w:val="FF0000"/>
          <w:kern w:val="0"/>
          <w:sz w:val="24"/>
          <w:szCs w:val="24"/>
        </w:rPr>
      </w:pPr>
    </w:p>
    <w:p w:rsidR="004D31E3" w:rsidRPr="00933518" w:rsidRDefault="004D31E3" w:rsidP="00933518">
      <w:pPr>
        <w:pStyle w:val="afc"/>
        <w:numPr>
          <w:ilvl w:val="0"/>
          <w:numId w:val="12"/>
        </w:numPr>
        <w:tabs>
          <w:tab w:val="left" w:pos="426"/>
        </w:tabs>
        <w:ind w:left="0" w:firstLine="0"/>
        <w:contextualSpacing w:val="0"/>
        <w:rPr>
          <w:rFonts w:ascii="Arial" w:hAnsi="Arial" w:cs="Arial"/>
          <w:b/>
          <w:color w:val="1F497D" w:themeColor="text2"/>
          <w:sz w:val="32"/>
          <w:szCs w:val="32"/>
        </w:rPr>
      </w:pPr>
      <w:r w:rsidRPr="00933518">
        <w:rPr>
          <w:rFonts w:ascii="Arial" w:hAnsi="Arial" w:cs="Arial"/>
          <w:b/>
          <w:color w:val="1F497D" w:themeColor="text2"/>
          <w:sz w:val="32"/>
          <w:szCs w:val="32"/>
        </w:rPr>
        <w:lastRenderedPageBreak/>
        <w:t>Место в структуре образовательной программы</w:t>
      </w:r>
    </w:p>
    <w:p w:rsidR="004D31E3" w:rsidRPr="00933518" w:rsidRDefault="004D31E3" w:rsidP="00933518">
      <w:pPr>
        <w:tabs>
          <w:tab w:val="left" w:pos="426"/>
        </w:tabs>
        <w:suppressAutoHyphens w:val="0"/>
        <w:contextualSpacing w:val="0"/>
        <w:rPr>
          <w:rFonts w:eastAsia="Times New Roman"/>
          <w:color w:val="000000" w:themeColor="text1"/>
          <w:kern w:val="0"/>
          <w:szCs w:val="22"/>
        </w:rPr>
      </w:pPr>
    </w:p>
    <w:p w:rsidR="004D31E3" w:rsidRPr="00933518" w:rsidRDefault="004D31E3" w:rsidP="00933518">
      <w:pPr>
        <w:widowControl w:val="0"/>
        <w:tabs>
          <w:tab w:val="left" w:pos="426"/>
          <w:tab w:val="left" w:pos="1134"/>
        </w:tabs>
        <w:suppressAutoHyphens w:val="0"/>
        <w:contextualSpacing w:val="0"/>
        <w:jc w:val="both"/>
        <w:rPr>
          <w:rFonts w:eastAsia="Times New Roman"/>
          <w:color w:val="000000" w:themeColor="text1"/>
          <w:kern w:val="0"/>
          <w:szCs w:val="22"/>
        </w:rPr>
      </w:pPr>
      <w:r w:rsidRPr="00933518">
        <w:rPr>
          <w:rFonts w:eastAsia="Times New Roman"/>
          <w:color w:val="000000" w:themeColor="text1"/>
          <w:kern w:val="0"/>
          <w:szCs w:val="22"/>
        </w:rPr>
        <w:t>Кандидатский экзамен относится к обязательной вариативной части Блока 1. «Дисциплины/ модули») учебного плана по направлению подготовки 38.06.01 «Экономика» профилю «</w:t>
      </w:r>
      <w:r w:rsidRPr="00933518">
        <w:rPr>
          <w:color w:val="000000" w:themeColor="text1"/>
          <w:szCs w:val="22"/>
          <w:shd w:val="clear" w:color="auto" w:fill="FFFFFF"/>
        </w:rPr>
        <w:t>Бухгалтерский учет, статистика</w:t>
      </w:r>
      <w:r w:rsidRPr="00933518">
        <w:rPr>
          <w:rFonts w:eastAsia="Times New Roman"/>
          <w:color w:val="000000" w:themeColor="text1"/>
          <w:kern w:val="0"/>
          <w:szCs w:val="22"/>
        </w:rPr>
        <w:t>».</w:t>
      </w:r>
      <w:r w:rsidRPr="00933518">
        <w:rPr>
          <w:rFonts w:eastAsia="Times New Roman"/>
          <w:color w:val="000000" w:themeColor="text1"/>
          <w:kern w:val="0"/>
          <w:szCs w:val="22"/>
        </w:rPr>
        <w:tab/>
      </w:r>
    </w:p>
    <w:p w:rsidR="004D31E3" w:rsidRPr="00933518" w:rsidRDefault="004D31E3" w:rsidP="00933518">
      <w:pPr>
        <w:pStyle w:val="afc"/>
        <w:keepNext/>
        <w:numPr>
          <w:ilvl w:val="0"/>
          <w:numId w:val="12"/>
        </w:numPr>
        <w:tabs>
          <w:tab w:val="left" w:pos="426"/>
        </w:tabs>
        <w:spacing w:before="240" w:after="120"/>
        <w:ind w:left="0" w:firstLine="0"/>
        <w:contextualSpacing w:val="0"/>
        <w:jc w:val="both"/>
        <w:outlineLvl w:val="0"/>
        <w:rPr>
          <w:rFonts w:ascii="Arial" w:hAnsi="Arial" w:cs="Arial"/>
          <w:b/>
          <w:color w:val="1F497D" w:themeColor="text2"/>
          <w:sz w:val="32"/>
          <w:szCs w:val="32"/>
          <w:lang w:val="x-none" w:eastAsia="x-none"/>
        </w:rPr>
      </w:pPr>
      <w:r w:rsidRPr="00933518">
        <w:rPr>
          <w:rFonts w:ascii="Arial" w:hAnsi="Arial" w:cs="Arial"/>
          <w:b/>
          <w:color w:val="1F497D" w:themeColor="text2"/>
          <w:sz w:val="32"/>
          <w:szCs w:val="32"/>
          <w:lang w:val="x-none" w:eastAsia="x-none"/>
        </w:rPr>
        <w:t xml:space="preserve">Формы контроля знаний </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985"/>
        <w:gridCol w:w="1701"/>
        <w:gridCol w:w="4819"/>
      </w:tblGrid>
      <w:tr w:rsidR="00933518" w:rsidRPr="00933518" w:rsidTr="00933518">
        <w:trPr>
          <w:trHeight w:val="562"/>
        </w:trPr>
        <w:tc>
          <w:tcPr>
            <w:tcW w:w="1559" w:type="dxa"/>
          </w:tcPr>
          <w:p w:rsidR="004D31E3" w:rsidRPr="00933518" w:rsidRDefault="004D31E3" w:rsidP="00933518">
            <w:pPr>
              <w:tabs>
                <w:tab w:val="left" w:pos="426"/>
              </w:tabs>
              <w:suppressAutoHyphens w:val="0"/>
              <w:spacing w:line="240" w:lineRule="auto"/>
              <w:ind w:right="-108"/>
              <w:contextualSpacing w:val="0"/>
              <w:jc w:val="center"/>
              <w:rPr>
                <w:rFonts w:eastAsia="Times New Roman"/>
                <w:color w:val="000000" w:themeColor="text1"/>
                <w:kern w:val="0"/>
                <w:szCs w:val="22"/>
              </w:rPr>
            </w:pPr>
            <w:r w:rsidRPr="00933518">
              <w:rPr>
                <w:rFonts w:eastAsia="Times New Roman"/>
                <w:color w:val="000000" w:themeColor="text1"/>
                <w:kern w:val="0"/>
                <w:szCs w:val="22"/>
              </w:rPr>
              <w:t>Тип контроля</w:t>
            </w:r>
          </w:p>
        </w:tc>
        <w:tc>
          <w:tcPr>
            <w:tcW w:w="1985" w:type="dxa"/>
          </w:tcPr>
          <w:p w:rsidR="004D31E3" w:rsidRPr="00933518" w:rsidRDefault="004D31E3" w:rsidP="00933518">
            <w:pPr>
              <w:tabs>
                <w:tab w:val="left" w:pos="426"/>
              </w:tabs>
              <w:suppressAutoHyphens w:val="0"/>
              <w:spacing w:line="240" w:lineRule="auto"/>
              <w:contextualSpacing w:val="0"/>
              <w:jc w:val="center"/>
              <w:rPr>
                <w:rFonts w:eastAsia="Times New Roman"/>
                <w:color w:val="000000" w:themeColor="text1"/>
                <w:kern w:val="0"/>
                <w:szCs w:val="22"/>
              </w:rPr>
            </w:pPr>
            <w:r w:rsidRPr="00933518">
              <w:rPr>
                <w:rFonts w:eastAsia="Times New Roman"/>
                <w:color w:val="000000" w:themeColor="text1"/>
                <w:kern w:val="0"/>
                <w:szCs w:val="22"/>
              </w:rPr>
              <w:t>Форма контроля</w:t>
            </w:r>
          </w:p>
        </w:tc>
        <w:tc>
          <w:tcPr>
            <w:tcW w:w="1701" w:type="dxa"/>
            <w:tcBorders>
              <w:right w:val="single" w:sz="4" w:space="0" w:color="auto"/>
            </w:tcBorders>
          </w:tcPr>
          <w:p w:rsidR="004D31E3" w:rsidRPr="00933518" w:rsidRDefault="004D31E3" w:rsidP="00933518">
            <w:pPr>
              <w:tabs>
                <w:tab w:val="left" w:pos="426"/>
              </w:tabs>
              <w:suppressAutoHyphens w:val="0"/>
              <w:spacing w:line="240" w:lineRule="auto"/>
              <w:contextualSpacing w:val="0"/>
              <w:jc w:val="center"/>
              <w:rPr>
                <w:rFonts w:eastAsia="Times New Roman"/>
                <w:color w:val="000000" w:themeColor="text1"/>
                <w:kern w:val="0"/>
                <w:szCs w:val="22"/>
              </w:rPr>
            </w:pPr>
            <w:r w:rsidRPr="00933518">
              <w:rPr>
                <w:rFonts w:eastAsia="Times New Roman"/>
                <w:color w:val="000000" w:themeColor="text1"/>
                <w:kern w:val="0"/>
                <w:szCs w:val="22"/>
              </w:rPr>
              <w:t>Полугодие</w:t>
            </w:r>
          </w:p>
        </w:tc>
        <w:tc>
          <w:tcPr>
            <w:tcW w:w="4819" w:type="dxa"/>
            <w:tcBorders>
              <w:left w:val="single" w:sz="4" w:space="0" w:color="auto"/>
            </w:tcBorders>
          </w:tcPr>
          <w:p w:rsidR="004D31E3" w:rsidRPr="00933518" w:rsidRDefault="004D31E3" w:rsidP="00933518">
            <w:pPr>
              <w:tabs>
                <w:tab w:val="left" w:pos="426"/>
              </w:tabs>
              <w:suppressAutoHyphens w:val="0"/>
              <w:spacing w:line="240" w:lineRule="auto"/>
              <w:contextualSpacing w:val="0"/>
              <w:jc w:val="center"/>
              <w:rPr>
                <w:rFonts w:eastAsia="Times New Roman"/>
                <w:color w:val="000000" w:themeColor="text1"/>
                <w:kern w:val="0"/>
                <w:szCs w:val="22"/>
              </w:rPr>
            </w:pPr>
            <w:r w:rsidRPr="00933518">
              <w:rPr>
                <w:rFonts w:eastAsia="Times New Roman"/>
                <w:color w:val="000000" w:themeColor="text1"/>
                <w:kern w:val="0"/>
                <w:szCs w:val="22"/>
              </w:rPr>
              <w:t>Параметры</w:t>
            </w:r>
          </w:p>
        </w:tc>
      </w:tr>
      <w:tr w:rsidR="00933518" w:rsidRPr="00933518" w:rsidTr="00933518">
        <w:trPr>
          <w:trHeight w:val="592"/>
        </w:trPr>
        <w:tc>
          <w:tcPr>
            <w:tcW w:w="1559" w:type="dxa"/>
          </w:tcPr>
          <w:p w:rsidR="004D31E3" w:rsidRPr="00933518" w:rsidRDefault="004D31E3" w:rsidP="00933518">
            <w:pPr>
              <w:tabs>
                <w:tab w:val="left" w:pos="426"/>
              </w:tabs>
              <w:suppressAutoHyphens w:val="0"/>
              <w:spacing w:line="240" w:lineRule="auto"/>
              <w:ind w:right="-108"/>
              <w:contextualSpacing w:val="0"/>
              <w:rPr>
                <w:rFonts w:eastAsia="Times New Roman"/>
                <w:color w:val="000000" w:themeColor="text1"/>
                <w:kern w:val="0"/>
                <w:szCs w:val="22"/>
              </w:rPr>
            </w:pPr>
            <w:r w:rsidRPr="00933518">
              <w:rPr>
                <w:rFonts w:eastAsia="Times New Roman"/>
                <w:color w:val="000000" w:themeColor="text1"/>
                <w:kern w:val="0"/>
                <w:szCs w:val="22"/>
              </w:rPr>
              <w:t>Итоговый</w:t>
            </w:r>
          </w:p>
        </w:tc>
        <w:tc>
          <w:tcPr>
            <w:tcW w:w="1985" w:type="dxa"/>
          </w:tcPr>
          <w:p w:rsidR="004D31E3" w:rsidRPr="00933518" w:rsidRDefault="004D31E3" w:rsidP="00933518">
            <w:pPr>
              <w:tabs>
                <w:tab w:val="left" w:pos="426"/>
              </w:tabs>
              <w:suppressAutoHyphens w:val="0"/>
              <w:spacing w:line="240" w:lineRule="auto"/>
              <w:contextualSpacing w:val="0"/>
              <w:jc w:val="center"/>
              <w:rPr>
                <w:rFonts w:eastAsia="Times New Roman"/>
                <w:color w:val="000000" w:themeColor="text1"/>
                <w:kern w:val="0"/>
                <w:szCs w:val="22"/>
              </w:rPr>
            </w:pPr>
            <w:r w:rsidRPr="00933518">
              <w:rPr>
                <w:rFonts w:eastAsia="Times New Roman"/>
                <w:color w:val="000000" w:themeColor="text1"/>
                <w:kern w:val="0"/>
                <w:szCs w:val="22"/>
              </w:rPr>
              <w:t>Кандидатский экзамен</w:t>
            </w:r>
          </w:p>
        </w:tc>
        <w:tc>
          <w:tcPr>
            <w:tcW w:w="1701" w:type="dxa"/>
          </w:tcPr>
          <w:p w:rsidR="004D31E3" w:rsidRPr="00933518" w:rsidRDefault="004D31E3" w:rsidP="00933518">
            <w:pPr>
              <w:tabs>
                <w:tab w:val="left" w:pos="426"/>
              </w:tabs>
              <w:suppressAutoHyphens w:val="0"/>
              <w:spacing w:line="240" w:lineRule="auto"/>
              <w:contextualSpacing w:val="0"/>
              <w:jc w:val="center"/>
              <w:rPr>
                <w:rFonts w:eastAsia="Times New Roman"/>
                <w:color w:val="000000" w:themeColor="text1"/>
                <w:kern w:val="0"/>
                <w:szCs w:val="22"/>
              </w:rPr>
            </w:pPr>
            <w:r w:rsidRPr="00933518">
              <w:rPr>
                <w:rFonts w:eastAsia="Times New Roman"/>
                <w:color w:val="000000" w:themeColor="text1"/>
                <w:kern w:val="0"/>
                <w:szCs w:val="22"/>
              </w:rPr>
              <w:t>1</w:t>
            </w:r>
          </w:p>
        </w:tc>
        <w:tc>
          <w:tcPr>
            <w:tcW w:w="4819" w:type="dxa"/>
          </w:tcPr>
          <w:p w:rsidR="004D31E3" w:rsidRPr="00933518" w:rsidRDefault="004D31E3" w:rsidP="00933518">
            <w:pPr>
              <w:tabs>
                <w:tab w:val="left" w:pos="426"/>
              </w:tabs>
              <w:suppressAutoHyphens w:val="0"/>
              <w:spacing w:line="240" w:lineRule="auto"/>
              <w:contextualSpacing w:val="0"/>
              <w:jc w:val="both"/>
              <w:rPr>
                <w:rFonts w:eastAsia="Times New Roman"/>
                <w:color w:val="000000" w:themeColor="text1"/>
                <w:kern w:val="0"/>
                <w:szCs w:val="22"/>
              </w:rPr>
            </w:pPr>
            <w:r w:rsidRPr="00933518">
              <w:rPr>
                <w:rFonts w:eastAsia="Times New Roman"/>
                <w:color w:val="000000" w:themeColor="text1"/>
                <w:kern w:val="0"/>
                <w:szCs w:val="22"/>
              </w:rPr>
              <w:t>Устный экзамен, собеседование по билетам</w:t>
            </w:r>
          </w:p>
        </w:tc>
      </w:tr>
    </w:tbl>
    <w:p w:rsidR="009E58B5" w:rsidRPr="00023D95" w:rsidRDefault="00933518" w:rsidP="00FA797A">
      <w:pPr>
        <w:pStyle w:val="1"/>
        <w:rPr>
          <w:color w:val="1F497D"/>
          <w:sz w:val="32"/>
          <w:szCs w:val="32"/>
        </w:rPr>
      </w:pPr>
      <w:r>
        <w:rPr>
          <w:color w:val="1F497D"/>
          <w:sz w:val="32"/>
          <w:szCs w:val="32"/>
        </w:rPr>
        <w:t>6</w:t>
      </w:r>
      <w:r w:rsidR="004622D0" w:rsidRPr="00023D95">
        <w:rPr>
          <w:color w:val="1F497D"/>
          <w:sz w:val="32"/>
          <w:szCs w:val="32"/>
        </w:rPr>
        <w:t xml:space="preserve">. </w:t>
      </w:r>
      <w:r w:rsidR="00AD3D2F" w:rsidRPr="00023D95">
        <w:rPr>
          <w:color w:val="1F497D"/>
          <w:sz w:val="32"/>
          <w:szCs w:val="32"/>
        </w:rPr>
        <w:t>Структура кандидатского экзамена</w:t>
      </w:r>
    </w:p>
    <w:p w:rsidR="00AD3D2F" w:rsidRDefault="00AD3D2F" w:rsidP="00AD3D2F">
      <w:pPr>
        <w:pStyle w:val="a1"/>
        <w:rPr>
          <w:b/>
        </w:rPr>
      </w:pPr>
      <w:r w:rsidRPr="000B4EDA">
        <w:rPr>
          <w:b/>
        </w:rPr>
        <w:t xml:space="preserve">Форма проведения испытания: </w:t>
      </w:r>
    </w:p>
    <w:p w:rsidR="0078383F" w:rsidRDefault="0078383F" w:rsidP="0078383F">
      <w:pPr>
        <w:pStyle w:val="a1"/>
      </w:pPr>
      <w:r>
        <w:t>Кандидатский экзамен проводится в устной форме.</w:t>
      </w:r>
    </w:p>
    <w:p w:rsidR="00BF383E" w:rsidRPr="000B4EDA" w:rsidRDefault="00BF383E" w:rsidP="00AD3D2F">
      <w:pPr>
        <w:pStyle w:val="a1"/>
        <w:rPr>
          <w:b/>
        </w:rPr>
      </w:pPr>
    </w:p>
    <w:p w:rsidR="00BF383E" w:rsidRDefault="000731F9" w:rsidP="00BF383E">
      <w:pPr>
        <w:pStyle w:val="a1"/>
        <w:rPr>
          <w:b/>
        </w:rPr>
      </w:pPr>
      <w:r>
        <w:rPr>
          <w:b/>
        </w:rPr>
        <w:t>Структура кандидатского экзамена:</w:t>
      </w:r>
    </w:p>
    <w:p w:rsidR="00BF383E" w:rsidRPr="00BF383E" w:rsidRDefault="00BF383E" w:rsidP="00BF383E">
      <w:pPr>
        <w:pStyle w:val="a1"/>
        <w:jc w:val="both"/>
        <w:rPr>
          <w:szCs w:val="22"/>
        </w:rPr>
      </w:pPr>
      <w:r w:rsidRPr="00BF383E">
        <w:rPr>
          <w:szCs w:val="22"/>
        </w:rPr>
        <w:t xml:space="preserve">Экзамен состоит из ответа на билет, который включает: </w:t>
      </w:r>
      <w:r w:rsidR="001E1A73">
        <w:rPr>
          <w:szCs w:val="22"/>
        </w:rPr>
        <w:t>один вопрос из Р</w:t>
      </w:r>
      <w:r w:rsidRPr="00BF383E">
        <w:rPr>
          <w:szCs w:val="22"/>
        </w:rPr>
        <w:t xml:space="preserve">аздела </w:t>
      </w:r>
      <w:r w:rsidR="001E1A73">
        <w:rPr>
          <w:szCs w:val="22"/>
        </w:rPr>
        <w:t xml:space="preserve">1 </w:t>
      </w:r>
      <w:r w:rsidRPr="00BF383E">
        <w:rPr>
          <w:szCs w:val="22"/>
        </w:rPr>
        <w:t>«Общая экономическая теория» (примерный перечень вопросов см. в Приложении 1), три вопроса из раздел</w:t>
      </w:r>
      <w:r w:rsidR="006527D8">
        <w:rPr>
          <w:szCs w:val="22"/>
        </w:rPr>
        <w:t>а</w:t>
      </w:r>
      <w:r w:rsidRPr="00BF383E">
        <w:rPr>
          <w:szCs w:val="22"/>
        </w:rPr>
        <w:t xml:space="preserve"> программы «</w:t>
      </w:r>
      <w:r w:rsidR="00020B12">
        <w:rPr>
          <w:szCs w:val="22"/>
        </w:rPr>
        <w:t>Бухгалтерский учет, статистика»</w:t>
      </w:r>
      <w:r w:rsidRPr="00BF383E">
        <w:rPr>
          <w:szCs w:val="22"/>
        </w:rPr>
        <w:t>. Кроме того, в билет включается вопрос по теме диссертационного исследования</w:t>
      </w:r>
      <w:r w:rsidR="0078383F">
        <w:rPr>
          <w:szCs w:val="22"/>
        </w:rPr>
        <w:t>.</w:t>
      </w:r>
      <w:r w:rsidRPr="00BF383E">
        <w:rPr>
          <w:szCs w:val="22"/>
        </w:rPr>
        <w:t xml:space="preserve"> </w:t>
      </w:r>
    </w:p>
    <w:p w:rsidR="00955B27" w:rsidRDefault="00955B27" w:rsidP="00AD3D2F">
      <w:pPr>
        <w:pStyle w:val="a1"/>
        <w:rPr>
          <w:b/>
        </w:rPr>
      </w:pPr>
    </w:p>
    <w:p w:rsidR="00AD3D2F" w:rsidRPr="000B4EDA" w:rsidRDefault="00AD3D2F" w:rsidP="00AD3D2F">
      <w:pPr>
        <w:pStyle w:val="a1"/>
        <w:rPr>
          <w:b/>
        </w:rPr>
      </w:pPr>
      <w:r w:rsidRPr="000B4EDA">
        <w:rPr>
          <w:b/>
        </w:rPr>
        <w:t>Оценка уровня знаний</w:t>
      </w:r>
      <w:r w:rsidR="00C90525" w:rsidRPr="000B4EDA">
        <w:rPr>
          <w:b/>
        </w:rPr>
        <w:t xml:space="preserve"> (баллы)</w:t>
      </w:r>
      <w:r w:rsidRPr="000B4EDA">
        <w:rPr>
          <w:b/>
        </w:rPr>
        <w:t>:</w:t>
      </w:r>
    </w:p>
    <w:p w:rsidR="00C90525" w:rsidRDefault="000731F9" w:rsidP="00C90525">
      <w:pPr>
        <w:pStyle w:val="a1"/>
      </w:pPr>
      <w:r>
        <w:t>Каждый вопрос оценивается</w:t>
      </w:r>
      <w:r w:rsidR="000B4EDA">
        <w:t xml:space="preserve"> по </w:t>
      </w:r>
      <w:r w:rsidR="0078383F">
        <w:t>пятибалльной</w:t>
      </w:r>
      <w:r w:rsidR="000B4EDA">
        <w:t xml:space="preserve"> шкале</w:t>
      </w:r>
      <w:r>
        <w:t>.</w:t>
      </w:r>
      <w:r w:rsidR="00C90525" w:rsidRPr="000B4EDA">
        <w:t xml:space="preserve"> </w:t>
      </w:r>
      <w:r w:rsidR="000B4EDA">
        <w:t>Итоговая оценка выставляется по 5-бальной шкале по следующему принципу пересчета:</w:t>
      </w:r>
    </w:p>
    <w:p w:rsidR="000731F9" w:rsidRDefault="0078383F" w:rsidP="000731F9">
      <w:pPr>
        <w:pStyle w:val="a1"/>
      </w:pPr>
      <w:r>
        <w:t>"Отлично" – 5  баллов (по 5</w:t>
      </w:r>
      <w:r w:rsidR="000731F9">
        <w:t>-балльной шкале);</w:t>
      </w:r>
    </w:p>
    <w:p w:rsidR="000731F9" w:rsidRDefault="0078383F" w:rsidP="000731F9">
      <w:pPr>
        <w:pStyle w:val="a1"/>
      </w:pPr>
      <w:r>
        <w:t>"Хорошо" - 4 балла (по 5</w:t>
      </w:r>
      <w:r w:rsidR="000731F9">
        <w:t>-балльной шкале);</w:t>
      </w:r>
    </w:p>
    <w:p w:rsidR="000731F9" w:rsidRDefault="000731F9" w:rsidP="000731F9">
      <w:pPr>
        <w:pStyle w:val="a1"/>
      </w:pPr>
      <w:r>
        <w:t>"Удовле</w:t>
      </w:r>
      <w:r w:rsidR="0078383F">
        <w:t>творительно" - 3 балла (по 5</w:t>
      </w:r>
      <w:r>
        <w:t>-балльной шкале);</w:t>
      </w:r>
    </w:p>
    <w:p w:rsidR="000731F9" w:rsidRDefault="000731F9" w:rsidP="000731F9">
      <w:pPr>
        <w:pStyle w:val="a1"/>
      </w:pPr>
      <w:r>
        <w:t>"Неудовл</w:t>
      </w:r>
      <w:r w:rsidR="0078383F">
        <w:t>етворительно" - 2 балла (по 5</w:t>
      </w:r>
      <w:r>
        <w:t>-балльной шкале).</w:t>
      </w:r>
    </w:p>
    <w:p w:rsidR="00933518" w:rsidRDefault="00933518" w:rsidP="00AD3D2F">
      <w:pPr>
        <w:pStyle w:val="a1"/>
        <w:rPr>
          <w:b/>
        </w:rPr>
      </w:pPr>
    </w:p>
    <w:p w:rsidR="00C90525" w:rsidRPr="000B4EDA" w:rsidRDefault="00C90525" w:rsidP="00AD3D2F">
      <w:pPr>
        <w:pStyle w:val="a1"/>
        <w:rPr>
          <w:b/>
        </w:rPr>
      </w:pPr>
      <w:r w:rsidRPr="000B4EDA">
        <w:rPr>
          <w:b/>
        </w:rPr>
        <w:t>Критерии оценивания</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4"/>
        <w:gridCol w:w="898"/>
      </w:tblGrid>
      <w:tr w:rsidR="00C90525" w:rsidRPr="000B4EDA" w:rsidTr="00933518">
        <w:tc>
          <w:tcPr>
            <w:tcW w:w="8884" w:type="dxa"/>
            <w:shd w:val="clear" w:color="auto" w:fill="auto"/>
          </w:tcPr>
          <w:p w:rsidR="00C90525" w:rsidRPr="000B4EDA" w:rsidRDefault="00C90525" w:rsidP="00AD3D2F">
            <w:pPr>
              <w:pStyle w:val="a1"/>
            </w:pPr>
          </w:p>
        </w:tc>
        <w:tc>
          <w:tcPr>
            <w:tcW w:w="898" w:type="dxa"/>
            <w:shd w:val="clear" w:color="auto" w:fill="auto"/>
          </w:tcPr>
          <w:p w:rsidR="00C90525" w:rsidRPr="000B4EDA" w:rsidRDefault="00C90525" w:rsidP="00AD3D2F">
            <w:pPr>
              <w:pStyle w:val="a1"/>
            </w:pPr>
            <w:r w:rsidRPr="000B4EDA">
              <w:t>Баллы</w:t>
            </w:r>
          </w:p>
        </w:tc>
      </w:tr>
      <w:tr w:rsidR="00C90525" w:rsidRPr="000B4EDA" w:rsidTr="00933518">
        <w:tc>
          <w:tcPr>
            <w:tcW w:w="8884" w:type="dxa"/>
            <w:shd w:val="clear" w:color="auto" w:fill="auto"/>
          </w:tcPr>
          <w:p w:rsidR="00C90525" w:rsidRPr="000B4EDA" w:rsidRDefault="00C90525" w:rsidP="00AD3D2F">
            <w:pPr>
              <w:pStyle w:val="a1"/>
            </w:pPr>
            <w:r w:rsidRPr="000B4EDA">
              <w:t>Ответ полный без замечан</w:t>
            </w:r>
            <w:r w:rsidR="00BF383E">
              <w:t>ий, продемонстрированы знания  по специальной дисциплине</w:t>
            </w:r>
          </w:p>
        </w:tc>
        <w:tc>
          <w:tcPr>
            <w:tcW w:w="898" w:type="dxa"/>
            <w:shd w:val="clear" w:color="auto" w:fill="auto"/>
          </w:tcPr>
          <w:p w:rsidR="00C90525" w:rsidRPr="000B4EDA" w:rsidRDefault="0078383F" w:rsidP="00933518">
            <w:pPr>
              <w:pStyle w:val="a1"/>
              <w:jc w:val="center"/>
            </w:pPr>
            <w:r>
              <w:t>5</w:t>
            </w:r>
          </w:p>
        </w:tc>
      </w:tr>
      <w:tr w:rsidR="00C90525" w:rsidRPr="000B4EDA" w:rsidTr="00933518">
        <w:tc>
          <w:tcPr>
            <w:tcW w:w="8884" w:type="dxa"/>
            <w:shd w:val="clear" w:color="auto" w:fill="auto"/>
          </w:tcPr>
          <w:p w:rsidR="00C90525" w:rsidRPr="000B4EDA" w:rsidRDefault="00C90525" w:rsidP="00BF383E">
            <w:pPr>
              <w:pStyle w:val="a1"/>
            </w:pPr>
            <w:r w:rsidRPr="000B4EDA">
              <w:t>Ответ полный, с незначительными замечаниями</w:t>
            </w:r>
          </w:p>
        </w:tc>
        <w:tc>
          <w:tcPr>
            <w:tcW w:w="898" w:type="dxa"/>
            <w:shd w:val="clear" w:color="auto" w:fill="auto"/>
          </w:tcPr>
          <w:p w:rsidR="00C90525" w:rsidRPr="000B4EDA" w:rsidRDefault="0078383F" w:rsidP="00933518">
            <w:pPr>
              <w:pStyle w:val="a1"/>
              <w:jc w:val="center"/>
            </w:pPr>
            <w:r>
              <w:t>4</w:t>
            </w:r>
          </w:p>
        </w:tc>
      </w:tr>
      <w:tr w:rsidR="00C90525" w:rsidRPr="000B4EDA" w:rsidTr="00933518">
        <w:tc>
          <w:tcPr>
            <w:tcW w:w="8884" w:type="dxa"/>
            <w:shd w:val="clear" w:color="auto" w:fill="auto"/>
          </w:tcPr>
          <w:p w:rsidR="00C90525" w:rsidRPr="000B4EDA" w:rsidRDefault="00C90525" w:rsidP="00AD3D2F">
            <w:pPr>
              <w:pStyle w:val="a1"/>
            </w:pPr>
            <w:r w:rsidRPr="000B4EDA">
              <w:t>Ответ н</w:t>
            </w:r>
            <w:r w:rsidR="00BF383E">
              <w:t>е полный, существенные замечаниями</w:t>
            </w:r>
          </w:p>
        </w:tc>
        <w:tc>
          <w:tcPr>
            <w:tcW w:w="898" w:type="dxa"/>
            <w:shd w:val="clear" w:color="auto" w:fill="auto"/>
          </w:tcPr>
          <w:p w:rsidR="00C90525" w:rsidRPr="000B4EDA" w:rsidRDefault="0078383F" w:rsidP="00933518">
            <w:pPr>
              <w:pStyle w:val="a1"/>
              <w:jc w:val="center"/>
            </w:pPr>
            <w:r>
              <w:t>3</w:t>
            </w:r>
          </w:p>
        </w:tc>
      </w:tr>
      <w:tr w:rsidR="00C90525" w:rsidRPr="000B4EDA" w:rsidTr="00933518">
        <w:tc>
          <w:tcPr>
            <w:tcW w:w="8884" w:type="dxa"/>
            <w:shd w:val="clear" w:color="auto" w:fill="auto"/>
          </w:tcPr>
          <w:p w:rsidR="00C90525" w:rsidRPr="000B4EDA" w:rsidRDefault="00C90525" w:rsidP="000B4EDA">
            <w:pPr>
              <w:pStyle w:val="a1"/>
            </w:pPr>
            <w:r w:rsidRPr="000B4EDA">
              <w:t>От</w:t>
            </w:r>
            <w:r w:rsidR="000B4EDA">
              <w:t>вет на поставленный вопрос не дан.</w:t>
            </w:r>
          </w:p>
        </w:tc>
        <w:tc>
          <w:tcPr>
            <w:tcW w:w="898" w:type="dxa"/>
            <w:shd w:val="clear" w:color="auto" w:fill="auto"/>
          </w:tcPr>
          <w:p w:rsidR="00C90525" w:rsidRPr="000B4EDA" w:rsidRDefault="0078383F" w:rsidP="00933518">
            <w:pPr>
              <w:pStyle w:val="a1"/>
              <w:jc w:val="center"/>
            </w:pPr>
            <w:r>
              <w:t>2</w:t>
            </w:r>
          </w:p>
        </w:tc>
      </w:tr>
    </w:tbl>
    <w:p w:rsidR="00C90525" w:rsidRPr="000B4EDA" w:rsidRDefault="00C90525" w:rsidP="00BF383E">
      <w:pPr>
        <w:pStyle w:val="a1"/>
        <w:jc w:val="both"/>
        <w:rPr>
          <w:sz w:val="24"/>
          <w:szCs w:val="24"/>
        </w:rPr>
      </w:pPr>
      <w:r w:rsidRPr="000B4EDA">
        <w:rPr>
          <w:sz w:val="24"/>
          <w:szCs w:val="24"/>
        </w:rPr>
        <w:lastRenderedPageBreak/>
        <w:t>Невыполнение одного из заданий (или отказ от его выполнения) является, как</w:t>
      </w:r>
      <w:r w:rsidR="00BF383E">
        <w:rPr>
          <w:sz w:val="24"/>
          <w:szCs w:val="24"/>
        </w:rPr>
        <w:t xml:space="preserve"> </w:t>
      </w:r>
      <w:r w:rsidRPr="000B4EDA">
        <w:rPr>
          <w:sz w:val="24"/>
          <w:szCs w:val="24"/>
        </w:rPr>
        <w:t xml:space="preserve">правило, основанием для выставления неудовлетворительной оценки за </w:t>
      </w:r>
      <w:r w:rsidR="000731F9" w:rsidRPr="000B4EDA">
        <w:rPr>
          <w:sz w:val="24"/>
          <w:szCs w:val="24"/>
        </w:rPr>
        <w:t>кандидатский</w:t>
      </w:r>
      <w:r w:rsidRPr="000B4EDA">
        <w:rPr>
          <w:sz w:val="24"/>
          <w:szCs w:val="24"/>
        </w:rPr>
        <w:t xml:space="preserve"> экзамен в целом.</w:t>
      </w:r>
    </w:p>
    <w:p w:rsidR="00FA797A" w:rsidRPr="00023D95" w:rsidRDefault="00933518" w:rsidP="00FA797A">
      <w:pPr>
        <w:pStyle w:val="1"/>
        <w:rPr>
          <w:color w:val="1F497D"/>
          <w:sz w:val="32"/>
          <w:szCs w:val="32"/>
        </w:rPr>
      </w:pPr>
      <w:r>
        <w:rPr>
          <w:color w:val="1F497D"/>
          <w:sz w:val="32"/>
          <w:szCs w:val="32"/>
        </w:rPr>
        <w:t>7</w:t>
      </w:r>
      <w:r w:rsidR="004622D0" w:rsidRPr="00023D95">
        <w:rPr>
          <w:color w:val="1F497D"/>
          <w:sz w:val="32"/>
          <w:szCs w:val="32"/>
        </w:rPr>
        <w:t xml:space="preserve">. </w:t>
      </w:r>
      <w:r w:rsidR="00FA797A" w:rsidRPr="00023D95">
        <w:rPr>
          <w:color w:val="1F497D"/>
          <w:sz w:val="32"/>
          <w:szCs w:val="32"/>
        </w:rPr>
        <w:t>Содержание</w:t>
      </w:r>
    </w:p>
    <w:p w:rsidR="00E16301" w:rsidRDefault="00BF383E" w:rsidP="00BF383E">
      <w:pPr>
        <w:spacing w:after="140" w:line="288" w:lineRule="auto"/>
        <w:jc w:val="both"/>
        <w:rPr>
          <w:szCs w:val="22"/>
        </w:rPr>
      </w:pPr>
      <w:r w:rsidRPr="00BF383E">
        <w:rPr>
          <w:szCs w:val="22"/>
        </w:rPr>
        <w:t>Основу настоящей программы составили ключевые положения следующих дисциплин: «Менеджмент», «Экономика предприятия»,  «Теория организации», «Стратегический менеджмент», «Антикризисное управление».</w:t>
      </w:r>
    </w:p>
    <w:p w:rsidR="001E1A73" w:rsidRPr="00BF383E" w:rsidRDefault="001E1A73" w:rsidP="00BF383E">
      <w:pPr>
        <w:spacing w:after="140" w:line="288" w:lineRule="auto"/>
        <w:jc w:val="both"/>
        <w:rPr>
          <w:szCs w:val="22"/>
        </w:rPr>
      </w:pPr>
    </w:p>
    <w:p w:rsidR="00BF383E" w:rsidRPr="00BF383E" w:rsidRDefault="001E1A73" w:rsidP="00BF383E">
      <w:pPr>
        <w:pStyle w:val="Normal1"/>
        <w:widowControl/>
        <w:tabs>
          <w:tab w:val="left" w:pos="426"/>
        </w:tabs>
        <w:spacing w:after="140" w:line="288" w:lineRule="auto"/>
        <w:contextualSpacing/>
        <w:jc w:val="both"/>
        <w:rPr>
          <w:rFonts w:ascii="Arial" w:hAnsi="Arial" w:cs="Arial"/>
          <w:b/>
          <w:sz w:val="28"/>
          <w:szCs w:val="28"/>
        </w:rPr>
      </w:pPr>
      <w:r w:rsidRPr="001E1A73">
        <w:rPr>
          <w:rFonts w:ascii="Arial" w:hAnsi="Arial" w:cs="Arial"/>
          <w:b/>
          <w:sz w:val="28"/>
          <w:szCs w:val="28"/>
        </w:rPr>
        <w:t xml:space="preserve">Раздел 1. </w:t>
      </w:r>
      <w:r w:rsidR="00BF383E" w:rsidRPr="001E1A73">
        <w:rPr>
          <w:rFonts w:ascii="Arial" w:hAnsi="Arial" w:cs="Arial"/>
          <w:b/>
          <w:sz w:val="28"/>
          <w:szCs w:val="28"/>
        </w:rPr>
        <w:t>Общая</w:t>
      </w:r>
      <w:r w:rsidR="00BF383E" w:rsidRPr="00BF383E">
        <w:rPr>
          <w:rFonts w:ascii="Arial" w:hAnsi="Arial" w:cs="Arial"/>
          <w:b/>
          <w:sz w:val="28"/>
          <w:szCs w:val="28"/>
        </w:rPr>
        <w:t xml:space="preserve"> экономическая теория</w:t>
      </w:r>
    </w:p>
    <w:p w:rsidR="001E1A73" w:rsidRDefault="001E1A73" w:rsidP="001E1A73">
      <w:pPr>
        <w:pStyle w:val="Normal1"/>
        <w:widowControl/>
        <w:tabs>
          <w:tab w:val="left" w:pos="426"/>
        </w:tabs>
        <w:spacing w:after="140" w:line="288" w:lineRule="auto"/>
        <w:contextualSpacing/>
        <w:jc w:val="both"/>
        <w:rPr>
          <w:rFonts w:ascii="Arial" w:hAnsi="Arial" w:cs="Arial"/>
          <w:b/>
          <w:sz w:val="28"/>
          <w:szCs w:val="28"/>
        </w:rPr>
      </w:pPr>
    </w:p>
    <w:p w:rsidR="001E1A73" w:rsidRDefault="00BF383E" w:rsidP="001E1A73">
      <w:pPr>
        <w:pStyle w:val="Normal1"/>
        <w:widowControl/>
        <w:tabs>
          <w:tab w:val="left" w:pos="426"/>
        </w:tabs>
        <w:spacing w:after="140" w:line="288" w:lineRule="auto"/>
        <w:contextualSpacing/>
        <w:jc w:val="both"/>
        <w:rPr>
          <w:rFonts w:ascii="Arial" w:hAnsi="Arial" w:cs="Arial"/>
          <w:b/>
          <w:sz w:val="28"/>
          <w:szCs w:val="28"/>
        </w:rPr>
      </w:pPr>
      <w:r w:rsidRPr="00BF383E">
        <w:rPr>
          <w:rFonts w:ascii="Arial" w:hAnsi="Arial" w:cs="Arial"/>
          <w:b/>
          <w:sz w:val="28"/>
          <w:szCs w:val="28"/>
        </w:rPr>
        <w:t>1.1. Экономические системы</w:t>
      </w:r>
    </w:p>
    <w:p w:rsidR="001E1A73" w:rsidRDefault="00BF383E" w:rsidP="001E1A73">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Способы и критерии типологизации экономических систем. Формационные и цивилизационные подходы к исследованию экономических систем. Факторы и закономерности эволюции экономических систем. Индустриальная и постиндустриальная системы. Теории «информационной», «постиндустриальной» экономики и «экономики, основанной на знании».</w:t>
      </w:r>
    </w:p>
    <w:p w:rsidR="00BF383E" w:rsidRPr="00BF383E" w:rsidRDefault="00BF383E" w:rsidP="001E1A73">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 xml:space="preserve">Смешанные экономические системы: структура, виды, историческое место. Универсальное и национально-специфическое в экономических системах. Национально-государственные экономические системы. Теория государственного (общественного) сектора в экономике. </w:t>
      </w:r>
    </w:p>
    <w:p w:rsidR="00955B27" w:rsidRDefault="00955B27" w:rsidP="009B5503">
      <w:pPr>
        <w:pStyle w:val="Normal1"/>
        <w:tabs>
          <w:tab w:val="left" w:pos="567"/>
        </w:tabs>
        <w:spacing w:after="140" w:line="288" w:lineRule="auto"/>
        <w:contextualSpacing/>
        <w:jc w:val="both"/>
        <w:rPr>
          <w:rFonts w:ascii="Arial" w:hAnsi="Arial" w:cs="Arial"/>
          <w:b/>
          <w:sz w:val="28"/>
          <w:szCs w:val="28"/>
        </w:rPr>
      </w:pPr>
    </w:p>
    <w:p w:rsidR="001E1A73" w:rsidRDefault="009B5503" w:rsidP="009B5503">
      <w:pPr>
        <w:pStyle w:val="Normal1"/>
        <w:tabs>
          <w:tab w:val="left" w:pos="567"/>
        </w:tabs>
        <w:spacing w:after="140" w:line="288" w:lineRule="auto"/>
        <w:contextualSpacing/>
        <w:jc w:val="both"/>
        <w:rPr>
          <w:rFonts w:ascii="Arial" w:hAnsi="Arial" w:cs="Arial"/>
          <w:sz w:val="22"/>
          <w:szCs w:val="22"/>
        </w:rPr>
      </w:pPr>
      <w:r>
        <w:rPr>
          <w:rFonts w:ascii="Arial" w:hAnsi="Arial" w:cs="Arial"/>
          <w:b/>
          <w:sz w:val="28"/>
          <w:szCs w:val="28"/>
        </w:rPr>
        <w:t xml:space="preserve">1.2. </w:t>
      </w:r>
      <w:r w:rsidR="00BF383E" w:rsidRPr="001E1A73">
        <w:rPr>
          <w:rFonts w:ascii="Arial" w:hAnsi="Arial" w:cs="Arial"/>
          <w:b/>
          <w:sz w:val="28"/>
          <w:szCs w:val="28"/>
        </w:rPr>
        <w:t>Микроэкономическая теория.</w:t>
      </w:r>
      <w:r w:rsidR="00BF383E" w:rsidRPr="00BF383E">
        <w:rPr>
          <w:rFonts w:ascii="Arial" w:hAnsi="Arial" w:cs="Arial"/>
          <w:b/>
          <w:sz w:val="22"/>
          <w:szCs w:val="22"/>
        </w:rPr>
        <w:t xml:space="preserve">  </w:t>
      </w:r>
      <w:r w:rsidR="00BF383E" w:rsidRPr="00BF383E">
        <w:rPr>
          <w:rFonts w:ascii="Arial" w:hAnsi="Arial" w:cs="Arial"/>
          <w:sz w:val="22"/>
          <w:szCs w:val="22"/>
        </w:rPr>
        <w:t xml:space="preserve">Теория потребительского спроса. Спрос, предложение, рыночное равновесие. Сравнительная статика. Эластичность спроса и предложения. Выбор потребителя в рыночной экономике. </w:t>
      </w:r>
    </w:p>
    <w:p w:rsidR="00BF383E" w:rsidRPr="00BF383E" w:rsidRDefault="00BF383E" w:rsidP="001E1A73">
      <w:pPr>
        <w:pStyle w:val="Normal1"/>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 xml:space="preserve">Теория фирмы. Фирма и рынок как типы организации экономического обмена в обществе. Фирма в рыночной экономике: основные типы, соотношение права собственности и контроля, целевая функция. Неоклассическая теория фирмы. Факторы производства и производственная функция. Производительность факторов производства и научно-технический прогресс. Выбор производственной технологии и принцип наименьших затрат. Концепция </w:t>
      </w:r>
      <w:r w:rsidRPr="00BF383E">
        <w:rPr>
          <w:rFonts w:ascii="Arial" w:hAnsi="Arial" w:cs="Arial"/>
          <w:sz w:val="22"/>
          <w:szCs w:val="22"/>
          <w:lang w:val="en-US"/>
        </w:rPr>
        <w:t>X</w:t>
      </w:r>
      <w:r w:rsidRPr="00BF383E">
        <w:rPr>
          <w:rFonts w:ascii="Arial" w:hAnsi="Arial" w:cs="Arial"/>
          <w:sz w:val="22"/>
          <w:szCs w:val="22"/>
        </w:rPr>
        <w:t xml:space="preserve">-эффективности. Доход фирмы и ее издержки. Издержки кратко- и долгосрочного периодов. Равновесие (оптимум) фирмы в кратко- и долгосрочном периодах. Неоинституциональная теория фирмы: предпосылки анализа. Значение трансакционных издержек. </w:t>
      </w:r>
    </w:p>
    <w:p w:rsidR="00BF383E" w:rsidRPr="00BF383E" w:rsidRDefault="00BF383E" w:rsidP="00BF383E">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Теория организации рынков. Рыночная структура: понятие и определяющие признаки. Классификация рыночных структур. Концентрация и централизация капитала и производства. Слияния и поглощения. Диверсификация. Интеграционные процессы на отдельных рынках.</w:t>
      </w:r>
    </w:p>
    <w:p w:rsidR="00BF383E" w:rsidRPr="00BF383E" w:rsidRDefault="00BF383E" w:rsidP="00BF383E">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 xml:space="preserve">Теория конкуренции и антимонопольного регулирования. Совершенная конкуренция как идеальная модель рынка и способ анализа реальных рыночных структур. Монополия: понятие, условия существования, факторы монопольной власти. Виды монополий. Монопольная власть и </w:t>
      </w:r>
      <w:r w:rsidRPr="00BF383E">
        <w:rPr>
          <w:rFonts w:ascii="Arial" w:hAnsi="Arial" w:cs="Arial"/>
          <w:sz w:val="22"/>
          <w:szCs w:val="22"/>
        </w:rPr>
        <w:lastRenderedPageBreak/>
        <w:t xml:space="preserve">ее измерение. Ценовая дискриминация. Естественная монополия и дилемма ее регулирования. Неэффективность распределения ресурсов при монополии. Монополии и научно-технический прогресс. </w:t>
      </w:r>
    </w:p>
    <w:p w:rsidR="00BF383E" w:rsidRPr="00BF383E" w:rsidRDefault="00BF383E" w:rsidP="00BF383E">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 xml:space="preserve">Олигополия в рыночной экономике. Стратегия фирмы в олигополистической отрасли. Модели олигополистического рынка (дуополия Курно, модель Бертрана, ломаная кривая спроса» олигополистов,). Ценовая политика олигополий. Неценовая конкуренция на олигополистических рынках. </w:t>
      </w:r>
    </w:p>
    <w:p w:rsidR="001E1A73" w:rsidRDefault="00BF383E" w:rsidP="001E1A73">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Монополистическая конкуренция: особенности рыночной структуры. Равновесие на монополистически конкурентном рынке. Ценовая и неценовая конкуренция. Монополистическая конкуренция и общественная эффективность. Особенности рыночных структур в российской экономике.</w:t>
      </w:r>
    </w:p>
    <w:p w:rsidR="001E1A73" w:rsidRDefault="00BF383E" w:rsidP="001E1A73">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 xml:space="preserve">Рынки факторов производства: труда, капитала, земли. Особенности формирования спроса и предложения на рынках факторов производства. Концепция производного спроса. Индивидуальное и рыночное предложение на рынке труда. Модели рынка труда: конкурентное и неконкурентное равновесие на рынке труда. Трудовые доходы и их распределение. Теория «человеческого» капитала и эффективной заработной платы. Особенности рынка капитала. Капитал и ссудный процент. Дисконтирование, инвестиционные решения фирмы. Оценка эффективности инвестиций. Спрос и предложение на рынке природных ресурсов. </w:t>
      </w:r>
    </w:p>
    <w:p w:rsidR="00BF383E" w:rsidRPr="00BF383E" w:rsidRDefault="00BF383E" w:rsidP="001E1A73">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 xml:space="preserve">Неполнота информации. </w:t>
      </w:r>
      <w:bookmarkStart w:id="0" w:name="_Toc17032465"/>
      <w:r w:rsidRPr="00BF383E">
        <w:rPr>
          <w:rFonts w:ascii="Arial" w:hAnsi="Arial" w:cs="Arial"/>
          <w:sz w:val="22"/>
          <w:szCs w:val="22"/>
        </w:rPr>
        <w:t>Информационная асимметрия</w:t>
      </w:r>
      <w:bookmarkEnd w:id="0"/>
      <w:r w:rsidRPr="00BF383E">
        <w:rPr>
          <w:rFonts w:ascii="Arial" w:hAnsi="Arial" w:cs="Arial"/>
          <w:sz w:val="22"/>
          <w:szCs w:val="22"/>
        </w:rPr>
        <w:t xml:space="preserve"> и </w:t>
      </w:r>
      <w:bookmarkStart w:id="1" w:name="_Toc17032466"/>
      <w:r w:rsidRPr="00BF383E">
        <w:rPr>
          <w:rFonts w:ascii="Arial" w:hAnsi="Arial" w:cs="Arial"/>
          <w:sz w:val="22"/>
          <w:szCs w:val="22"/>
        </w:rPr>
        <w:t>рынок «лимонов»</w:t>
      </w:r>
      <w:bookmarkEnd w:id="1"/>
      <w:r w:rsidRPr="00BF383E">
        <w:rPr>
          <w:rFonts w:ascii="Arial" w:hAnsi="Arial" w:cs="Arial"/>
          <w:sz w:val="22"/>
          <w:szCs w:val="22"/>
        </w:rPr>
        <w:t xml:space="preserve">. Фиаско на рынке «лимонов». </w:t>
      </w:r>
      <w:bookmarkStart w:id="2" w:name="_Toc17032468"/>
      <w:r w:rsidRPr="00BF383E">
        <w:rPr>
          <w:rFonts w:ascii="Arial" w:hAnsi="Arial" w:cs="Arial"/>
          <w:sz w:val="22"/>
          <w:szCs w:val="22"/>
        </w:rPr>
        <w:t>Риск и неопределенность</w:t>
      </w:r>
      <w:bookmarkEnd w:id="2"/>
      <w:r w:rsidRPr="00BF383E">
        <w:rPr>
          <w:rFonts w:ascii="Arial" w:hAnsi="Arial" w:cs="Arial"/>
          <w:sz w:val="22"/>
          <w:szCs w:val="22"/>
        </w:rPr>
        <w:t>. Экономический выбор в условиях неопределенности и риска. Функции предпринимательства и его носители в рыночной экономике. Координация производственных ресурсов и несение риска как основные функции предпринимательства. Шумпетеровский предприниматель.  Предпринимательство и неопределенность. Особенности рынков ресурсов в современной российской экономике.</w:t>
      </w:r>
    </w:p>
    <w:p w:rsidR="001E1A73" w:rsidRDefault="00BF383E" w:rsidP="00144FE9">
      <w:pPr>
        <w:tabs>
          <w:tab w:val="left" w:pos="426"/>
        </w:tabs>
        <w:spacing w:after="140" w:line="288" w:lineRule="auto"/>
        <w:jc w:val="both"/>
        <w:rPr>
          <w:szCs w:val="22"/>
        </w:rPr>
      </w:pPr>
      <w:r w:rsidRPr="00BF383E">
        <w:rPr>
          <w:szCs w:val="22"/>
        </w:rPr>
        <w:t>Взаимодействие рынков: частичное и общее равновесие. Общее равновесие и эффективность распределения ресурсов. Экономический и социальный оптимум. Парето-оптимальность. Распределение благосостояния при совершенной и несовершенной конкуренции.</w:t>
      </w:r>
    </w:p>
    <w:p w:rsidR="001E1A73" w:rsidRDefault="00BF383E" w:rsidP="00144FE9">
      <w:pPr>
        <w:tabs>
          <w:tab w:val="left" w:pos="426"/>
        </w:tabs>
        <w:spacing w:after="140" w:line="288" w:lineRule="auto"/>
        <w:jc w:val="both"/>
        <w:rPr>
          <w:szCs w:val="22"/>
        </w:rPr>
      </w:pPr>
      <w:r w:rsidRPr="00BF383E">
        <w:rPr>
          <w:szCs w:val="22"/>
        </w:rPr>
        <w:t>Теория экономики благосостояния. Факторные доходы и их распределение. Теория благосостояния Пигу. Эффективность и социальная справедливость.</w:t>
      </w:r>
    </w:p>
    <w:p w:rsidR="001E1A73" w:rsidRDefault="00BF383E" w:rsidP="00144FE9">
      <w:pPr>
        <w:tabs>
          <w:tab w:val="left" w:pos="426"/>
        </w:tabs>
        <w:spacing w:after="140" w:line="288" w:lineRule="auto"/>
        <w:jc w:val="both"/>
        <w:rPr>
          <w:szCs w:val="22"/>
        </w:rPr>
      </w:pPr>
      <w:r w:rsidRPr="001E1A73">
        <w:rPr>
          <w:b/>
          <w:sz w:val="28"/>
          <w:szCs w:val="28"/>
        </w:rPr>
        <w:t>1.3. Макроэкономическая теория.</w:t>
      </w:r>
      <w:r w:rsidRPr="00BF383E">
        <w:rPr>
          <w:b/>
          <w:szCs w:val="22"/>
        </w:rPr>
        <w:t xml:space="preserve"> </w:t>
      </w:r>
      <w:r w:rsidRPr="00BF383E">
        <w:rPr>
          <w:szCs w:val="22"/>
        </w:rPr>
        <w:t xml:space="preserve">Теория национального счетоводства. Система счетов национального дохода: основные показатели и их взаимосвязь. Способы и методы расчета макровеличин. Номинальные и реальные величины. Уровень цен и его показатели. </w:t>
      </w:r>
    </w:p>
    <w:p w:rsidR="001E1A73" w:rsidRDefault="00BF383E" w:rsidP="001E1A73">
      <w:pPr>
        <w:tabs>
          <w:tab w:val="left" w:pos="426"/>
        </w:tabs>
        <w:spacing w:after="140" w:line="288" w:lineRule="auto"/>
        <w:jc w:val="both"/>
        <w:rPr>
          <w:szCs w:val="22"/>
        </w:rPr>
      </w:pPr>
      <w:r w:rsidRPr="00BF383E">
        <w:rPr>
          <w:szCs w:val="22"/>
        </w:rPr>
        <w:t>Теория макроэкономического равновесия. Совокупный спрос и совокупное предложение. Модели макроэкономического равновесия: классическая и кейнсианская. Мультипликационные эффекты в национальной экономике.</w:t>
      </w:r>
    </w:p>
    <w:p w:rsidR="001E1A73" w:rsidRDefault="00BF383E" w:rsidP="001E1A73">
      <w:pPr>
        <w:tabs>
          <w:tab w:val="left" w:pos="426"/>
        </w:tabs>
        <w:spacing w:after="140" w:line="288" w:lineRule="auto"/>
        <w:jc w:val="both"/>
        <w:rPr>
          <w:szCs w:val="22"/>
        </w:rPr>
      </w:pPr>
      <w:r w:rsidRPr="00BF383E">
        <w:rPr>
          <w:szCs w:val="22"/>
        </w:rPr>
        <w:t xml:space="preserve">Теория экономического роста. Экономический рост как обобщающий показатель функционирования экономики. Рост и эволюция структуры национальной экономики. Источники, факторы и показатели экономического роста. Моделирование экономического роста: набор переменных, особенности факторного анализа. Кейнсианские модели экономического роста. Эффекты мультипликатора и акселератора. Неокейнсианские модели экономического роста: </w:t>
      </w:r>
      <w:r w:rsidRPr="00BF383E">
        <w:rPr>
          <w:szCs w:val="22"/>
        </w:rPr>
        <w:lastRenderedPageBreak/>
        <w:t>обоснование неустойчивости роста и необходимости его государственного регулирования. Неоклассическая модель роста Р. Солоу: предпосылки и ограничения, инструментарий, факторы и динамика роста. НТП как фактор экономического роста. Проблема границ экономического роста.</w:t>
      </w:r>
    </w:p>
    <w:p w:rsidR="001E1A73" w:rsidRDefault="00BF383E" w:rsidP="001E1A73">
      <w:pPr>
        <w:tabs>
          <w:tab w:val="left" w:pos="426"/>
        </w:tabs>
        <w:spacing w:after="140" w:line="288" w:lineRule="auto"/>
        <w:jc w:val="both"/>
        <w:rPr>
          <w:szCs w:val="22"/>
        </w:rPr>
      </w:pPr>
      <w:r w:rsidRPr="00BF383E">
        <w:rPr>
          <w:szCs w:val="22"/>
        </w:rPr>
        <w:t xml:space="preserve">Теория деловых циклов и кризисов.  Экономическая динамика и ее типы. Циклический характер развития современной экономики. Виды циклов. Марксистское объяснение причин кризисов. Кейнсианская трактовка цикличности производства. Колебание уровня инвестиций как фактор неустойчивости макроэкономического равновесия. Модель взаимодействия мультипликатора и акселератора. Монетарная концепция экономических циклов. Экономический цикл как следствие борьбы за перераспределение национального дохода. </w:t>
      </w:r>
    </w:p>
    <w:p w:rsidR="001E1A73" w:rsidRDefault="00BF383E" w:rsidP="001E1A73">
      <w:pPr>
        <w:tabs>
          <w:tab w:val="left" w:pos="426"/>
        </w:tabs>
        <w:spacing w:after="140" w:line="288" w:lineRule="auto"/>
        <w:jc w:val="both"/>
        <w:rPr>
          <w:szCs w:val="22"/>
        </w:rPr>
      </w:pPr>
      <w:r w:rsidRPr="00BF383E">
        <w:rPr>
          <w:szCs w:val="22"/>
        </w:rPr>
        <w:t xml:space="preserve">Теория денег. Деньги: традиционное и современное понимание природы, сущности, функций и форм. Денежная масса и ее структура, денежные агрегаты. Денежный рынок. Спрос на деньги: кейнсианское и монетаристское объяснение. Количественная теория денег. Предложение денег банковской системой. Регулирование денежной массы. Равновесие на рынке денег и факторы его нарушения. Монетарная политика: инструменты, направления, эффективность. </w:t>
      </w:r>
    </w:p>
    <w:p w:rsidR="001E1A73" w:rsidRDefault="00BF383E" w:rsidP="001E1A73">
      <w:pPr>
        <w:tabs>
          <w:tab w:val="left" w:pos="426"/>
        </w:tabs>
        <w:spacing w:after="140" w:line="288" w:lineRule="auto"/>
        <w:jc w:val="both"/>
        <w:rPr>
          <w:szCs w:val="22"/>
        </w:rPr>
      </w:pPr>
      <w:r w:rsidRPr="00BF383E">
        <w:rPr>
          <w:szCs w:val="22"/>
        </w:rPr>
        <w:t xml:space="preserve">Теория макроэкономической нестабильности: инфляция и безработица. Теория инфляции. Инфляция: понятие, показатели, виды. Кейнсианская и монетаристская трактовки причин инфляции. Экономические последствия инфляции. Влияние инфляции на распределение дохода, эффективность производства, предпринимательскую активность. Экономические издержки инфляции. Нарушение экономически рационального целеполагания и Парето - оптимального распределения ресурсов. Антиинфляционная политика: правила, виды, эффективность. </w:t>
      </w:r>
    </w:p>
    <w:p w:rsidR="00BF383E" w:rsidRPr="00BF383E" w:rsidRDefault="00BF383E" w:rsidP="001E1A73">
      <w:pPr>
        <w:tabs>
          <w:tab w:val="left" w:pos="426"/>
        </w:tabs>
        <w:spacing w:after="140" w:line="288" w:lineRule="auto"/>
        <w:jc w:val="both"/>
        <w:rPr>
          <w:szCs w:val="22"/>
        </w:rPr>
      </w:pPr>
      <w:r w:rsidRPr="00BF383E">
        <w:rPr>
          <w:szCs w:val="22"/>
        </w:rPr>
        <w:t xml:space="preserve">Теория безработицы. Понятие «полной» занятости и естественная безработицы. Гистерезис (естественный уровень безработицы как результат фактической истории). Потери от безработицы (закон Оукена). Взаимосвязь инфляции и безработицы. Адаптивные и рациональные ожидания. </w:t>
      </w:r>
    </w:p>
    <w:p w:rsidR="00BF383E" w:rsidRPr="00BF383E" w:rsidRDefault="00BF383E" w:rsidP="00BF383E">
      <w:pPr>
        <w:pStyle w:val="Normal1"/>
        <w:widowControl/>
        <w:tabs>
          <w:tab w:val="left" w:pos="426"/>
        </w:tabs>
        <w:spacing w:after="140" w:line="288" w:lineRule="auto"/>
        <w:contextualSpacing/>
        <w:jc w:val="both"/>
        <w:rPr>
          <w:rFonts w:ascii="Arial" w:hAnsi="Arial" w:cs="Arial"/>
          <w:sz w:val="22"/>
          <w:szCs w:val="22"/>
        </w:rPr>
      </w:pPr>
      <w:r w:rsidRPr="001E1A73">
        <w:rPr>
          <w:rFonts w:ascii="Arial" w:hAnsi="Arial" w:cs="Arial"/>
          <w:b/>
          <w:sz w:val="28"/>
          <w:szCs w:val="28"/>
        </w:rPr>
        <w:t>1.4. Институциональная и эволюционная экономическая теория.</w:t>
      </w:r>
      <w:r w:rsidRPr="00BF383E">
        <w:rPr>
          <w:rFonts w:ascii="Arial" w:hAnsi="Arial" w:cs="Arial"/>
          <w:b/>
          <w:sz w:val="22"/>
          <w:szCs w:val="22"/>
        </w:rPr>
        <w:t xml:space="preserve">  </w:t>
      </w:r>
      <w:r w:rsidRPr="00BF383E">
        <w:rPr>
          <w:rFonts w:ascii="Arial" w:hAnsi="Arial" w:cs="Arial"/>
          <w:sz w:val="22"/>
          <w:szCs w:val="22"/>
        </w:rPr>
        <w:t xml:space="preserve">Институциональная структура общества, институты: процессы, структуры, побуждения, правила. Природа, культура и экономика; экономика и институты; индивид и общество в институциональной системе. </w:t>
      </w:r>
    </w:p>
    <w:p w:rsidR="00BF383E" w:rsidRPr="00BF383E" w:rsidRDefault="00BF383E" w:rsidP="00BF383E">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 xml:space="preserve">Образ жизни и поведение человека, непрерывность человеческой активности и; объективное и субъективное в поведении человека; пределы свободы индивидуального выбора. </w:t>
      </w:r>
    </w:p>
    <w:p w:rsidR="00BF383E" w:rsidRPr="00BF383E" w:rsidRDefault="00BF383E" w:rsidP="00BF383E">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 xml:space="preserve">Технологические основания институциональной структуры экономики; технологические детерминанты фирм, отраслей, структуры экономики. Теория современной корпорации. Наука как социально-экономический институт. Теория коллективных (общественных) действий. Технологические уклады, их развитие и смена – материальная основа институционального и экономического развития; инструментальная теория ценности. </w:t>
      </w:r>
    </w:p>
    <w:p w:rsidR="00BF383E" w:rsidRPr="00BF383E" w:rsidRDefault="00BF383E" w:rsidP="00BF383E">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Теория прав собственности. Спецификация и размывание прав собственности. Историческая эволюция форм собственности.</w:t>
      </w:r>
    </w:p>
    <w:p w:rsidR="00BF383E" w:rsidRPr="00BF383E" w:rsidRDefault="00BF383E" w:rsidP="00BF383E">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Теория трансакционных издержек. Трансакционные издержки: сущность и классификация.</w:t>
      </w:r>
    </w:p>
    <w:p w:rsidR="00BF383E" w:rsidRPr="00BF383E" w:rsidRDefault="00BF383E" w:rsidP="00BF383E">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t xml:space="preserve">Институциональная теория фирмы. Контрактная концепция. Типы контрактов. Неоинституциональная теория фирмы: теория соглашений. </w:t>
      </w:r>
    </w:p>
    <w:p w:rsidR="001E1A73" w:rsidRDefault="00BF383E" w:rsidP="001E1A73">
      <w:pPr>
        <w:pStyle w:val="Normal1"/>
        <w:widowControl/>
        <w:tabs>
          <w:tab w:val="left" w:pos="426"/>
        </w:tabs>
        <w:spacing w:after="140" w:line="288" w:lineRule="auto"/>
        <w:contextualSpacing/>
        <w:jc w:val="both"/>
        <w:rPr>
          <w:rFonts w:ascii="Arial" w:hAnsi="Arial" w:cs="Arial"/>
          <w:sz w:val="22"/>
          <w:szCs w:val="22"/>
        </w:rPr>
      </w:pPr>
      <w:r w:rsidRPr="00BF383E">
        <w:rPr>
          <w:rFonts w:ascii="Arial" w:hAnsi="Arial" w:cs="Arial"/>
          <w:sz w:val="22"/>
          <w:szCs w:val="22"/>
        </w:rPr>
        <w:lastRenderedPageBreak/>
        <w:t>Эволюционная теория экономической динамики (Д. Норт и др.). Создание и эволюция институтов: условия, модели и последствия.</w:t>
      </w:r>
    </w:p>
    <w:p w:rsidR="00BF383E" w:rsidRPr="00BF383E" w:rsidRDefault="00BF383E" w:rsidP="001E1A73">
      <w:pPr>
        <w:pStyle w:val="Normal1"/>
        <w:widowControl/>
        <w:tabs>
          <w:tab w:val="left" w:pos="426"/>
        </w:tabs>
        <w:spacing w:after="140" w:line="288" w:lineRule="auto"/>
        <w:contextualSpacing/>
        <w:jc w:val="both"/>
        <w:rPr>
          <w:rFonts w:ascii="Arial" w:hAnsi="Arial" w:cs="Arial"/>
          <w:b/>
          <w:sz w:val="22"/>
          <w:szCs w:val="22"/>
        </w:rPr>
      </w:pPr>
      <w:r w:rsidRPr="00BF383E">
        <w:rPr>
          <w:rFonts w:ascii="Arial" w:hAnsi="Arial" w:cs="Arial"/>
          <w:sz w:val="22"/>
          <w:szCs w:val="22"/>
        </w:rPr>
        <w:t>Теория переходной экономики и трансформации социально-экономических систем. Многообразие внутренних и внешних факторов трансформаций. Социально-экономические альтернативы. Типы новых переходных экономик. Структура и модели преобразований. Проблемы формирования российской национальной модели экономики.</w:t>
      </w:r>
      <w:r w:rsidRPr="00BF383E">
        <w:rPr>
          <w:rFonts w:ascii="Arial" w:hAnsi="Arial" w:cs="Arial"/>
          <w:b/>
          <w:sz w:val="22"/>
          <w:szCs w:val="22"/>
        </w:rPr>
        <w:t xml:space="preserve"> </w:t>
      </w:r>
    </w:p>
    <w:p w:rsidR="006014BD" w:rsidRPr="00B62067" w:rsidRDefault="006527D8" w:rsidP="006014BD">
      <w:pPr>
        <w:pStyle w:val="1"/>
        <w:rPr>
          <w:sz w:val="32"/>
          <w:szCs w:val="32"/>
        </w:rPr>
      </w:pPr>
      <w:r>
        <w:rPr>
          <w:sz w:val="28"/>
          <w:szCs w:val="28"/>
        </w:rPr>
        <w:t xml:space="preserve">Раздел </w:t>
      </w:r>
      <w:r w:rsidR="001E1A73">
        <w:rPr>
          <w:sz w:val="28"/>
          <w:szCs w:val="28"/>
        </w:rPr>
        <w:t xml:space="preserve">2. </w:t>
      </w:r>
      <w:r w:rsidR="006014BD" w:rsidRPr="00B62067">
        <w:rPr>
          <w:sz w:val="32"/>
          <w:szCs w:val="32"/>
        </w:rPr>
        <w:t>Бухгалтерский учет, статистика</w:t>
      </w:r>
    </w:p>
    <w:p w:rsidR="006014BD" w:rsidRPr="00DC785F" w:rsidRDefault="006014BD" w:rsidP="006014BD">
      <w:pPr>
        <w:widowControl w:val="0"/>
        <w:tabs>
          <w:tab w:val="left" w:pos="567"/>
          <w:tab w:val="left" w:pos="709"/>
          <w:tab w:val="left" w:pos="1134"/>
        </w:tabs>
        <w:suppressAutoHyphens w:val="0"/>
        <w:spacing w:line="312" w:lineRule="auto"/>
        <w:jc w:val="both"/>
        <w:rPr>
          <w:szCs w:val="24"/>
        </w:rPr>
      </w:pPr>
    </w:p>
    <w:p w:rsidR="006014BD" w:rsidRPr="00020B12" w:rsidRDefault="006527D8" w:rsidP="006014BD">
      <w:pPr>
        <w:tabs>
          <w:tab w:val="left" w:pos="426"/>
        </w:tabs>
        <w:suppressAutoHyphens w:val="0"/>
        <w:spacing w:line="312" w:lineRule="auto"/>
        <w:jc w:val="both"/>
        <w:rPr>
          <w:b/>
          <w:bCs/>
          <w:iCs/>
          <w:sz w:val="28"/>
          <w:szCs w:val="28"/>
        </w:rPr>
      </w:pPr>
      <w:r w:rsidRPr="00020B12">
        <w:rPr>
          <w:b/>
          <w:bCs/>
          <w:iCs/>
          <w:sz w:val="28"/>
          <w:szCs w:val="28"/>
        </w:rPr>
        <w:t>2</w:t>
      </w:r>
      <w:r w:rsidR="006014BD" w:rsidRPr="00020B12">
        <w:rPr>
          <w:b/>
          <w:bCs/>
          <w:iCs/>
          <w:sz w:val="28"/>
          <w:szCs w:val="28"/>
        </w:rPr>
        <w:t xml:space="preserve">.1. Многомерная </w:t>
      </w:r>
      <w:r w:rsidR="006014BD" w:rsidRPr="00020B12">
        <w:rPr>
          <w:b/>
          <w:sz w:val="28"/>
          <w:szCs w:val="28"/>
        </w:rPr>
        <w:t>случайная величина</w:t>
      </w:r>
    </w:p>
    <w:p w:rsidR="006014BD" w:rsidRDefault="006014BD" w:rsidP="006014BD">
      <w:pPr>
        <w:tabs>
          <w:tab w:val="left" w:pos="426"/>
        </w:tabs>
        <w:suppressAutoHyphens w:val="0"/>
        <w:spacing w:line="312" w:lineRule="auto"/>
        <w:ind w:firstLine="567"/>
        <w:jc w:val="both"/>
        <w:rPr>
          <w:szCs w:val="24"/>
        </w:rPr>
      </w:pPr>
      <w:r w:rsidRPr="00DC785F">
        <w:rPr>
          <w:szCs w:val="24"/>
        </w:rPr>
        <w:t>Многомерная случайная величина. Двумерные дискретные случайные величины. Одномерные (маргинальные) распределения. Условный закон распределения одной из одномерных составляющих двумерной дискретной случайной величины. Двумерные непрерывные случайные величины. Функция плотности вероятности двумерной непрерывной случайной величины и её свойства. Функция распределения двумерной случайной величины и её свойства. Плотности распределения отдельных величин, образующих двумерную непрерывную случайную величину (маргинальные распределения). Условный закон распределения одной из одномерных составляющих двумерной случайной величины. Выражение условных плотностей распределения через безусловные. Теорема умножения вероятностей/плотностей распределения для дискретных/непрерывных случайных величин. Независимость случайных величин. Связь между коррелированностью/некоррелированностью случайных величин и их зависимостью/независимостью. Начальные и центральные моменты порядка k+s двумерной случайной величины. Расчет для дискретных и непрерывных случайных величин. Наиболее применимая характеристика. Ковариация (корреляционный момент) двух случайных величин. Её свойства. Связь с математическим ожиданием произведения и дисперсией суммы случайных величин. Коэффициент корреляции и его свойства. Понятие некоррелированных случайных величин. Связь между коррелированностью/некоррелированностью случайных величин и их зависимостью/независимостью. Двумерный нормальный закон распределения. Его параметры. Функция плотности вероятности. Теорема о связи между некоррелированностью и независимостью двух нормально распределенных случайных величин.</w:t>
      </w:r>
    </w:p>
    <w:p w:rsidR="004D31E3" w:rsidRDefault="004D31E3" w:rsidP="004D31E3">
      <w:pPr>
        <w:tabs>
          <w:tab w:val="left" w:pos="426"/>
        </w:tabs>
        <w:spacing w:line="240" w:lineRule="auto"/>
        <w:contextualSpacing w:val="0"/>
        <w:jc w:val="both"/>
        <w:rPr>
          <w:rFonts w:ascii="Times New Roman" w:hAnsi="Times New Roman" w:cs="Times New Roman"/>
          <w:b/>
          <w:color w:val="FF0000"/>
          <w:sz w:val="24"/>
          <w:szCs w:val="24"/>
        </w:rPr>
      </w:pPr>
    </w:p>
    <w:p w:rsidR="006014BD" w:rsidRPr="00DC785F" w:rsidRDefault="006014BD" w:rsidP="006014BD">
      <w:pPr>
        <w:tabs>
          <w:tab w:val="left" w:pos="426"/>
        </w:tabs>
        <w:suppressAutoHyphens w:val="0"/>
        <w:spacing w:line="312" w:lineRule="auto"/>
        <w:jc w:val="both"/>
        <w:rPr>
          <w:b/>
          <w:szCs w:val="24"/>
        </w:rPr>
      </w:pPr>
    </w:p>
    <w:p w:rsidR="006014BD" w:rsidRPr="00020B12" w:rsidRDefault="006527D8" w:rsidP="006014BD">
      <w:pPr>
        <w:tabs>
          <w:tab w:val="left" w:pos="426"/>
        </w:tabs>
        <w:suppressAutoHyphens w:val="0"/>
        <w:spacing w:line="312" w:lineRule="auto"/>
        <w:jc w:val="both"/>
        <w:rPr>
          <w:b/>
          <w:sz w:val="28"/>
          <w:szCs w:val="28"/>
        </w:rPr>
      </w:pPr>
      <w:r w:rsidRPr="00020B12">
        <w:rPr>
          <w:b/>
          <w:sz w:val="28"/>
          <w:szCs w:val="28"/>
        </w:rPr>
        <w:t>2</w:t>
      </w:r>
      <w:r w:rsidR="006014BD" w:rsidRPr="00020B12">
        <w:rPr>
          <w:b/>
          <w:sz w:val="28"/>
          <w:szCs w:val="28"/>
        </w:rPr>
        <w:t>.2 Дисперсионный анализ</w:t>
      </w:r>
    </w:p>
    <w:p w:rsidR="006014BD" w:rsidRPr="00DC785F" w:rsidRDefault="006014BD" w:rsidP="006014BD">
      <w:pPr>
        <w:tabs>
          <w:tab w:val="left" w:pos="426"/>
        </w:tabs>
        <w:suppressAutoHyphens w:val="0"/>
        <w:spacing w:line="312" w:lineRule="auto"/>
        <w:ind w:firstLine="567"/>
        <w:jc w:val="both"/>
        <w:rPr>
          <w:szCs w:val="24"/>
        </w:rPr>
      </w:pPr>
      <w:r w:rsidRPr="00DC785F">
        <w:rPr>
          <w:szCs w:val="24"/>
        </w:rPr>
        <w:t>Однофакторный дисперсионный анализ. Детерминированная и случайная модели (модели М1 и М2). Формула разложения дисперсии. Проверка гипотезы о влиянии фактора А на результативный признак Y. Проверка гипотез о значении генеральной средней и равенстве нескольких средних. Оценка параметров однофакторной дисперсионной модели.</w:t>
      </w:r>
    </w:p>
    <w:p w:rsidR="006014BD" w:rsidRPr="00DC785F" w:rsidRDefault="006014BD" w:rsidP="006014BD">
      <w:pPr>
        <w:tabs>
          <w:tab w:val="left" w:pos="426"/>
        </w:tabs>
        <w:suppressAutoHyphens w:val="0"/>
        <w:spacing w:line="312" w:lineRule="auto"/>
        <w:ind w:firstLine="567"/>
        <w:jc w:val="both"/>
        <w:rPr>
          <w:szCs w:val="24"/>
        </w:rPr>
      </w:pPr>
      <w:r w:rsidRPr="00DC785F">
        <w:rPr>
          <w:szCs w:val="24"/>
        </w:rPr>
        <w:lastRenderedPageBreak/>
        <w:t>Двухфакторный дисперсионный анализ. Случайная, детерминированная и смешанная модели. Формула разложения дисперсии. Оценка параметров двухфакторной дисперсионной модели. Двухфакторный дисперсионный анализ и его цель. Разложение общей вариации на составляющие, обусловленные влиянием факторов А, В и их взаимодействием (АВ). Общий вид модели. Проверка гипотезы о влиянии факторов А, В, взаимодействия факторов (АВ) на результативный признак Y. Понятие о трехфакторном анализе.</w:t>
      </w:r>
    </w:p>
    <w:p w:rsidR="006014BD" w:rsidRPr="00DC785F" w:rsidRDefault="006014BD" w:rsidP="006014BD">
      <w:pPr>
        <w:spacing w:line="312" w:lineRule="auto"/>
        <w:jc w:val="both"/>
        <w:rPr>
          <w:i/>
          <w:szCs w:val="24"/>
        </w:rPr>
      </w:pPr>
    </w:p>
    <w:p w:rsidR="006014BD" w:rsidRPr="00020B12" w:rsidRDefault="006527D8" w:rsidP="006014BD">
      <w:pPr>
        <w:tabs>
          <w:tab w:val="left" w:pos="426"/>
        </w:tabs>
        <w:suppressAutoHyphens w:val="0"/>
        <w:spacing w:line="312" w:lineRule="auto"/>
        <w:jc w:val="both"/>
        <w:rPr>
          <w:b/>
          <w:sz w:val="28"/>
          <w:szCs w:val="28"/>
        </w:rPr>
      </w:pPr>
      <w:r w:rsidRPr="00020B12">
        <w:rPr>
          <w:b/>
          <w:sz w:val="28"/>
          <w:szCs w:val="28"/>
        </w:rPr>
        <w:t>2</w:t>
      </w:r>
      <w:r w:rsidR="006014BD" w:rsidRPr="00020B12">
        <w:rPr>
          <w:b/>
          <w:sz w:val="28"/>
          <w:szCs w:val="28"/>
        </w:rPr>
        <w:t>.3. Множественный корреляционный анализ</w:t>
      </w:r>
    </w:p>
    <w:p w:rsidR="006014BD" w:rsidRPr="00020B12" w:rsidRDefault="006014BD" w:rsidP="00020B12">
      <w:pPr>
        <w:pStyle w:val="1"/>
        <w:shd w:val="clear" w:color="auto" w:fill="FFFFFF"/>
        <w:tabs>
          <w:tab w:val="clear" w:pos="432"/>
          <w:tab w:val="num" w:pos="0"/>
        </w:tabs>
        <w:spacing w:before="0" w:after="0" w:line="312" w:lineRule="auto"/>
        <w:ind w:left="0" w:firstLine="567"/>
        <w:rPr>
          <w:b w:val="0"/>
          <w:sz w:val="22"/>
          <w:szCs w:val="22"/>
        </w:rPr>
      </w:pPr>
      <w:r w:rsidRPr="00020B12">
        <w:rPr>
          <w:b w:val="0"/>
          <w:sz w:val="22"/>
          <w:szCs w:val="22"/>
        </w:rPr>
        <w:t>Шкалы измерения и типы показателей при исследовании многомерных связей. Точечные оценки парных, частных и множественных коэффициентов корреляции, проверка их значимости и интервальное оценивание Построение доверительных интервалов параметров связи. Исследование нелинейных связей между переменными. Коэффициенты корреляции Спирмена, Кендалла, коэффициент Фехнера и др. Корреляционное отношение и особенности его использования для изучения нелинейных связей между признаками.</w:t>
      </w:r>
    </w:p>
    <w:p w:rsidR="006014BD" w:rsidRPr="00B62067" w:rsidRDefault="006014BD" w:rsidP="006014BD">
      <w:pPr>
        <w:suppressAutoHyphens w:val="0"/>
        <w:spacing w:line="312" w:lineRule="auto"/>
        <w:ind w:left="720"/>
        <w:jc w:val="both"/>
        <w:rPr>
          <w:szCs w:val="24"/>
        </w:rPr>
      </w:pPr>
    </w:p>
    <w:p w:rsidR="006014BD" w:rsidRPr="00020B12" w:rsidRDefault="006527D8" w:rsidP="006014BD">
      <w:pPr>
        <w:tabs>
          <w:tab w:val="left" w:pos="426"/>
        </w:tabs>
        <w:suppressAutoHyphens w:val="0"/>
        <w:spacing w:line="312" w:lineRule="auto"/>
        <w:jc w:val="both"/>
        <w:rPr>
          <w:b/>
          <w:sz w:val="28"/>
          <w:szCs w:val="28"/>
        </w:rPr>
      </w:pPr>
      <w:r w:rsidRPr="00020B12">
        <w:rPr>
          <w:b/>
          <w:sz w:val="28"/>
          <w:szCs w:val="28"/>
        </w:rPr>
        <w:t>2</w:t>
      </w:r>
      <w:r w:rsidR="006014BD" w:rsidRPr="00020B12">
        <w:rPr>
          <w:b/>
          <w:sz w:val="28"/>
          <w:szCs w:val="28"/>
        </w:rPr>
        <w:t>.4. Методы снижения размерности. Компонентный и факторный анализ</w:t>
      </w:r>
    </w:p>
    <w:p w:rsidR="006014BD" w:rsidRPr="00B62067" w:rsidRDefault="006014BD" w:rsidP="00020B12">
      <w:pPr>
        <w:spacing w:line="312" w:lineRule="auto"/>
        <w:ind w:firstLine="567"/>
        <w:jc w:val="both"/>
        <w:rPr>
          <w:rFonts w:eastAsia="Times New Roman"/>
          <w:szCs w:val="24"/>
        </w:rPr>
      </w:pPr>
      <w:r w:rsidRPr="00B62067">
        <w:rPr>
          <w:rFonts w:eastAsia="Times New Roman"/>
          <w:szCs w:val="24"/>
        </w:rPr>
        <w:t>Модель, математическое обоснование и алгоритм метода главных компонент.</w:t>
      </w:r>
      <w:r w:rsidRPr="00B62067">
        <w:rPr>
          <w:szCs w:val="24"/>
        </w:rPr>
        <w:t xml:space="preserve"> </w:t>
      </w:r>
      <w:r w:rsidRPr="00B62067">
        <w:rPr>
          <w:rFonts w:eastAsia="Times New Roman"/>
          <w:szCs w:val="24"/>
        </w:rPr>
        <w:t>Компонентный анализ как метод многомерного статистического анализа. Модель, математическое обоснование и алгоритм факторного анализа.</w:t>
      </w:r>
      <w:r w:rsidRPr="00B62067">
        <w:rPr>
          <w:szCs w:val="24"/>
        </w:rPr>
        <w:t xml:space="preserve"> </w:t>
      </w:r>
      <w:r w:rsidRPr="00B62067">
        <w:rPr>
          <w:rFonts w:eastAsia="Times New Roman"/>
          <w:szCs w:val="24"/>
        </w:rPr>
        <w:t>Экспертно-статистический метод снижения размерности.</w:t>
      </w:r>
    </w:p>
    <w:p w:rsidR="006014BD" w:rsidRPr="00B62067" w:rsidRDefault="006014BD" w:rsidP="006014BD">
      <w:pPr>
        <w:tabs>
          <w:tab w:val="left" w:pos="426"/>
        </w:tabs>
        <w:suppressAutoHyphens w:val="0"/>
        <w:spacing w:line="312" w:lineRule="auto"/>
        <w:jc w:val="both"/>
        <w:rPr>
          <w:b/>
          <w:szCs w:val="24"/>
        </w:rPr>
      </w:pPr>
    </w:p>
    <w:p w:rsidR="006014BD" w:rsidRPr="00020B12" w:rsidRDefault="006527D8" w:rsidP="006014BD">
      <w:pPr>
        <w:tabs>
          <w:tab w:val="left" w:pos="426"/>
        </w:tabs>
        <w:suppressAutoHyphens w:val="0"/>
        <w:spacing w:line="312" w:lineRule="auto"/>
        <w:jc w:val="both"/>
        <w:rPr>
          <w:b/>
          <w:sz w:val="28"/>
          <w:szCs w:val="28"/>
        </w:rPr>
      </w:pPr>
      <w:r w:rsidRPr="00020B12">
        <w:rPr>
          <w:b/>
          <w:sz w:val="28"/>
          <w:szCs w:val="28"/>
        </w:rPr>
        <w:t>2</w:t>
      </w:r>
      <w:r w:rsidR="006014BD" w:rsidRPr="00020B12">
        <w:rPr>
          <w:b/>
          <w:sz w:val="28"/>
          <w:szCs w:val="28"/>
        </w:rPr>
        <w:t xml:space="preserve">.5. Расщепление смесей вероятностных распределений </w:t>
      </w:r>
    </w:p>
    <w:p w:rsidR="006014BD" w:rsidRDefault="006014BD" w:rsidP="00020B12">
      <w:pPr>
        <w:spacing w:line="312" w:lineRule="auto"/>
        <w:ind w:firstLine="567"/>
        <w:jc w:val="both"/>
        <w:rPr>
          <w:szCs w:val="24"/>
        </w:rPr>
      </w:pPr>
      <w:r w:rsidRPr="00B62067">
        <w:rPr>
          <w:szCs w:val="24"/>
        </w:rPr>
        <w:t xml:space="preserve">Модель, математическое обоснование и алгоритм расщепления смеси вероятностных распределений, особенности применения модели для классификации наблюдений. </w:t>
      </w:r>
    </w:p>
    <w:p w:rsidR="006014BD" w:rsidRPr="00DC785F" w:rsidRDefault="006014BD" w:rsidP="006014BD">
      <w:pPr>
        <w:suppressAutoHyphens w:val="0"/>
        <w:spacing w:line="312" w:lineRule="auto"/>
        <w:ind w:left="720"/>
        <w:jc w:val="both"/>
        <w:rPr>
          <w:szCs w:val="24"/>
        </w:rPr>
      </w:pPr>
    </w:p>
    <w:p w:rsidR="006014BD" w:rsidRPr="00DC785F" w:rsidRDefault="006014BD" w:rsidP="006014BD">
      <w:pPr>
        <w:tabs>
          <w:tab w:val="left" w:pos="426"/>
        </w:tabs>
        <w:suppressAutoHyphens w:val="0"/>
        <w:spacing w:line="312" w:lineRule="auto"/>
        <w:jc w:val="both"/>
        <w:rPr>
          <w:b/>
          <w:szCs w:val="24"/>
        </w:rPr>
      </w:pPr>
    </w:p>
    <w:p w:rsidR="006014BD" w:rsidRPr="00020B12" w:rsidRDefault="006527D8" w:rsidP="006014BD">
      <w:pPr>
        <w:tabs>
          <w:tab w:val="left" w:pos="426"/>
        </w:tabs>
        <w:suppressAutoHyphens w:val="0"/>
        <w:spacing w:line="312" w:lineRule="auto"/>
        <w:jc w:val="both"/>
        <w:rPr>
          <w:b/>
          <w:sz w:val="28"/>
          <w:szCs w:val="28"/>
        </w:rPr>
      </w:pPr>
      <w:r w:rsidRPr="00020B12">
        <w:rPr>
          <w:b/>
          <w:sz w:val="28"/>
          <w:szCs w:val="28"/>
        </w:rPr>
        <w:t>2</w:t>
      </w:r>
      <w:r w:rsidR="006014BD" w:rsidRPr="00020B12">
        <w:rPr>
          <w:b/>
          <w:sz w:val="28"/>
          <w:szCs w:val="28"/>
        </w:rPr>
        <w:t xml:space="preserve">.6  Классификация многомерных наблюдений. Кластерный анализ. </w:t>
      </w:r>
    </w:p>
    <w:p w:rsidR="006014BD" w:rsidRPr="00DC785F" w:rsidRDefault="006014BD" w:rsidP="00020B12">
      <w:pPr>
        <w:spacing w:line="312" w:lineRule="auto"/>
        <w:ind w:firstLine="567"/>
        <w:jc w:val="both"/>
        <w:rPr>
          <w:szCs w:val="24"/>
        </w:rPr>
      </w:pPr>
      <w:r w:rsidRPr="00DC785F">
        <w:rPr>
          <w:szCs w:val="24"/>
        </w:rPr>
        <w:t xml:space="preserve">Методы классификации без обучения. Расстояния между объектами. Меры близости между кластерами. Классификация признаков на основе матриц коэффициентов статистической связи между ними. Функционалы качества разбиения. Основные типы задач и алгоритмов кластерного анализа. Иерархические кластер процедуры. Параллельные и последовательные кластер-процедуры. Метод </w:t>
      </w:r>
      <w:r w:rsidRPr="00DC785F">
        <w:rPr>
          <w:szCs w:val="24"/>
          <w:lang w:val="en-US"/>
        </w:rPr>
        <w:t>k</w:t>
      </w:r>
      <w:r w:rsidRPr="00DC785F">
        <w:rPr>
          <w:szCs w:val="24"/>
        </w:rPr>
        <w:t xml:space="preserve">-средних. Зависимость выбора метода классификации от цели исследования. </w:t>
      </w:r>
    </w:p>
    <w:p w:rsidR="006014BD" w:rsidRPr="00DC785F" w:rsidRDefault="006014BD" w:rsidP="006014BD">
      <w:pPr>
        <w:pStyle w:val="20"/>
        <w:spacing w:line="312" w:lineRule="auto"/>
        <w:jc w:val="both"/>
        <w:rPr>
          <w:color w:val="auto"/>
          <w:szCs w:val="24"/>
        </w:rPr>
      </w:pPr>
    </w:p>
    <w:p w:rsidR="006014BD" w:rsidRPr="00020B12" w:rsidRDefault="006527D8" w:rsidP="006014BD">
      <w:pPr>
        <w:tabs>
          <w:tab w:val="left" w:pos="426"/>
        </w:tabs>
        <w:suppressAutoHyphens w:val="0"/>
        <w:spacing w:line="312" w:lineRule="auto"/>
        <w:jc w:val="both"/>
        <w:rPr>
          <w:b/>
          <w:sz w:val="28"/>
          <w:szCs w:val="28"/>
        </w:rPr>
      </w:pPr>
      <w:r w:rsidRPr="00020B12">
        <w:rPr>
          <w:b/>
          <w:sz w:val="28"/>
          <w:szCs w:val="28"/>
        </w:rPr>
        <w:t>2</w:t>
      </w:r>
      <w:r w:rsidR="006014BD" w:rsidRPr="00020B12">
        <w:rPr>
          <w:b/>
          <w:sz w:val="28"/>
          <w:szCs w:val="28"/>
        </w:rPr>
        <w:t>.7 Классификация многомерных наблюдений с обучением. Дискриминантный анализ</w:t>
      </w:r>
    </w:p>
    <w:p w:rsidR="006014BD" w:rsidRPr="00DC785F" w:rsidRDefault="006014BD" w:rsidP="00020B12">
      <w:pPr>
        <w:spacing w:line="312" w:lineRule="auto"/>
        <w:ind w:firstLine="567"/>
        <w:jc w:val="both"/>
        <w:rPr>
          <w:szCs w:val="24"/>
        </w:rPr>
      </w:pPr>
      <w:r w:rsidRPr="00DC785F">
        <w:rPr>
          <w:szCs w:val="24"/>
        </w:rPr>
        <w:t xml:space="preserve">Основные понятия дискриминантного анализа. Методы классификации с обучением. Обучающие выборки. Линейный дискриминантый анализ при известных параметрах </w:t>
      </w:r>
      <w:r w:rsidRPr="00DC785F">
        <w:rPr>
          <w:szCs w:val="24"/>
        </w:rPr>
        <w:lastRenderedPageBreak/>
        <w:t>многомерного нормального закона распределения. Вероятность ошибочной классификации с помощью дискриминантной функции. Оценка качества дискриминантной функции и информативности отдельных признаков.</w:t>
      </w:r>
    </w:p>
    <w:p w:rsidR="004D31E3" w:rsidRDefault="004D31E3" w:rsidP="00020B12">
      <w:pPr>
        <w:tabs>
          <w:tab w:val="left" w:pos="567"/>
        </w:tabs>
        <w:rPr>
          <w:b/>
          <w:bCs/>
          <w:szCs w:val="24"/>
        </w:rPr>
      </w:pPr>
    </w:p>
    <w:p w:rsidR="006014BD" w:rsidRPr="00020B12" w:rsidRDefault="006527D8" w:rsidP="006014BD">
      <w:pPr>
        <w:tabs>
          <w:tab w:val="left" w:pos="426"/>
        </w:tabs>
        <w:suppressAutoHyphens w:val="0"/>
        <w:spacing w:line="312" w:lineRule="auto"/>
        <w:jc w:val="both"/>
        <w:rPr>
          <w:b/>
          <w:sz w:val="28"/>
          <w:szCs w:val="28"/>
        </w:rPr>
      </w:pPr>
      <w:r w:rsidRPr="00020B12">
        <w:rPr>
          <w:b/>
          <w:sz w:val="28"/>
          <w:szCs w:val="28"/>
        </w:rPr>
        <w:t>2</w:t>
      </w:r>
      <w:r w:rsidR="006014BD" w:rsidRPr="00020B12">
        <w:rPr>
          <w:b/>
          <w:sz w:val="28"/>
          <w:szCs w:val="28"/>
        </w:rPr>
        <w:t>.8 Деревья решений</w:t>
      </w:r>
    </w:p>
    <w:p w:rsidR="006014BD" w:rsidRPr="00DC785F" w:rsidRDefault="006014BD" w:rsidP="00020B12">
      <w:pPr>
        <w:spacing w:line="312" w:lineRule="auto"/>
        <w:ind w:firstLine="567"/>
        <w:jc w:val="both"/>
        <w:rPr>
          <w:szCs w:val="24"/>
        </w:rPr>
      </w:pPr>
      <w:r w:rsidRPr="00DC785F">
        <w:rPr>
          <w:szCs w:val="24"/>
        </w:rPr>
        <w:t>Деревья классификации», или «деревья решений» («</w:t>
      </w:r>
      <w:r w:rsidRPr="00DC785F">
        <w:rPr>
          <w:szCs w:val="24"/>
          <w:lang w:val="en-US"/>
        </w:rPr>
        <w:t>classification</w:t>
      </w:r>
      <w:r w:rsidRPr="00DC785F">
        <w:rPr>
          <w:szCs w:val="24"/>
        </w:rPr>
        <w:t xml:space="preserve"> </w:t>
      </w:r>
      <w:r w:rsidRPr="00DC785F">
        <w:rPr>
          <w:szCs w:val="24"/>
          <w:lang w:val="en-US"/>
        </w:rPr>
        <w:t>trees</w:t>
      </w:r>
      <w:r w:rsidRPr="00DC785F">
        <w:rPr>
          <w:szCs w:val="24"/>
        </w:rPr>
        <w:t>», или «</w:t>
      </w:r>
      <w:r w:rsidRPr="00DC785F">
        <w:rPr>
          <w:szCs w:val="24"/>
          <w:lang w:val="en-US"/>
        </w:rPr>
        <w:t>decision</w:t>
      </w:r>
      <w:r w:rsidRPr="00DC785F">
        <w:rPr>
          <w:szCs w:val="24"/>
        </w:rPr>
        <w:t xml:space="preserve"> </w:t>
      </w:r>
      <w:r w:rsidRPr="00DC785F">
        <w:rPr>
          <w:szCs w:val="24"/>
          <w:lang w:val="en-US"/>
        </w:rPr>
        <w:t>trees</w:t>
      </w:r>
      <w:r w:rsidRPr="00DC785F">
        <w:rPr>
          <w:szCs w:val="24"/>
        </w:rPr>
        <w:t>») - основные понятия и определения.  Где могут использоваться деревья решений. Пр</w:t>
      </w:r>
      <w:r>
        <w:rPr>
          <w:szCs w:val="24"/>
        </w:rPr>
        <w:t>е</w:t>
      </w:r>
      <w:r w:rsidRPr="00DC785F">
        <w:rPr>
          <w:szCs w:val="24"/>
        </w:rPr>
        <w:t xml:space="preserve">имущества и недостатки использования деревьев решений. Правила построения деревьев решений. Критерии останова. Стрижка деревьев (Rruning). Критерий Джини  и энтропийный критерий. Понятие регуляризации. Валидация и кроссвалидация. </w:t>
      </w:r>
    </w:p>
    <w:p w:rsidR="006014BD" w:rsidRDefault="006014BD" w:rsidP="006014BD">
      <w:pPr>
        <w:pStyle w:val="13"/>
        <w:widowControl w:val="0"/>
        <w:tabs>
          <w:tab w:val="left" w:pos="567"/>
          <w:tab w:val="left" w:pos="709"/>
          <w:tab w:val="left" w:pos="1134"/>
        </w:tabs>
        <w:suppressAutoHyphens w:val="0"/>
        <w:spacing w:before="0" w:after="0" w:line="312" w:lineRule="auto"/>
        <w:jc w:val="both"/>
      </w:pPr>
    </w:p>
    <w:p w:rsidR="00144FE9" w:rsidRPr="00DE48E6" w:rsidRDefault="00E47CBD" w:rsidP="00144FE9">
      <w:pPr>
        <w:spacing w:after="140" w:line="288" w:lineRule="auto"/>
        <w:jc w:val="both"/>
        <w:rPr>
          <w:b/>
          <w:color w:val="1F497D" w:themeColor="text2"/>
          <w:sz w:val="28"/>
          <w:szCs w:val="28"/>
        </w:rPr>
      </w:pPr>
      <w:r>
        <w:rPr>
          <w:b/>
          <w:color w:val="1F497D" w:themeColor="text2"/>
          <w:sz w:val="28"/>
          <w:szCs w:val="28"/>
        </w:rPr>
        <w:t xml:space="preserve">8. </w:t>
      </w:r>
      <w:r w:rsidR="00144FE9" w:rsidRPr="00DE48E6">
        <w:rPr>
          <w:b/>
          <w:color w:val="1F497D" w:themeColor="text2"/>
          <w:sz w:val="28"/>
          <w:szCs w:val="28"/>
        </w:rPr>
        <w:t>Учебно-методическое и информационное обеспечение дисциплины</w:t>
      </w:r>
    </w:p>
    <w:p w:rsidR="00144FE9" w:rsidRPr="004D798C" w:rsidRDefault="00144FE9" w:rsidP="00144FE9">
      <w:pPr>
        <w:suppressAutoHyphens w:val="0"/>
        <w:autoSpaceDE w:val="0"/>
        <w:autoSpaceDN w:val="0"/>
        <w:adjustRightInd w:val="0"/>
        <w:spacing w:line="312" w:lineRule="auto"/>
        <w:jc w:val="both"/>
        <w:rPr>
          <w:rFonts w:eastAsia="Times New Roman"/>
          <w:sz w:val="24"/>
          <w:szCs w:val="24"/>
        </w:rPr>
      </w:pPr>
      <w:r w:rsidRPr="004D798C">
        <w:rPr>
          <w:rFonts w:eastAsia="Times New Roman"/>
          <w:b/>
          <w:bCs/>
          <w:sz w:val="24"/>
          <w:szCs w:val="24"/>
        </w:rPr>
        <w:t xml:space="preserve">Основная литература </w:t>
      </w:r>
    </w:p>
    <w:p w:rsidR="00144FE9" w:rsidRDefault="00144FE9" w:rsidP="00E47CBD">
      <w:pPr>
        <w:numPr>
          <w:ilvl w:val="0"/>
          <w:numId w:val="15"/>
        </w:numPr>
        <w:tabs>
          <w:tab w:val="num" w:pos="0"/>
          <w:tab w:val="left" w:pos="567"/>
          <w:tab w:val="left" w:pos="1134"/>
        </w:tabs>
        <w:suppressAutoHyphens w:val="0"/>
        <w:spacing w:line="312" w:lineRule="auto"/>
        <w:ind w:left="0" w:right="170" w:firstLine="0"/>
        <w:contextualSpacing w:val="0"/>
        <w:jc w:val="both"/>
        <w:rPr>
          <w:szCs w:val="22"/>
        </w:rPr>
      </w:pPr>
      <w:r w:rsidRPr="00020B12">
        <w:rPr>
          <w:szCs w:val="22"/>
        </w:rPr>
        <w:t xml:space="preserve">Айвазян С.А., Мхитарян В. С. Прикладная статистика. Основы эконометрики. – Т.1:  Теория вероятностей и прикладная статистика М.: ЮНИТИ, 2001, </w:t>
      </w:r>
      <w:r>
        <w:rPr>
          <w:szCs w:val="22"/>
        </w:rPr>
        <w:t>656с.</w:t>
      </w:r>
    </w:p>
    <w:p w:rsidR="00E47CBD" w:rsidRPr="00E47CBD" w:rsidRDefault="00E47CBD" w:rsidP="004D798C">
      <w:pPr>
        <w:numPr>
          <w:ilvl w:val="0"/>
          <w:numId w:val="15"/>
        </w:numPr>
        <w:tabs>
          <w:tab w:val="left" w:pos="567"/>
          <w:tab w:val="left" w:pos="1134"/>
        </w:tabs>
        <w:suppressAutoHyphens w:val="0"/>
        <w:spacing w:line="312" w:lineRule="auto"/>
        <w:ind w:left="0" w:firstLine="0"/>
        <w:contextualSpacing w:val="0"/>
        <w:jc w:val="both"/>
        <w:rPr>
          <w:bCs/>
          <w:iCs/>
          <w:szCs w:val="22"/>
        </w:rPr>
      </w:pPr>
      <w:r w:rsidRPr="00E47CBD">
        <w:rPr>
          <w:bCs/>
          <w:iCs/>
          <w:szCs w:val="22"/>
        </w:rPr>
        <w:t>Дубров А.М., Мхитарян В.С., Трошин Л.И. Многомерные статистические методы.– М.: Финансы и статистика, 2003. - 350с.</w:t>
      </w:r>
    </w:p>
    <w:p w:rsidR="00E47CBD" w:rsidRPr="00E47CBD" w:rsidRDefault="00E47CBD" w:rsidP="008C67F9">
      <w:pPr>
        <w:numPr>
          <w:ilvl w:val="0"/>
          <w:numId w:val="15"/>
        </w:numPr>
        <w:tabs>
          <w:tab w:val="left" w:pos="567"/>
        </w:tabs>
        <w:suppressAutoHyphens w:val="0"/>
        <w:spacing w:line="312" w:lineRule="auto"/>
        <w:ind w:left="0" w:firstLine="0"/>
        <w:contextualSpacing w:val="0"/>
        <w:jc w:val="both"/>
        <w:rPr>
          <w:bCs/>
          <w:iCs/>
          <w:szCs w:val="22"/>
        </w:rPr>
      </w:pPr>
      <w:r w:rsidRPr="00E47CBD">
        <w:rPr>
          <w:bCs/>
          <w:iCs/>
          <w:szCs w:val="22"/>
        </w:rPr>
        <w:t xml:space="preserve">Мхитарян В.С., Архипова М.Ю., Дуброва Т.А., Сиротин В.П. и др. Эконометрика: Учебник / под ред. д.э.н., проф. В.С.Мхитаряна. – М.: Проспект, 2008. – 380с. </w:t>
      </w:r>
    </w:p>
    <w:p w:rsidR="00144FE9" w:rsidRPr="004D798C" w:rsidRDefault="00144FE9" w:rsidP="00E47CBD">
      <w:pPr>
        <w:tabs>
          <w:tab w:val="left" w:pos="426"/>
          <w:tab w:val="left" w:pos="567"/>
        </w:tabs>
        <w:suppressAutoHyphens w:val="0"/>
        <w:spacing w:line="312" w:lineRule="auto"/>
        <w:jc w:val="both"/>
        <w:rPr>
          <w:b/>
          <w:sz w:val="24"/>
          <w:szCs w:val="24"/>
        </w:rPr>
      </w:pPr>
      <w:r w:rsidRPr="004D798C">
        <w:rPr>
          <w:b/>
          <w:sz w:val="24"/>
          <w:szCs w:val="24"/>
        </w:rPr>
        <w:t>Дополнительная литература</w:t>
      </w:r>
    </w:p>
    <w:p w:rsidR="008C67F9" w:rsidRPr="004D798C" w:rsidRDefault="008C67F9" w:rsidP="004D798C">
      <w:pPr>
        <w:pStyle w:val="afc"/>
        <w:numPr>
          <w:ilvl w:val="0"/>
          <w:numId w:val="15"/>
        </w:numPr>
        <w:tabs>
          <w:tab w:val="left" w:pos="540"/>
          <w:tab w:val="left" w:pos="1134"/>
        </w:tabs>
        <w:spacing w:line="312" w:lineRule="auto"/>
        <w:ind w:left="0" w:firstLine="0"/>
        <w:jc w:val="both"/>
      </w:pPr>
      <w:r w:rsidRPr="004D798C">
        <w:rPr>
          <w:szCs w:val="22"/>
        </w:rPr>
        <w:t>Вентцель Е.С., Овчаров Л.А. Задачи и упражнения по теории вероятностей. – М.: Высшая школа, 2006. – Главы 1-4.</w:t>
      </w:r>
    </w:p>
    <w:p w:rsidR="00144FE9" w:rsidRPr="004D798C" w:rsidRDefault="00144FE9" w:rsidP="00E47CBD">
      <w:pPr>
        <w:tabs>
          <w:tab w:val="left" w:pos="567"/>
        </w:tabs>
        <w:suppressAutoHyphens w:val="0"/>
        <w:autoSpaceDE w:val="0"/>
        <w:autoSpaceDN w:val="0"/>
        <w:adjustRightInd w:val="0"/>
        <w:spacing w:line="312" w:lineRule="auto"/>
        <w:jc w:val="both"/>
        <w:rPr>
          <w:b/>
          <w:sz w:val="24"/>
          <w:szCs w:val="24"/>
        </w:rPr>
      </w:pPr>
      <w:r w:rsidRPr="004D798C">
        <w:rPr>
          <w:b/>
          <w:sz w:val="24"/>
          <w:szCs w:val="24"/>
        </w:rPr>
        <w:t>Прочая литература</w:t>
      </w:r>
      <w:r w:rsidR="004D798C" w:rsidRPr="004D798C">
        <w:rPr>
          <w:rStyle w:val="af1"/>
          <w:b/>
          <w:sz w:val="24"/>
          <w:szCs w:val="24"/>
        </w:rPr>
        <w:footnoteReference w:customMarkFollows="1" w:id="1"/>
        <w:t>*</w:t>
      </w:r>
    </w:p>
    <w:p w:rsidR="00E47CBD" w:rsidRPr="004D798C" w:rsidRDefault="00E47CBD" w:rsidP="004D798C">
      <w:pPr>
        <w:pStyle w:val="afc"/>
        <w:numPr>
          <w:ilvl w:val="0"/>
          <w:numId w:val="15"/>
        </w:numPr>
        <w:tabs>
          <w:tab w:val="left" w:pos="0"/>
          <w:tab w:val="left" w:pos="567"/>
        </w:tabs>
        <w:autoSpaceDE w:val="0"/>
        <w:autoSpaceDN w:val="0"/>
        <w:adjustRightInd w:val="0"/>
        <w:spacing w:line="312" w:lineRule="auto"/>
        <w:ind w:left="0" w:firstLine="0"/>
        <w:jc w:val="both"/>
        <w:rPr>
          <w:szCs w:val="22"/>
        </w:rPr>
      </w:pPr>
      <w:r w:rsidRPr="004D798C">
        <w:rPr>
          <w:szCs w:val="22"/>
        </w:rPr>
        <w:t>Теория вероятностей и математическая статистика: учеб. пособие/ Мхитарян В.С., Трошин Л.И., Астафьева Е.В., Миронкина Ю.Н./ под ред. В.С. Мхитаряна. – М.: Синергия, 2013, Главы 1-4, 11</w:t>
      </w:r>
      <w:r w:rsidR="004D798C" w:rsidRPr="004D798C">
        <w:rPr>
          <w:szCs w:val="22"/>
        </w:rPr>
        <w:t>.</w:t>
      </w:r>
    </w:p>
    <w:p w:rsidR="00E47CBD" w:rsidRPr="004D798C" w:rsidRDefault="00E47CBD" w:rsidP="004D798C">
      <w:pPr>
        <w:pStyle w:val="afc"/>
        <w:numPr>
          <w:ilvl w:val="0"/>
          <w:numId w:val="15"/>
        </w:numPr>
        <w:tabs>
          <w:tab w:val="left" w:pos="0"/>
          <w:tab w:val="left" w:pos="567"/>
        </w:tabs>
        <w:spacing w:line="312" w:lineRule="auto"/>
        <w:ind w:left="0" w:firstLine="0"/>
        <w:jc w:val="both"/>
        <w:rPr>
          <w:rFonts w:ascii="Arial" w:hAnsi="Arial" w:cs="Arial"/>
          <w:sz w:val="22"/>
          <w:szCs w:val="22"/>
        </w:rPr>
      </w:pPr>
      <w:r w:rsidRPr="004D798C">
        <w:rPr>
          <w:rFonts w:ascii="Arial" w:hAnsi="Arial" w:cs="Arial"/>
          <w:sz w:val="22"/>
          <w:szCs w:val="22"/>
        </w:rPr>
        <w:t xml:space="preserve">Катышев П.К., Пересецкий А.А. Задачи с решениями по </w:t>
      </w:r>
      <w:r w:rsidR="008C67F9" w:rsidRPr="004D798C">
        <w:rPr>
          <w:rFonts w:ascii="Arial" w:hAnsi="Arial" w:cs="Arial"/>
          <w:sz w:val="22"/>
          <w:szCs w:val="22"/>
        </w:rPr>
        <w:t xml:space="preserve">теории </w:t>
      </w:r>
      <w:r w:rsidRPr="004D798C">
        <w:rPr>
          <w:rFonts w:ascii="Arial" w:hAnsi="Arial" w:cs="Arial"/>
          <w:sz w:val="22"/>
          <w:szCs w:val="22"/>
        </w:rPr>
        <w:t xml:space="preserve">вероятности и статистике для экономистов: в 2 ч. – М.: Изд. Дом ВШЭ, 2014. </w:t>
      </w:r>
    </w:p>
    <w:p w:rsidR="00144FE9" w:rsidRPr="004D798C" w:rsidRDefault="00144FE9" w:rsidP="004D798C">
      <w:pPr>
        <w:pStyle w:val="afc"/>
        <w:numPr>
          <w:ilvl w:val="0"/>
          <w:numId w:val="15"/>
        </w:numPr>
        <w:tabs>
          <w:tab w:val="left" w:pos="0"/>
          <w:tab w:val="left" w:pos="567"/>
          <w:tab w:val="left" w:pos="1134"/>
        </w:tabs>
        <w:autoSpaceDE w:val="0"/>
        <w:autoSpaceDN w:val="0"/>
        <w:adjustRightInd w:val="0"/>
        <w:spacing w:line="312" w:lineRule="auto"/>
        <w:ind w:left="0" w:firstLine="0"/>
        <w:contextualSpacing w:val="0"/>
        <w:jc w:val="both"/>
        <w:rPr>
          <w:rFonts w:ascii="Arial" w:hAnsi="Arial" w:cs="Arial"/>
          <w:sz w:val="22"/>
          <w:szCs w:val="22"/>
        </w:rPr>
      </w:pPr>
      <w:r w:rsidRPr="004D798C">
        <w:rPr>
          <w:rFonts w:ascii="Arial" w:hAnsi="Arial" w:cs="Arial"/>
          <w:sz w:val="22"/>
          <w:szCs w:val="22"/>
        </w:rPr>
        <w:t>Плис А.И., Сливина Н.А. Практикум по прикладной статистике в среде S</w:t>
      </w:r>
      <w:r w:rsidRPr="004D798C">
        <w:rPr>
          <w:rFonts w:ascii="Arial" w:hAnsi="Arial" w:cs="Arial"/>
          <w:sz w:val="22"/>
          <w:szCs w:val="22"/>
          <w:lang w:val="en-US"/>
        </w:rPr>
        <w:t>PSS</w:t>
      </w:r>
      <w:r w:rsidRPr="004D798C">
        <w:rPr>
          <w:rFonts w:ascii="Arial" w:hAnsi="Arial" w:cs="Arial"/>
          <w:sz w:val="22"/>
          <w:szCs w:val="22"/>
        </w:rPr>
        <w:t>. – М.: Финансы и статистика, 2004.</w:t>
      </w:r>
    </w:p>
    <w:p w:rsidR="00E47CBD" w:rsidRPr="004D798C" w:rsidRDefault="00E47CBD" w:rsidP="004D798C">
      <w:pPr>
        <w:pStyle w:val="afc"/>
        <w:numPr>
          <w:ilvl w:val="0"/>
          <w:numId w:val="15"/>
        </w:numPr>
        <w:tabs>
          <w:tab w:val="left" w:pos="0"/>
          <w:tab w:val="left" w:pos="567"/>
          <w:tab w:val="left" w:pos="1134"/>
        </w:tabs>
        <w:autoSpaceDE w:val="0"/>
        <w:autoSpaceDN w:val="0"/>
        <w:adjustRightInd w:val="0"/>
        <w:spacing w:line="312" w:lineRule="auto"/>
        <w:ind w:left="0" w:firstLine="0"/>
        <w:contextualSpacing w:val="0"/>
        <w:jc w:val="both"/>
        <w:rPr>
          <w:rFonts w:ascii="Arial" w:hAnsi="Arial" w:cs="Arial"/>
          <w:sz w:val="22"/>
          <w:szCs w:val="22"/>
        </w:rPr>
      </w:pPr>
      <w:r w:rsidRPr="004D798C">
        <w:rPr>
          <w:rFonts w:ascii="Arial" w:hAnsi="Arial" w:cs="Arial"/>
          <w:bCs/>
          <w:sz w:val="22"/>
          <w:szCs w:val="22"/>
        </w:rPr>
        <w:t>Сиротин В.П., Архипова М.Ю. Декомпозиция распределений в моделировании социально-экономических процессов  (русский). Монография. Москва: МЭСИ, 2011. 146 с</w:t>
      </w:r>
    </w:p>
    <w:p w:rsidR="00144FE9" w:rsidRPr="004D798C" w:rsidRDefault="00144FE9" w:rsidP="004D798C">
      <w:pPr>
        <w:numPr>
          <w:ilvl w:val="0"/>
          <w:numId w:val="15"/>
        </w:numPr>
        <w:tabs>
          <w:tab w:val="left" w:pos="0"/>
          <w:tab w:val="left" w:pos="567"/>
          <w:tab w:val="left" w:pos="1134"/>
        </w:tabs>
        <w:suppressAutoHyphens w:val="0"/>
        <w:autoSpaceDE w:val="0"/>
        <w:autoSpaceDN w:val="0"/>
        <w:adjustRightInd w:val="0"/>
        <w:spacing w:line="312" w:lineRule="auto"/>
        <w:ind w:left="0" w:firstLine="0"/>
        <w:contextualSpacing w:val="0"/>
        <w:jc w:val="both"/>
        <w:rPr>
          <w:szCs w:val="22"/>
        </w:rPr>
      </w:pPr>
      <w:r w:rsidRPr="004D798C">
        <w:rPr>
          <w:szCs w:val="22"/>
        </w:rPr>
        <w:t xml:space="preserve">Вентцель Е.С. Теория вероятностей. – М.: «Академия», 2005, Главы 1-4. </w:t>
      </w:r>
    </w:p>
    <w:p w:rsidR="008C67F9" w:rsidRPr="004D798C" w:rsidRDefault="00144FE9" w:rsidP="004D798C">
      <w:pPr>
        <w:pStyle w:val="afc"/>
        <w:numPr>
          <w:ilvl w:val="0"/>
          <w:numId w:val="15"/>
        </w:numPr>
        <w:tabs>
          <w:tab w:val="left" w:pos="0"/>
          <w:tab w:val="left" w:pos="567"/>
        </w:tabs>
        <w:autoSpaceDE w:val="0"/>
        <w:autoSpaceDN w:val="0"/>
        <w:adjustRightInd w:val="0"/>
        <w:spacing w:line="312" w:lineRule="auto"/>
        <w:ind w:left="0" w:firstLine="0"/>
        <w:contextualSpacing w:val="0"/>
        <w:jc w:val="both"/>
        <w:rPr>
          <w:rFonts w:ascii="Arial" w:eastAsia="Arial" w:hAnsi="Arial" w:cs="Arial"/>
          <w:sz w:val="22"/>
          <w:szCs w:val="22"/>
        </w:rPr>
      </w:pPr>
      <w:r w:rsidRPr="004D798C">
        <w:rPr>
          <w:rFonts w:ascii="Arial" w:hAnsi="Arial" w:cs="Arial"/>
          <w:sz w:val="22"/>
          <w:szCs w:val="22"/>
        </w:rPr>
        <w:lastRenderedPageBreak/>
        <w:t xml:space="preserve">Кремер Н.Ш. Теория вероятностей и математическая статистика: Учебник для                   вузов. – М.: ЮНИТИ-ДАНА, 2001, Главы 1-2. </w:t>
      </w:r>
    </w:p>
    <w:p w:rsidR="008C67F9" w:rsidRPr="004D798C" w:rsidRDefault="00144FE9" w:rsidP="004D798C">
      <w:pPr>
        <w:numPr>
          <w:ilvl w:val="0"/>
          <w:numId w:val="15"/>
        </w:numPr>
        <w:tabs>
          <w:tab w:val="left" w:pos="0"/>
          <w:tab w:val="left" w:pos="426"/>
          <w:tab w:val="left" w:pos="567"/>
        </w:tabs>
        <w:suppressAutoHyphens w:val="0"/>
        <w:autoSpaceDE w:val="0"/>
        <w:autoSpaceDN w:val="0"/>
        <w:adjustRightInd w:val="0"/>
        <w:spacing w:line="312" w:lineRule="auto"/>
        <w:ind w:left="0" w:firstLine="0"/>
        <w:contextualSpacing w:val="0"/>
        <w:jc w:val="both"/>
        <w:rPr>
          <w:szCs w:val="22"/>
        </w:rPr>
      </w:pPr>
      <w:r w:rsidRPr="004D798C">
        <w:rPr>
          <w:szCs w:val="22"/>
        </w:rPr>
        <w:t xml:space="preserve">  </w:t>
      </w:r>
      <w:r w:rsidR="008C67F9" w:rsidRPr="004D798C">
        <w:rPr>
          <w:szCs w:val="22"/>
          <w:lang w:val="en-US"/>
        </w:rPr>
        <w:t>Paul Newbold, William L. Carlson, Betty M. Thorne. Statistics for Business and Economics. – 8 th ed. Pearson</w:t>
      </w:r>
      <w:r w:rsidR="008C67F9" w:rsidRPr="004D798C">
        <w:rPr>
          <w:szCs w:val="22"/>
        </w:rPr>
        <w:t xml:space="preserve">, 2013 – </w:t>
      </w:r>
      <w:r w:rsidR="008C67F9" w:rsidRPr="004D798C">
        <w:rPr>
          <w:szCs w:val="22"/>
          <w:lang w:val="en-US"/>
        </w:rPr>
        <w:t>Chapter</w:t>
      </w:r>
      <w:r w:rsidR="008C67F9" w:rsidRPr="004D798C">
        <w:rPr>
          <w:szCs w:val="22"/>
        </w:rPr>
        <w:t xml:space="preserve"> 15</w:t>
      </w:r>
    </w:p>
    <w:p w:rsidR="00144FE9" w:rsidRPr="004D798C" w:rsidRDefault="00144FE9" w:rsidP="004D798C">
      <w:pPr>
        <w:pStyle w:val="afc"/>
        <w:numPr>
          <w:ilvl w:val="0"/>
          <w:numId w:val="15"/>
        </w:numPr>
        <w:tabs>
          <w:tab w:val="left" w:pos="0"/>
          <w:tab w:val="left" w:pos="567"/>
          <w:tab w:val="left" w:pos="1134"/>
        </w:tabs>
        <w:spacing w:line="312" w:lineRule="auto"/>
        <w:ind w:left="0" w:firstLine="0"/>
        <w:contextualSpacing w:val="0"/>
        <w:jc w:val="both"/>
        <w:rPr>
          <w:rFonts w:ascii="Arial" w:hAnsi="Arial" w:cs="Arial"/>
          <w:bCs/>
          <w:iCs/>
          <w:sz w:val="22"/>
          <w:szCs w:val="22"/>
          <w:lang w:val="en-US"/>
        </w:rPr>
      </w:pPr>
      <w:r w:rsidRPr="004D798C">
        <w:rPr>
          <w:rFonts w:ascii="Arial" w:hAnsi="Arial" w:cs="Arial"/>
          <w:bCs/>
          <w:iCs/>
          <w:sz w:val="22"/>
          <w:szCs w:val="22"/>
          <w:lang w:val="en-US"/>
        </w:rPr>
        <w:t xml:space="preserve">G. James, D. Witten, T. Hastie, R. Tibshirani, An Introduction to Statistical Learning with applications in R, Chapter 8  </w:t>
      </w:r>
      <w:hyperlink r:id="rId10" w:tgtFrame="_blank" w:history="1">
        <w:r w:rsidRPr="004D798C">
          <w:rPr>
            <w:rFonts w:ascii="Arial" w:hAnsi="Arial" w:cs="Arial"/>
            <w:bCs/>
            <w:iCs/>
            <w:sz w:val="22"/>
            <w:szCs w:val="22"/>
            <w:lang w:val="en-US"/>
          </w:rPr>
          <w:t>http://www-bcf.usc.edu/~gareth/ISL/ISLR%20Seventh%20Printing.pdf</w:t>
        </w:r>
      </w:hyperlink>
    </w:p>
    <w:p w:rsidR="00144FE9" w:rsidRPr="004D798C" w:rsidRDefault="00144FE9" w:rsidP="004D798C">
      <w:pPr>
        <w:numPr>
          <w:ilvl w:val="0"/>
          <w:numId w:val="15"/>
        </w:numPr>
        <w:tabs>
          <w:tab w:val="left" w:pos="0"/>
          <w:tab w:val="left" w:pos="567"/>
          <w:tab w:val="left" w:pos="1134"/>
        </w:tabs>
        <w:suppressAutoHyphens w:val="0"/>
        <w:spacing w:line="312" w:lineRule="auto"/>
        <w:ind w:left="0" w:firstLine="0"/>
        <w:contextualSpacing w:val="0"/>
        <w:jc w:val="both"/>
        <w:rPr>
          <w:bCs/>
          <w:iCs/>
          <w:szCs w:val="22"/>
          <w:lang w:val="en-US"/>
        </w:rPr>
      </w:pPr>
      <w:r w:rsidRPr="004D798C">
        <w:rPr>
          <w:bCs/>
          <w:iCs/>
          <w:szCs w:val="22"/>
          <w:lang w:val="en-US"/>
        </w:rPr>
        <w:t>T. Hastie, R. Tibshirani, J. Friedman. Elements of Statistical Learning, Data Mining, Inference and Prediction, Springer, 2nd edition. Chapters 9, 10, 15, 16</w:t>
      </w:r>
    </w:p>
    <w:p w:rsidR="00E47CBD" w:rsidRPr="004D798C" w:rsidRDefault="00D05C03" w:rsidP="008C67F9">
      <w:pPr>
        <w:tabs>
          <w:tab w:val="left" w:pos="0"/>
          <w:tab w:val="left" w:pos="567"/>
          <w:tab w:val="left" w:pos="1134"/>
        </w:tabs>
        <w:spacing w:line="312" w:lineRule="auto"/>
        <w:jc w:val="both"/>
        <w:rPr>
          <w:bCs/>
          <w:iCs/>
          <w:szCs w:val="22"/>
          <w:lang w:val="en-US"/>
        </w:rPr>
      </w:pPr>
      <w:hyperlink r:id="rId11" w:tgtFrame="_blank" w:history="1">
        <w:r w:rsidR="00144FE9" w:rsidRPr="004D798C">
          <w:rPr>
            <w:bCs/>
            <w:iCs/>
            <w:szCs w:val="22"/>
            <w:lang w:val="en-US"/>
          </w:rPr>
          <w:t>https://web.stanford.edu/~hastie/Papers/ESLII.pdf</w:t>
        </w:r>
      </w:hyperlink>
      <w:r w:rsidR="00E47CBD" w:rsidRPr="004D798C">
        <w:rPr>
          <w:bCs/>
          <w:iCs/>
          <w:szCs w:val="22"/>
          <w:lang w:val="en-US"/>
        </w:rPr>
        <w:t xml:space="preserve"> </w:t>
      </w:r>
    </w:p>
    <w:p w:rsidR="00144FE9" w:rsidRPr="004D798C" w:rsidRDefault="00144FE9" w:rsidP="004D798C">
      <w:pPr>
        <w:pStyle w:val="afc"/>
        <w:numPr>
          <w:ilvl w:val="0"/>
          <w:numId w:val="15"/>
        </w:numPr>
        <w:tabs>
          <w:tab w:val="left" w:pos="0"/>
          <w:tab w:val="left" w:pos="567"/>
          <w:tab w:val="left" w:pos="1134"/>
        </w:tabs>
        <w:spacing w:line="312" w:lineRule="auto"/>
        <w:ind w:left="0" w:firstLine="0"/>
        <w:jc w:val="both"/>
        <w:rPr>
          <w:rFonts w:ascii="Arial" w:hAnsi="Arial" w:cs="Arial"/>
          <w:sz w:val="22"/>
          <w:szCs w:val="22"/>
          <w:lang w:val="en-US"/>
        </w:rPr>
      </w:pPr>
      <w:r w:rsidRPr="004D798C">
        <w:rPr>
          <w:rFonts w:ascii="Arial" w:hAnsi="Arial" w:cs="Arial"/>
          <w:sz w:val="22"/>
          <w:szCs w:val="22"/>
          <w:lang w:val="en-US"/>
        </w:rPr>
        <w:t xml:space="preserve">Robert V. Hogg, Elliot Tanis, Dale Zimmerman. Probability and statistical inference. - 9 th ed. Pearson, 2015 – Chapter 9. </w:t>
      </w:r>
    </w:p>
    <w:p w:rsidR="00144FE9" w:rsidRPr="004D798C" w:rsidRDefault="00144FE9" w:rsidP="004D798C">
      <w:pPr>
        <w:pStyle w:val="afc"/>
        <w:numPr>
          <w:ilvl w:val="0"/>
          <w:numId w:val="15"/>
        </w:numPr>
        <w:tabs>
          <w:tab w:val="left" w:pos="0"/>
          <w:tab w:val="left" w:pos="284"/>
          <w:tab w:val="left" w:pos="567"/>
          <w:tab w:val="left" w:pos="1134"/>
        </w:tabs>
        <w:spacing w:line="312" w:lineRule="auto"/>
        <w:ind w:left="0" w:firstLine="0"/>
        <w:jc w:val="both"/>
        <w:rPr>
          <w:rFonts w:ascii="Arial" w:hAnsi="Arial" w:cs="Arial"/>
          <w:sz w:val="22"/>
          <w:szCs w:val="22"/>
          <w:lang w:val="en-US"/>
        </w:rPr>
      </w:pPr>
      <w:r w:rsidRPr="004D798C">
        <w:rPr>
          <w:rFonts w:ascii="Arial" w:hAnsi="Arial" w:cs="Arial"/>
          <w:sz w:val="22"/>
          <w:szCs w:val="22"/>
          <w:lang w:val="en-US"/>
        </w:rPr>
        <w:t xml:space="preserve">David R. Anderson, Dennis J. Sweeney, Thomas A. Williams Statistics for Business and Economics. 11th ed. South-Western, Cengage Learning, 2011 – Chapter 13. </w:t>
      </w:r>
    </w:p>
    <w:p w:rsidR="00144FE9" w:rsidRDefault="00144FE9" w:rsidP="00E47CBD">
      <w:pPr>
        <w:pStyle w:val="13"/>
        <w:widowControl w:val="0"/>
        <w:tabs>
          <w:tab w:val="left" w:pos="567"/>
          <w:tab w:val="left" w:pos="709"/>
          <w:tab w:val="left" w:pos="1134"/>
        </w:tabs>
        <w:suppressAutoHyphens w:val="0"/>
        <w:spacing w:before="0" w:after="0" w:line="312" w:lineRule="auto"/>
        <w:jc w:val="both"/>
        <w:rPr>
          <w:rFonts w:ascii="Arial" w:hAnsi="Arial" w:cs="Arial"/>
          <w:sz w:val="22"/>
          <w:szCs w:val="22"/>
          <w:lang w:val="en-US"/>
        </w:rPr>
      </w:pPr>
    </w:p>
    <w:p w:rsidR="004D798C" w:rsidRPr="00E47CBD" w:rsidRDefault="004D798C" w:rsidP="00E47CBD">
      <w:pPr>
        <w:pStyle w:val="13"/>
        <w:widowControl w:val="0"/>
        <w:tabs>
          <w:tab w:val="left" w:pos="567"/>
          <w:tab w:val="left" w:pos="709"/>
          <w:tab w:val="left" w:pos="1134"/>
        </w:tabs>
        <w:suppressAutoHyphens w:val="0"/>
        <w:spacing w:before="0" w:after="0" w:line="312" w:lineRule="auto"/>
        <w:jc w:val="both"/>
        <w:rPr>
          <w:rFonts w:ascii="Arial" w:hAnsi="Arial" w:cs="Arial"/>
          <w:sz w:val="22"/>
          <w:szCs w:val="22"/>
          <w:lang w:val="en-US"/>
        </w:rPr>
      </w:pPr>
    </w:p>
    <w:p w:rsidR="004D31E3" w:rsidRPr="00E47CBD" w:rsidRDefault="00E47CBD" w:rsidP="004D31E3">
      <w:pPr>
        <w:suppressAutoHyphens w:val="0"/>
        <w:spacing w:line="240" w:lineRule="auto"/>
        <w:contextualSpacing w:val="0"/>
        <w:rPr>
          <w:rFonts w:eastAsia="Times New Roman"/>
          <w:b/>
          <w:color w:val="1F497D" w:themeColor="text2"/>
          <w:kern w:val="0"/>
          <w:sz w:val="32"/>
          <w:szCs w:val="32"/>
        </w:rPr>
      </w:pPr>
      <w:r w:rsidRPr="00E47CBD">
        <w:rPr>
          <w:rFonts w:eastAsia="Times New Roman"/>
          <w:b/>
          <w:color w:val="1F497D" w:themeColor="text2"/>
          <w:kern w:val="0"/>
          <w:sz w:val="32"/>
          <w:szCs w:val="32"/>
        </w:rPr>
        <w:t xml:space="preserve">9. </w:t>
      </w:r>
      <w:r>
        <w:rPr>
          <w:rFonts w:eastAsia="Times New Roman"/>
          <w:b/>
          <w:color w:val="1F497D" w:themeColor="text2"/>
          <w:kern w:val="0"/>
          <w:sz w:val="32"/>
          <w:szCs w:val="32"/>
        </w:rPr>
        <w:t xml:space="preserve">  </w:t>
      </w:r>
      <w:r w:rsidR="004D31E3" w:rsidRPr="00E47CBD">
        <w:rPr>
          <w:rFonts w:eastAsia="Times New Roman"/>
          <w:b/>
          <w:color w:val="1F497D" w:themeColor="text2"/>
          <w:kern w:val="0"/>
          <w:sz w:val="32"/>
          <w:szCs w:val="32"/>
        </w:rPr>
        <w:t>Образовательные технологии</w:t>
      </w:r>
    </w:p>
    <w:p w:rsidR="004D31E3" w:rsidRPr="00E47CBD" w:rsidRDefault="004D31E3" w:rsidP="00E47CBD">
      <w:pPr>
        <w:suppressAutoHyphens w:val="0"/>
        <w:spacing w:line="240" w:lineRule="auto"/>
        <w:ind w:firstLine="567"/>
        <w:contextualSpacing w:val="0"/>
        <w:jc w:val="both"/>
        <w:rPr>
          <w:rFonts w:ascii="Times New Roman" w:eastAsia="Times New Roman" w:hAnsi="Times New Roman" w:cs="Times New Roman"/>
          <w:color w:val="auto"/>
          <w:kern w:val="0"/>
          <w:sz w:val="24"/>
          <w:szCs w:val="24"/>
        </w:rPr>
      </w:pPr>
      <w:r w:rsidRPr="00E47CBD">
        <w:rPr>
          <w:rFonts w:ascii="Times New Roman" w:eastAsia="Times New Roman" w:hAnsi="Times New Roman" w:cs="Times New Roman"/>
          <w:color w:val="auto"/>
          <w:kern w:val="0"/>
          <w:sz w:val="24"/>
          <w:szCs w:val="24"/>
        </w:rPr>
        <w:t>Подготовка к сдаче кандидатского экзамена представляет собой самостоятельную внеаудиторную работу аспирантов.</w:t>
      </w:r>
    </w:p>
    <w:p w:rsidR="004D31E3" w:rsidRPr="00E47CBD" w:rsidRDefault="004D31E3" w:rsidP="004D31E3">
      <w:pPr>
        <w:suppressAutoHyphens w:val="0"/>
        <w:spacing w:line="240" w:lineRule="auto"/>
        <w:contextualSpacing w:val="0"/>
        <w:rPr>
          <w:rFonts w:ascii="Times New Roman" w:eastAsia="Times New Roman" w:hAnsi="Times New Roman" w:cs="Times New Roman"/>
          <w:b/>
          <w:color w:val="auto"/>
          <w:kern w:val="0"/>
          <w:sz w:val="24"/>
          <w:szCs w:val="24"/>
        </w:rPr>
      </w:pPr>
    </w:p>
    <w:p w:rsidR="004D31E3" w:rsidRPr="00E47CBD" w:rsidRDefault="00E47CBD" w:rsidP="004D31E3">
      <w:pPr>
        <w:suppressAutoHyphens w:val="0"/>
        <w:spacing w:line="240" w:lineRule="auto"/>
        <w:contextualSpacing w:val="0"/>
        <w:rPr>
          <w:rFonts w:eastAsia="Times New Roman"/>
          <w:b/>
          <w:color w:val="1F497D" w:themeColor="text2"/>
          <w:kern w:val="0"/>
          <w:sz w:val="32"/>
          <w:szCs w:val="32"/>
        </w:rPr>
      </w:pPr>
      <w:r w:rsidRPr="00E47CBD">
        <w:rPr>
          <w:rFonts w:eastAsia="Times New Roman"/>
          <w:b/>
          <w:color w:val="1F497D" w:themeColor="text2"/>
          <w:kern w:val="0"/>
          <w:sz w:val="32"/>
          <w:szCs w:val="32"/>
        </w:rPr>
        <w:t xml:space="preserve">10. </w:t>
      </w:r>
      <w:r w:rsidR="004D31E3" w:rsidRPr="00E47CBD">
        <w:rPr>
          <w:rFonts w:eastAsia="Times New Roman"/>
          <w:b/>
          <w:color w:val="1F497D" w:themeColor="text2"/>
          <w:kern w:val="0"/>
          <w:sz w:val="32"/>
          <w:szCs w:val="32"/>
        </w:rPr>
        <w:t>Программные средства</w:t>
      </w:r>
    </w:p>
    <w:p w:rsidR="004D31E3" w:rsidRPr="00E47CBD" w:rsidRDefault="004D31E3" w:rsidP="00E47CBD">
      <w:pPr>
        <w:suppressAutoHyphens w:val="0"/>
        <w:spacing w:line="240" w:lineRule="auto"/>
        <w:ind w:firstLine="567"/>
        <w:contextualSpacing w:val="0"/>
        <w:rPr>
          <w:rFonts w:ascii="Times New Roman" w:eastAsia="Times New Roman" w:hAnsi="Times New Roman" w:cs="Times New Roman"/>
          <w:color w:val="auto"/>
          <w:kern w:val="0"/>
          <w:sz w:val="24"/>
          <w:szCs w:val="24"/>
        </w:rPr>
      </w:pPr>
      <w:r w:rsidRPr="00E47CBD">
        <w:rPr>
          <w:rFonts w:ascii="Times New Roman" w:eastAsia="Times New Roman" w:hAnsi="Times New Roman" w:cs="Times New Roman"/>
          <w:color w:val="auto"/>
          <w:kern w:val="0"/>
          <w:sz w:val="24"/>
          <w:szCs w:val="24"/>
        </w:rPr>
        <w:t>Для успешного освоения дисциплины, аспирант использует следующие программные средства:</w:t>
      </w:r>
    </w:p>
    <w:p w:rsidR="004D31E3" w:rsidRPr="00E47CBD" w:rsidRDefault="004D31E3" w:rsidP="00E47CBD">
      <w:pPr>
        <w:numPr>
          <w:ilvl w:val="0"/>
          <w:numId w:val="29"/>
        </w:numPr>
        <w:tabs>
          <w:tab w:val="left" w:pos="1134"/>
        </w:tabs>
        <w:suppressAutoHyphens w:val="0"/>
        <w:spacing w:line="240" w:lineRule="auto"/>
        <w:ind w:left="0" w:firstLine="567"/>
        <w:contextualSpacing w:val="0"/>
        <w:jc w:val="both"/>
        <w:rPr>
          <w:rFonts w:ascii="Times New Roman" w:eastAsia="Times New Roman" w:hAnsi="Times New Roman" w:cs="Times New Roman"/>
          <w:color w:val="auto"/>
          <w:kern w:val="0"/>
          <w:sz w:val="24"/>
          <w:szCs w:val="24"/>
        </w:rPr>
      </w:pPr>
      <w:r w:rsidRPr="00E47CBD">
        <w:rPr>
          <w:rFonts w:ascii="Times New Roman" w:eastAsia="Times New Roman" w:hAnsi="Times New Roman" w:cs="Times New Roman"/>
          <w:color w:val="auto"/>
          <w:kern w:val="0"/>
          <w:sz w:val="24"/>
          <w:szCs w:val="24"/>
        </w:rPr>
        <w:t>MS Word, MS Power Point</w:t>
      </w:r>
    </w:p>
    <w:p w:rsidR="004D31E3" w:rsidRPr="00E47CBD" w:rsidRDefault="004D31E3" w:rsidP="00E47CBD">
      <w:pPr>
        <w:numPr>
          <w:ilvl w:val="0"/>
          <w:numId w:val="29"/>
        </w:numPr>
        <w:tabs>
          <w:tab w:val="left" w:pos="1134"/>
        </w:tabs>
        <w:suppressAutoHyphens w:val="0"/>
        <w:spacing w:line="240" w:lineRule="auto"/>
        <w:ind w:left="0" w:firstLine="567"/>
        <w:contextualSpacing w:val="0"/>
        <w:jc w:val="both"/>
        <w:rPr>
          <w:rFonts w:ascii="Times New Roman" w:eastAsia="Times New Roman" w:hAnsi="Times New Roman" w:cs="Times New Roman"/>
          <w:color w:val="auto"/>
          <w:kern w:val="0"/>
          <w:sz w:val="24"/>
          <w:szCs w:val="24"/>
        </w:rPr>
      </w:pPr>
      <w:r w:rsidRPr="00E47CBD">
        <w:rPr>
          <w:rFonts w:ascii="Times New Roman" w:eastAsia="Times New Roman" w:hAnsi="Times New Roman" w:cs="Times New Roman"/>
          <w:color w:val="auto"/>
          <w:kern w:val="0"/>
          <w:sz w:val="24"/>
          <w:szCs w:val="24"/>
        </w:rPr>
        <w:t>Браузеры</w:t>
      </w:r>
    </w:p>
    <w:p w:rsidR="004D31E3" w:rsidRPr="00E47CBD" w:rsidRDefault="004D31E3" w:rsidP="004D31E3">
      <w:pPr>
        <w:suppressAutoHyphens w:val="0"/>
        <w:spacing w:line="240" w:lineRule="auto"/>
        <w:contextualSpacing w:val="0"/>
        <w:jc w:val="right"/>
        <w:rPr>
          <w:rFonts w:ascii="Times New Roman" w:eastAsia="Times New Roman" w:hAnsi="Times New Roman" w:cs="Times New Roman"/>
          <w:color w:val="auto"/>
          <w:kern w:val="0"/>
          <w:sz w:val="24"/>
          <w:szCs w:val="24"/>
        </w:rPr>
      </w:pPr>
    </w:p>
    <w:p w:rsidR="004D31E3" w:rsidRPr="00E47CBD" w:rsidRDefault="004D31E3" w:rsidP="00E47CBD">
      <w:pPr>
        <w:pStyle w:val="afc"/>
        <w:keepNext/>
        <w:numPr>
          <w:ilvl w:val="0"/>
          <w:numId w:val="30"/>
        </w:numPr>
        <w:tabs>
          <w:tab w:val="left" w:pos="567"/>
        </w:tabs>
        <w:ind w:left="0" w:firstLine="0"/>
        <w:contextualSpacing w:val="0"/>
        <w:jc w:val="both"/>
        <w:outlineLvl w:val="0"/>
        <w:rPr>
          <w:rFonts w:ascii="Arial" w:hAnsi="Arial" w:cs="Arial"/>
          <w:b/>
          <w:bCs/>
          <w:color w:val="1F497D" w:themeColor="text2"/>
          <w:kern w:val="32"/>
          <w:sz w:val="32"/>
          <w:szCs w:val="32"/>
          <w:lang w:val="x-none" w:eastAsia="x-none"/>
        </w:rPr>
      </w:pPr>
      <w:r w:rsidRPr="00E47CBD">
        <w:rPr>
          <w:rFonts w:ascii="Arial" w:hAnsi="Arial" w:cs="Arial"/>
          <w:b/>
          <w:bCs/>
          <w:color w:val="1F497D" w:themeColor="text2"/>
          <w:kern w:val="32"/>
          <w:sz w:val="32"/>
          <w:szCs w:val="32"/>
          <w:lang w:val="x-none" w:eastAsia="x-none"/>
        </w:rPr>
        <w:t>Материально-техническое обеспечение дисциплины</w:t>
      </w:r>
    </w:p>
    <w:p w:rsidR="004D31E3" w:rsidRPr="00E47CBD" w:rsidRDefault="004D31E3" w:rsidP="00E47CBD">
      <w:pPr>
        <w:suppressAutoHyphens w:val="0"/>
        <w:spacing w:line="240" w:lineRule="auto"/>
        <w:ind w:firstLine="567"/>
        <w:contextualSpacing w:val="0"/>
        <w:jc w:val="both"/>
        <w:rPr>
          <w:rFonts w:ascii="Times New Roman" w:eastAsia="Calibri" w:hAnsi="Times New Roman" w:cs="Times New Roman"/>
          <w:bCs/>
          <w:color w:val="auto"/>
          <w:kern w:val="0"/>
          <w:sz w:val="24"/>
          <w:szCs w:val="22"/>
          <w:lang w:eastAsia="en-US"/>
        </w:rPr>
      </w:pPr>
      <w:r w:rsidRPr="00E47CBD">
        <w:rPr>
          <w:rFonts w:ascii="Times New Roman" w:eastAsia="Calibri" w:hAnsi="Times New Roman" w:cs="Times New Roman"/>
          <w:bCs/>
          <w:color w:val="auto"/>
          <w:kern w:val="0"/>
          <w:sz w:val="24"/>
          <w:szCs w:val="22"/>
          <w:lang w:eastAsia="en-US"/>
        </w:rPr>
        <w:t xml:space="preserve">Учебные аудитории для самостоятельных занятий оснащены </w:t>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r>
      <w:r w:rsidRPr="00E47CBD">
        <w:rPr>
          <w:rFonts w:ascii="Times New Roman" w:eastAsia="Calibri" w:hAnsi="Times New Roman" w:cs="Times New Roman"/>
          <w:bCs/>
          <w:color w:val="auto"/>
          <w:kern w:val="0"/>
          <w:sz w:val="24"/>
          <w:szCs w:val="22"/>
          <w:lang w:eastAsia="en-US"/>
        </w:rPr>
        <w:softHyphen/>
        <w:t xml:space="preserve"> ноутбуками, с возможностью подключения к сети Интернет и доступом к электронной информационно-образовательной среде НИУ ВШЭ.  </w:t>
      </w:r>
    </w:p>
    <w:p w:rsidR="004D31E3" w:rsidRPr="009244DD" w:rsidRDefault="004D31E3" w:rsidP="004D31E3">
      <w:pPr>
        <w:tabs>
          <w:tab w:val="left" w:pos="360"/>
          <w:tab w:val="left" w:pos="426"/>
        </w:tabs>
        <w:overflowPunct w:val="0"/>
        <w:autoSpaceDE w:val="0"/>
        <w:autoSpaceDN w:val="0"/>
        <w:adjustRightInd w:val="0"/>
        <w:spacing w:after="140" w:line="288" w:lineRule="auto"/>
        <w:jc w:val="both"/>
        <w:textAlignment w:val="baseline"/>
        <w:rPr>
          <w:rFonts w:ascii="Times New Roman" w:hAnsi="Times New Roman" w:cs="Times New Roman"/>
          <w:sz w:val="24"/>
          <w:szCs w:val="24"/>
        </w:rPr>
      </w:pPr>
    </w:p>
    <w:p w:rsidR="001E1A73" w:rsidRPr="001E1A73" w:rsidRDefault="00BF383E" w:rsidP="004D798C">
      <w:pPr>
        <w:shd w:val="clear" w:color="auto" w:fill="FFFFFF"/>
        <w:tabs>
          <w:tab w:val="left" w:pos="567"/>
        </w:tabs>
        <w:spacing w:after="140" w:line="288" w:lineRule="auto"/>
        <w:jc w:val="right"/>
        <w:rPr>
          <w:b/>
          <w:szCs w:val="22"/>
        </w:rPr>
      </w:pPr>
      <w:r w:rsidRPr="001E1A73">
        <w:rPr>
          <w:szCs w:val="22"/>
        </w:rPr>
        <w:br w:type="page"/>
      </w:r>
      <w:r w:rsidR="001E1A73" w:rsidRPr="001E1A73">
        <w:rPr>
          <w:b/>
          <w:szCs w:val="22"/>
        </w:rPr>
        <w:lastRenderedPageBreak/>
        <w:t>ПРИЛОЖЕН</w:t>
      </w:r>
      <w:bookmarkStart w:id="3" w:name="_GoBack"/>
      <w:bookmarkEnd w:id="3"/>
      <w:r w:rsidR="001E1A73" w:rsidRPr="001E1A73">
        <w:rPr>
          <w:b/>
          <w:szCs w:val="22"/>
        </w:rPr>
        <w:t>ИЕ 1</w:t>
      </w:r>
    </w:p>
    <w:p w:rsidR="001E1A73" w:rsidRDefault="001E1A73" w:rsidP="00BF383E">
      <w:pPr>
        <w:tabs>
          <w:tab w:val="left" w:pos="426"/>
        </w:tabs>
        <w:spacing w:after="140" w:line="288" w:lineRule="auto"/>
        <w:jc w:val="both"/>
        <w:rPr>
          <w:szCs w:val="22"/>
        </w:rPr>
      </w:pPr>
    </w:p>
    <w:p w:rsidR="00BF383E" w:rsidRPr="004D798C" w:rsidRDefault="001E1A73" w:rsidP="001E1A73">
      <w:pPr>
        <w:tabs>
          <w:tab w:val="left" w:pos="426"/>
        </w:tabs>
        <w:spacing w:after="140" w:line="288" w:lineRule="auto"/>
        <w:jc w:val="both"/>
        <w:rPr>
          <w:b/>
          <w:color w:val="1F497D" w:themeColor="text2"/>
          <w:sz w:val="28"/>
          <w:szCs w:val="28"/>
        </w:rPr>
      </w:pPr>
      <w:r w:rsidRPr="004D798C">
        <w:rPr>
          <w:b/>
          <w:color w:val="1F497D" w:themeColor="text2"/>
          <w:sz w:val="28"/>
          <w:szCs w:val="28"/>
        </w:rPr>
        <w:t>Примерный перечень вопросов по р</w:t>
      </w:r>
      <w:r w:rsidR="00BF383E" w:rsidRPr="004D798C">
        <w:rPr>
          <w:b/>
          <w:color w:val="1F497D" w:themeColor="text2"/>
          <w:sz w:val="28"/>
          <w:szCs w:val="28"/>
        </w:rPr>
        <w:t xml:space="preserve">азделу «Общая экономическая теория» </w:t>
      </w:r>
    </w:p>
    <w:p w:rsidR="00BF383E" w:rsidRPr="00BF383E" w:rsidRDefault="00BF383E" w:rsidP="00BF383E">
      <w:pPr>
        <w:pStyle w:val="afa"/>
        <w:numPr>
          <w:ilvl w:val="0"/>
          <w:numId w:val="8"/>
        </w:numPr>
        <w:tabs>
          <w:tab w:val="left" w:pos="426"/>
        </w:tabs>
        <w:suppressAutoHyphens w:val="0"/>
        <w:spacing w:after="140" w:line="288" w:lineRule="auto"/>
        <w:ind w:left="0" w:firstLine="0"/>
        <w:jc w:val="both"/>
        <w:rPr>
          <w:szCs w:val="22"/>
        </w:rPr>
      </w:pPr>
      <w:r w:rsidRPr="00BF383E">
        <w:rPr>
          <w:szCs w:val="22"/>
        </w:rPr>
        <w:t>Предпочтения и выбор потребителя. Выбор потребителя</w:t>
      </w:r>
      <w:r w:rsidR="004D31E3">
        <w:rPr>
          <w:szCs w:val="22"/>
        </w:rPr>
        <w:t xml:space="preserve"> в условиях неопределенности </w:t>
      </w:r>
      <w:r w:rsidRPr="00BF383E">
        <w:rPr>
          <w:szCs w:val="22"/>
        </w:rPr>
        <w:t xml:space="preserve">. </w:t>
      </w:r>
    </w:p>
    <w:p w:rsidR="00BF383E" w:rsidRPr="00BF383E" w:rsidRDefault="00BF383E" w:rsidP="00BF383E">
      <w:pPr>
        <w:pStyle w:val="afa"/>
        <w:numPr>
          <w:ilvl w:val="0"/>
          <w:numId w:val="8"/>
        </w:numPr>
        <w:tabs>
          <w:tab w:val="left" w:pos="426"/>
        </w:tabs>
        <w:suppressAutoHyphens w:val="0"/>
        <w:spacing w:after="140" w:line="288" w:lineRule="auto"/>
        <w:ind w:left="0" w:firstLine="0"/>
        <w:jc w:val="both"/>
        <w:rPr>
          <w:szCs w:val="22"/>
        </w:rPr>
      </w:pPr>
      <w:r w:rsidRPr="00BF383E">
        <w:rPr>
          <w:szCs w:val="22"/>
        </w:rPr>
        <w:t xml:space="preserve">Производство и выбор технологии. Свойства технологии, размер и организация фирмы. Концепция Х-эффективности. </w:t>
      </w:r>
    </w:p>
    <w:p w:rsidR="00BF383E" w:rsidRPr="00BF383E" w:rsidRDefault="00BF383E" w:rsidP="00BF383E">
      <w:pPr>
        <w:pStyle w:val="afa"/>
        <w:numPr>
          <w:ilvl w:val="0"/>
          <w:numId w:val="8"/>
        </w:numPr>
        <w:tabs>
          <w:tab w:val="left" w:pos="426"/>
        </w:tabs>
        <w:suppressAutoHyphens w:val="0"/>
        <w:spacing w:after="140" w:line="288" w:lineRule="auto"/>
        <w:ind w:left="0" w:firstLine="0"/>
        <w:jc w:val="both"/>
        <w:rPr>
          <w:szCs w:val="22"/>
        </w:rPr>
      </w:pPr>
      <w:r w:rsidRPr="00BF383E">
        <w:rPr>
          <w:szCs w:val="22"/>
        </w:rPr>
        <w:t xml:space="preserve">Выбор продавца и рыночное равновесие на рынке совершенной конкуренции и монополии. Влияние монополии на общественное благосостояние.  </w:t>
      </w:r>
    </w:p>
    <w:p w:rsidR="00BF383E" w:rsidRPr="00BF383E" w:rsidRDefault="00BF383E" w:rsidP="00BF383E">
      <w:pPr>
        <w:pStyle w:val="afa"/>
        <w:numPr>
          <w:ilvl w:val="0"/>
          <w:numId w:val="8"/>
        </w:numPr>
        <w:tabs>
          <w:tab w:val="left" w:pos="426"/>
        </w:tabs>
        <w:suppressAutoHyphens w:val="0"/>
        <w:spacing w:after="140" w:line="288" w:lineRule="auto"/>
        <w:ind w:left="0" w:firstLine="0"/>
        <w:jc w:val="both"/>
        <w:rPr>
          <w:szCs w:val="22"/>
        </w:rPr>
      </w:pPr>
      <w:r w:rsidRPr="00BF383E">
        <w:rPr>
          <w:szCs w:val="22"/>
        </w:rPr>
        <w:t xml:space="preserve">Стратегическое взаимодействие продавцов и модели олигополии. Ценовая дискриминация: прибыль и благосостояние. Издержки входа на рынок и их влияние на структуру рынка.   </w:t>
      </w:r>
    </w:p>
    <w:p w:rsidR="00BF383E" w:rsidRPr="00BF383E" w:rsidRDefault="00BF383E" w:rsidP="00BF383E">
      <w:pPr>
        <w:pStyle w:val="afa"/>
        <w:numPr>
          <w:ilvl w:val="0"/>
          <w:numId w:val="8"/>
        </w:numPr>
        <w:tabs>
          <w:tab w:val="left" w:pos="426"/>
        </w:tabs>
        <w:suppressAutoHyphens w:val="0"/>
        <w:spacing w:after="140" w:line="288" w:lineRule="auto"/>
        <w:ind w:left="0" w:firstLine="0"/>
        <w:jc w:val="both"/>
        <w:rPr>
          <w:szCs w:val="22"/>
        </w:rPr>
      </w:pPr>
      <w:r w:rsidRPr="00BF383E">
        <w:rPr>
          <w:szCs w:val="22"/>
        </w:rPr>
        <w:t>Естественные монополии, методы регул</w:t>
      </w:r>
      <w:r w:rsidR="004D31E3">
        <w:rPr>
          <w:szCs w:val="22"/>
        </w:rPr>
        <w:t>ирования естественных монополий</w:t>
      </w:r>
      <w:r w:rsidRPr="00BF383E">
        <w:rPr>
          <w:szCs w:val="22"/>
        </w:rPr>
        <w:t xml:space="preserve">.   </w:t>
      </w:r>
    </w:p>
    <w:p w:rsidR="00BF383E" w:rsidRPr="00BF383E" w:rsidRDefault="00BF383E" w:rsidP="00BF383E">
      <w:pPr>
        <w:pStyle w:val="afa"/>
        <w:numPr>
          <w:ilvl w:val="0"/>
          <w:numId w:val="8"/>
        </w:numPr>
        <w:tabs>
          <w:tab w:val="left" w:pos="426"/>
        </w:tabs>
        <w:suppressAutoHyphens w:val="0"/>
        <w:spacing w:after="140" w:line="288" w:lineRule="auto"/>
        <w:ind w:left="0" w:firstLine="0"/>
        <w:jc w:val="both"/>
        <w:rPr>
          <w:szCs w:val="22"/>
        </w:rPr>
      </w:pPr>
      <w:r w:rsidRPr="00BF383E">
        <w:rPr>
          <w:szCs w:val="22"/>
        </w:rPr>
        <w:t xml:space="preserve">Рынки с положительными сетевыми внешними эффектами потребления. Платформы.   </w:t>
      </w:r>
    </w:p>
    <w:p w:rsidR="00BF383E" w:rsidRPr="00BF383E" w:rsidRDefault="00BF383E" w:rsidP="00BF383E">
      <w:pPr>
        <w:pStyle w:val="afa"/>
        <w:numPr>
          <w:ilvl w:val="0"/>
          <w:numId w:val="8"/>
        </w:numPr>
        <w:tabs>
          <w:tab w:val="left" w:pos="426"/>
        </w:tabs>
        <w:suppressAutoHyphens w:val="0"/>
        <w:spacing w:after="140" w:line="288" w:lineRule="auto"/>
        <w:ind w:left="0" w:firstLine="0"/>
        <w:jc w:val="both"/>
        <w:rPr>
          <w:szCs w:val="22"/>
        </w:rPr>
      </w:pPr>
      <w:r w:rsidRPr="00BF383E">
        <w:rPr>
          <w:szCs w:val="22"/>
        </w:rPr>
        <w:t xml:space="preserve">Рынки ресурсов, формирование спроса и предложения на рынках труда и капитала.  </w:t>
      </w:r>
    </w:p>
    <w:p w:rsidR="00BF383E" w:rsidRPr="00BF383E" w:rsidRDefault="00BF383E" w:rsidP="00BF383E">
      <w:pPr>
        <w:pStyle w:val="afa"/>
        <w:numPr>
          <w:ilvl w:val="0"/>
          <w:numId w:val="8"/>
        </w:numPr>
        <w:tabs>
          <w:tab w:val="left" w:pos="426"/>
        </w:tabs>
        <w:suppressAutoHyphens w:val="0"/>
        <w:spacing w:after="140" w:line="288" w:lineRule="auto"/>
        <w:ind w:left="0" w:firstLine="0"/>
        <w:jc w:val="both"/>
        <w:rPr>
          <w:szCs w:val="22"/>
        </w:rPr>
      </w:pPr>
      <w:r w:rsidRPr="00BF383E">
        <w:rPr>
          <w:szCs w:val="22"/>
        </w:rPr>
        <w:t xml:space="preserve">Внешние эффекты (экстерналии). Интернализация внешних эффектов.   </w:t>
      </w:r>
    </w:p>
    <w:p w:rsidR="00BF383E" w:rsidRPr="00BF383E" w:rsidRDefault="00BF383E" w:rsidP="00BF383E">
      <w:pPr>
        <w:pStyle w:val="afa"/>
        <w:numPr>
          <w:ilvl w:val="0"/>
          <w:numId w:val="8"/>
        </w:numPr>
        <w:tabs>
          <w:tab w:val="left" w:pos="426"/>
        </w:tabs>
        <w:suppressAutoHyphens w:val="0"/>
        <w:spacing w:after="140" w:line="288" w:lineRule="auto"/>
        <w:ind w:left="0" w:firstLine="0"/>
        <w:jc w:val="both"/>
        <w:rPr>
          <w:szCs w:val="22"/>
        </w:rPr>
      </w:pPr>
      <w:r w:rsidRPr="00BF383E">
        <w:rPr>
          <w:szCs w:val="22"/>
        </w:rPr>
        <w:t xml:space="preserve">Общественные блага. Модели финансирования предоставления общественных благ.    </w:t>
      </w:r>
    </w:p>
    <w:p w:rsidR="00BF383E" w:rsidRPr="00BF383E" w:rsidRDefault="00BF383E" w:rsidP="00BF383E">
      <w:pPr>
        <w:pStyle w:val="afa"/>
        <w:numPr>
          <w:ilvl w:val="0"/>
          <w:numId w:val="8"/>
        </w:numPr>
        <w:tabs>
          <w:tab w:val="left" w:pos="426"/>
        </w:tabs>
        <w:suppressAutoHyphens w:val="0"/>
        <w:spacing w:after="140" w:line="288" w:lineRule="auto"/>
        <w:ind w:left="0" w:firstLine="0"/>
        <w:jc w:val="both"/>
        <w:rPr>
          <w:szCs w:val="22"/>
        </w:rPr>
      </w:pPr>
      <w:r w:rsidRPr="00BF383E">
        <w:rPr>
          <w:szCs w:val="22"/>
        </w:rPr>
        <w:t>Асимметрия информации. Проблемы морального риска (</w:t>
      </w:r>
      <w:r w:rsidRPr="00BF383E">
        <w:rPr>
          <w:szCs w:val="22"/>
          <w:lang w:val="en-US"/>
        </w:rPr>
        <w:t>moral</w:t>
      </w:r>
      <w:r w:rsidRPr="00BF383E">
        <w:rPr>
          <w:szCs w:val="22"/>
        </w:rPr>
        <w:t xml:space="preserve"> </w:t>
      </w:r>
      <w:r w:rsidRPr="00BF383E">
        <w:rPr>
          <w:szCs w:val="22"/>
          <w:lang w:val="en-US"/>
        </w:rPr>
        <w:t>hazard</w:t>
      </w:r>
      <w:r w:rsidRPr="00BF383E">
        <w:rPr>
          <w:szCs w:val="22"/>
        </w:rPr>
        <w:t xml:space="preserve">) и стимулирующие контракты.   </w:t>
      </w:r>
    </w:p>
    <w:p w:rsidR="00BF383E" w:rsidRPr="00BF383E" w:rsidRDefault="00BF383E" w:rsidP="00BF383E">
      <w:pPr>
        <w:pStyle w:val="afa"/>
        <w:numPr>
          <w:ilvl w:val="0"/>
          <w:numId w:val="8"/>
        </w:numPr>
        <w:tabs>
          <w:tab w:val="left" w:pos="426"/>
        </w:tabs>
        <w:suppressAutoHyphens w:val="0"/>
        <w:spacing w:after="140" w:line="288" w:lineRule="auto"/>
        <w:ind w:left="0" w:firstLine="0"/>
        <w:jc w:val="both"/>
        <w:rPr>
          <w:szCs w:val="22"/>
        </w:rPr>
      </w:pPr>
      <w:r w:rsidRPr="00BF383E">
        <w:rPr>
          <w:szCs w:val="22"/>
        </w:rPr>
        <w:t xml:space="preserve">Валовой внутренний продукт и другие основные макроэкономические показатели. </w:t>
      </w:r>
    </w:p>
    <w:p w:rsidR="00BF383E" w:rsidRPr="00BF383E" w:rsidRDefault="00BF383E" w:rsidP="00BF383E">
      <w:pPr>
        <w:pStyle w:val="afc"/>
        <w:numPr>
          <w:ilvl w:val="0"/>
          <w:numId w:val="8"/>
        </w:numPr>
        <w:tabs>
          <w:tab w:val="left" w:pos="426"/>
        </w:tabs>
        <w:spacing w:after="140" w:line="288" w:lineRule="auto"/>
        <w:ind w:left="0" w:firstLine="0"/>
        <w:jc w:val="both"/>
        <w:rPr>
          <w:rFonts w:ascii="Arial" w:hAnsi="Arial" w:cs="Arial"/>
          <w:sz w:val="22"/>
          <w:szCs w:val="22"/>
        </w:rPr>
      </w:pPr>
      <w:r w:rsidRPr="00BF383E">
        <w:rPr>
          <w:rFonts w:ascii="Arial" w:hAnsi="Arial" w:cs="Arial"/>
          <w:sz w:val="22"/>
          <w:szCs w:val="22"/>
        </w:rPr>
        <w:t xml:space="preserve">Инфляция: факторы и измерение. Номинальные и реальные </w:t>
      </w:r>
      <w:r w:rsidR="004D31E3">
        <w:rPr>
          <w:rFonts w:ascii="Arial" w:hAnsi="Arial" w:cs="Arial"/>
          <w:sz w:val="22"/>
          <w:szCs w:val="22"/>
        </w:rPr>
        <w:t>макроэкономические показатели</w:t>
      </w:r>
      <w:r w:rsidRPr="00BF383E">
        <w:rPr>
          <w:rFonts w:ascii="Arial" w:hAnsi="Arial" w:cs="Arial"/>
          <w:sz w:val="22"/>
          <w:szCs w:val="22"/>
        </w:rPr>
        <w:t xml:space="preserve">. </w:t>
      </w:r>
    </w:p>
    <w:p w:rsidR="00BF383E" w:rsidRPr="00BF383E" w:rsidRDefault="00BF383E" w:rsidP="00BF383E">
      <w:pPr>
        <w:pStyle w:val="afc"/>
        <w:numPr>
          <w:ilvl w:val="0"/>
          <w:numId w:val="8"/>
        </w:numPr>
        <w:tabs>
          <w:tab w:val="left" w:pos="426"/>
        </w:tabs>
        <w:spacing w:after="140" w:line="288" w:lineRule="auto"/>
        <w:ind w:left="0" w:firstLine="0"/>
        <w:jc w:val="both"/>
        <w:rPr>
          <w:rFonts w:ascii="Arial" w:hAnsi="Arial" w:cs="Arial"/>
          <w:sz w:val="22"/>
          <w:szCs w:val="22"/>
        </w:rPr>
      </w:pPr>
      <w:r w:rsidRPr="00BF383E">
        <w:rPr>
          <w:rFonts w:ascii="Arial" w:hAnsi="Arial" w:cs="Arial"/>
          <w:sz w:val="22"/>
          <w:szCs w:val="22"/>
        </w:rPr>
        <w:t xml:space="preserve">Совокупные расходы. Равновесие рынка товаров и услуг. Эффект мультипликатора расходов. </w:t>
      </w:r>
    </w:p>
    <w:p w:rsidR="00BF383E" w:rsidRPr="00BF383E" w:rsidRDefault="00BF383E" w:rsidP="00BF383E">
      <w:pPr>
        <w:pStyle w:val="afc"/>
        <w:numPr>
          <w:ilvl w:val="0"/>
          <w:numId w:val="8"/>
        </w:numPr>
        <w:tabs>
          <w:tab w:val="left" w:pos="426"/>
        </w:tabs>
        <w:spacing w:after="140" w:line="288" w:lineRule="auto"/>
        <w:ind w:left="0" w:firstLine="0"/>
        <w:jc w:val="both"/>
        <w:rPr>
          <w:rFonts w:ascii="Arial" w:hAnsi="Arial" w:cs="Arial"/>
          <w:iCs/>
          <w:sz w:val="22"/>
          <w:szCs w:val="22"/>
        </w:rPr>
      </w:pPr>
      <w:r w:rsidRPr="00BF383E">
        <w:rPr>
          <w:rFonts w:ascii="Arial" w:hAnsi="Arial" w:cs="Arial"/>
          <w:iCs/>
          <w:sz w:val="22"/>
          <w:szCs w:val="22"/>
        </w:rPr>
        <w:t>Деньги и спрос на деньги. Предложение денег</w:t>
      </w:r>
      <w:r w:rsidRPr="00BF383E">
        <w:rPr>
          <w:rFonts w:ascii="Arial" w:hAnsi="Arial" w:cs="Arial"/>
          <w:sz w:val="22"/>
          <w:szCs w:val="22"/>
        </w:rPr>
        <w:t xml:space="preserve">. </w:t>
      </w:r>
      <w:r w:rsidRPr="00BF383E">
        <w:rPr>
          <w:rFonts w:ascii="Arial" w:hAnsi="Arial" w:cs="Arial"/>
          <w:iCs/>
          <w:sz w:val="22"/>
          <w:szCs w:val="22"/>
        </w:rPr>
        <w:t xml:space="preserve">Денежный мультипликатор. </w:t>
      </w:r>
    </w:p>
    <w:p w:rsidR="00BF383E" w:rsidRPr="00BF383E" w:rsidRDefault="00BF383E" w:rsidP="00BF383E">
      <w:pPr>
        <w:pStyle w:val="afc"/>
        <w:numPr>
          <w:ilvl w:val="0"/>
          <w:numId w:val="8"/>
        </w:numPr>
        <w:tabs>
          <w:tab w:val="left" w:pos="426"/>
        </w:tabs>
        <w:spacing w:after="140" w:line="288" w:lineRule="auto"/>
        <w:ind w:left="0" w:firstLine="0"/>
        <w:jc w:val="both"/>
        <w:rPr>
          <w:rFonts w:ascii="Arial" w:hAnsi="Arial" w:cs="Arial"/>
          <w:iCs/>
          <w:sz w:val="22"/>
          <w:szCs w:val="22"/>
        </w:rPr>
      </w:pPr>
      <w:r w:rsidRPr="00BF383E">
        <w:rPr>
          <w:rFonts w:ascii="Arial" w:hAnsi="Arial" w:cs="Arial"/>
          <w:iCs/>
          <w:sz w:val="22"/>
          <w:szCs w:val="22"/>
        </w:rPr>
        <w:t xml:space="preserve">Рынок труда и безработица.  </w:t>
      </w:r>
    </w:p>
    <w:p w:rsidR="00BF383E" w:rsidRPr="00BF383E" w:rsidRDefault="00BF383E" w:rsidP="00BF383E">
      <w:pPr>
        <w:pStyle w:val="afc"/>
        <w:numPr>
          <w:ilvl w:val="0"/>
          <w:numId w:val="8"/>
        </w:numPr>
        <w:tabs>
          <w:tab w:val="left" w:pos="426"/>
        </w:tabs>
        <w:spacing w:after="140" w:line="288" w:lineRule="auto"/>
        <w:ind w:left="0" w:firstLine="0"/>
        <w:jc w:val="both"/>
        <w:rPr>
          <w:rFonts w:ascii="Arial" w:hAnsi="Arial" w:cs="Arial"/>
          <w:iCs/>
          <w:sz w:val="22"/>
          <w:szCs w:val="22"/>
        </w:rPr>
      </w:pPr>
      <w:r w:rsidRPr="00BF383E">
        <w:rPr>
          <w:rFonts w:ascii="Arial" w:hAnsi="Arial" w:cs="Arial"/>
          <w:iCs/>
          <w:sz w:val="22"/>
          <w:szCs w:val="22"/>
        </w:rPr>
        <w:t xml:space="preserve">Производительность труда и экономический рост.   </w:t>
      </w:r>
    </w:p>
    <w:p w:rsidR="00BF383E" w:rsidRPr="00BF383E" w:rsidRDefault="00BF383E" w:rsidP="00BF383E">
      <w:pPr>
        <w:pStyle w:val="afc"/>
        <w:numPr>
          <w:ilvl w:val="0"/>
          <w:numId w:val="8"/>
        </w:numPr>
        <w:tabs>
          <w:tab w:val="left" w:pos="426"/>
        </w:tabs>
        <w:spacing w:after="140" w:line="288" w:lineRule="auto"/>
        <w:ind w:left="0" w:firstLine="0"/>
        <w:jc w:val="both"/>
        <w:rPr>
          <w:rFonts w:ascii="Arial" w:hAnsi="Arial" w:cs="Arial"/>
          <w:iCs/>
          <w:sz w:val="22"/>
          <w:szCs w:val="22"/>
        </w:rPr>
      </w:pPr>
      <w:r w:rsidRPr="00BF383E">
        <w:rPr>
          <w:rFonts w:ascii="Arial" w:hAnsi="Arial" w:cs="Arial"/>
          <w:iCs/>
          <w:sz w:val="22"/>
          <w:szCs w:val="22"/>
        </w:rPr>
        <w:t xml:space="preserve">Экономические колебания. Контрциклическая макроэкономическая политика. </w:t>
      </w:r>
    </w:p>
    <w:p w:rsidR="00BF383E" w:rsidRPr="00BF383E" w:rsidRDefault="00BF383E" w:rsidP="00BF383E">
      <w:pPr>
        <w:pStyle w:val="afc"/>
        <w:numPr>
          <w:ilvl w:val="0"/>
          <w:numId w:val="8"/>
        </w:numPr>
        <w:tabs>
          <w:tab w:val="left" w:pos="426"/>
        </w:tabs>
        <w:spacing w:after="140" w:line="288" w:lineRule="auto"/>
        <w:ind w:left="0" w:firstLine="0"/>
        <w:jc w:val="both"/>
        <w:rPr>
          <w:rFonts w:ascii="Arial" w:hAnsi="Arial" w:cs="Arial"/>
          <w:iCs/>
          <w:sz w:val="22"/>
          <w:szCs w:val="22"/>
        </w:rPr>
      </w:pPr>
      <w:r w:rsidRPr="00BF383E">
        <w:rPr>
          <w:rFonts w:ascii="Arial" w:hAnsi="Arial" w:cs="Arial"/>
          <w:iCs/>
          <w:sz w:val="22"/>
          <w:szCs w:val="22"/>
        </w:rPr>
        <w:t>Институты формальные и неформальные. Влияние инсти</w:t>
      </w:r>
      <w:r w:rsidR="004D31E3">
        <w:rPr>
          <w:rFonts w:ascii="Arial" w:hAnsi="Arial" w:cs="Arial"/>
          <w:iCs/>
          <w:sz w:val="22"/>
          <w:szCs w:val="22"/>
        </w:rPr>
        <w:t>тутов на экономическое развитие</w:t>
      </w:r>
      <w:r w:rsidRPr="00BF383E">
        <w:rPr>
          <w:rFonts w:ascii="Arial" w:hAnsi="Arial" w:cs="Arial"/>
          <w:iCs/>
          <w:sz w:val="22"/>
          <w:szCs w:val="22"/>
        </w:rPr>
        <w:t xml:space="preserve">. </w:t>
      </w:r>
    </w:p>
    <w:p w:rsidR="00BF383E" w:rsidRPr="00BF383E" w:rsidRDefault="00BF383E" w:rsidP="00020B12">
      <w:pPr>
        <w:pStyle w:val="afc"/>
        <w:numPr>
          <w:ilvl w:val="0"/>
          <w:numId w:val="8"/>
        </w:numPr>
        <w:tabs>
          <w:tab w:val="left" w:pos="426"/>
        </w:tabs>
        <w:spacing w:after="140" w:line="288" w:lineRule="auto"/>
        <w:ind w:left="0" w:firstLine="0"/>
        <w:jc w:val="both"/>
        <w:rPr>
          <w:rFonts w:ascii="Arial" w:hAnsi="Arial" w:cs="Arial"/>
          <w:iCs/>
          <w:sz w:val="22"/>
          <w:szCs w:val="22"/>
        </w:rPr>
      </w:pPr>
      <w:r w:rsidRPr="00020B12">
        <w:rPr>
          <w:rFonts w:ascii="Arial" w:hAnsi="Arial" w:cs="Arial"/>
          <w:iCs/>
          <w:sz w:val="22"/>
          <w:szCs w:val="22"/>
        </w:rPr>
        <w:t xml:space="preserve">Механизмы управления трансакциями (по О.Уильямсону): рынки, гибриды, иерархии. </w:t>
      </w:r>
    </w:p>
    <w:sectPr w:rsidR="00BF383E" w:rsidRPr="00BF383E" w:rsidSect="00E20C5D">
      <w:headerReference w:type="default" r:id="rId12"/>
      <w:footerReference w:type="default" r:id="rId13"/>
      <w:headerReference w:type="first" r:id="rId14"/>
      <w:pgSz w:w="12240" w:h="15840"/>
      <w:pgMar w:top="1440" w:right="616" w:bottom="1440" w:left="1440" w:header="720" w:footer="720" w:gutter="0"/>
      <w:cols w:space="720"/>
      <w:titlePg/>
      <w:docGrid w:linePitch="299"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03" w:rsidRDefault="00D05C03" w:rsidP="00927901">
      <w:pPr>
        <w:spacing w:line="240" w:lineRule="auto"/>
      </w:pPr>
      <w:r>
        <w:separator/>
      </w:r>
    </w:p>
  </w:endnote>
  <w:endnote w:type="continuationSeparator" w:id="0">
    <w:p w:rsidR="00D05C03" w:rsidRDefault="00D05C03" w:rsidP="00927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F2" w:rsidRDefault="006F39F2">
    <w:pPr>
      <w:pStyle w:val="af5"/>
      <w:jc w:val="right"/>
    </w:pPr>
    <w:r>
      <w:fldChar w:fldCharType="begin"/>
    </w:r>
    <w:r>
      <w:instrText xml:space="preserve"> PAGE   \* MERGEFORMAT </w:instrText>
    </w:r>
    <w:r>
      <w:fldChar w:fldCharType="separate"/>
    </w:r>
    <w:r w:rsidR="004D798C">
      <w:rPr>
        <w:noProof/>
      </w:rPr>
      <w:t>11</w:t>
    </w:r>
    <w:r>
      <w:rPr>
        <w:noProof/>
      </w:rPr>
      <w:fldChar w:fldCharType="end"/>
    </w:r>
  </w:p>
  <w:p w:rsidR="006F39F2" w:rsidRDefault="006F39F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03" w:rsidRDefault="00D05C03" w:rsidP="00927901">
      <w:pPr>
        <w:spacing w:line="240" w:lineRule="auto"/>
      </w:pPr>
      <w:r>
        <w:separator/>
      </w:r>
    </w:p>
  </w:footnote>
  <w:footnote w:type="continuationSeparator" w:id="0">
    <w:p w:rsidR="00D05C03" w:rsidRDefault="00D05C03" w:rsidP="00927901">
      <w:pPr>
        <w:spacing w:line="240" w:lineRule="auto"/>
      </w:pPr>
      <w:r>
        <w:continuationSeparator/>
      </w:r>
    </w:p>
  </w:footnote>
  <w:footnote w:id="1">
    <w:p w:rsidR="004D798C" w:rsidRDefault="004D798C">
      <w:pPr>
        <w:pStyle w:val="af"/>
      </w:pPr>
      <w:r>
        <w:rPr>
          <w:rStyle w:val="af1"/>
        </w:rPr>
        <w:t>*</w:t>
      </w:r>
      <w:r>
        <w:t xml:space="preserve"> </w:t>
      </w:r>
      <w:r>
        <w:t>Настоящая литература не входит в состав основой и дополнительной литературы и представлена ресурсами из открытых источников, единицами хранения публичных библиотек.  Данный список приводится для углубленного самостоятельного изучения и не является обязательным для аспирантов, осваивающих настоящую дисциплину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101"/>
      <w:gridCol w:w="9213"/>
    </w:tblGrid>
    <w:tr w:rsidR="00BE5064" w:rsidRPr="00BE5064" w:rsidTr="00BE5064">
      <w:trPr>
        <w:trHeight w:val="841"/>
      </w:trPr>
      <w:tc>
        <w:tcPr>
          <w:tcW w:w="1101" w:type="dxa"/>
        </w:tcPr>
        <w:p w:rsidR="00BE5064" w:rsidRPr="00BE5064" w:rsidRDefault="0079109E" w:rsidP="00BE5064">
          <w:pPr>
            <w:tabs>
              <w:tab w:val="center" w:pos="4677"/>
              <w:tab w:val="right" w:pos="9355"/>
            </w:tabs>
            <w:suppressAutoHyphens w:val="0"/>
            <w:spacing w:line="240" w:lineRule="auto"/>
            <w:contextualSpacing w:val="0"/>
            <w:rPr>
              <w:rFonts w:ascii="Times New Roman" w:eastAsia="Calibri" w:hAnsi="Times New Roman" w:cs="Times New Roman"/>
              <w:color w:val="auto"/>
              <w:kern w:val="0"/>
              <w:sz w:val="24"/>
              <w:szCs w:val="22"/>
              <w:lang w:eastAsia="en-US"/>
            </w:rPr>
          </w:pPr>
          <w:r>
            <w:rPr>
              <w:rFonts w:ascii="Times New Roman" w:eastAsia="Calibri" w:hAnsi="Times New Roman" w:cs="Times New Roman"/>
              <w:noProof/>
              <w:color w:val="auto"/>
              <w:kern w:val="0"/>
              <w:sz w:val="24"/>
              <w:szCs w:val="22"/>
              <w:lang w:val="en-US" w:eastAsia="en-US"/>
            </w:rPr>
            <w:drawing>
              <wp:inline distT="0" distB="0" distL="0" distR="0" wp14:anchorId="338C86DC" wp14:editId="311E79EB">
                <wp:extent cx="517525" cy="506730"/>
                <wp:effectExtent l="0" t="0" r="0" b="7620"/>
                <wp:docPr id="1" name="Рисунок 1" descr="logo_с_hs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с_hs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06730"/>
                        </a:xfrm>
                        <a:prstGeom prst="rect">
                          <a:avLst/>
                        </a:prstGeom>
                        <a:noFill/>
                        <a:ln>
                          <a:noFill/>
                        </a:ln>
                      </pic:spPr>
                    </pic:pic>
                  </a:graphicData>
                </a:graphic>
              </wp:inline>
            </w:drawing>
          </w:r>
        </w:p>
      </w:tc>
      <w:tc>
        <w:tcPr>
          <w:tcW w:w="9213" w:type="dxa"/>
          <w:vAlign w:val="center"/>
        </w:tcPr>
        <w:p w:rsidR="00BE5064" w:rsidRPr="00BE5064" w:rsidRDefault="00933518" w:rsidP="00BF383E">
          <w:pPr>
            <w:suppressAutoHyphens w:val="0"/>
            <w:spacing w:line="240" w:lineRule="auto"/>
            <w:contextualSpacing w:val="0"/>
            <w:rPr>
              <w:rFonts w:ascii="Times New Roman" w:eastAsia="Calibri" w:hAnsi="Times New Roman" w:cs="Times New Roman"/>
              <w:color w:val="auto"/>
              <w:kern w:val="0"/>
              <w:sz w:val="20"/>
              <w:lang w:eastAsia="en-US"/>
            </w:rPr>
          </w:pPr>
          <w:r w:rsidRPr="00933518">
            <w:rPr>
              <w:rFonts w:ascii="Times New Roman" w:eastAsia="Calibri" w:hAnsi="Times New Roman" w:cs="Times New Roman"/>
              <w:color w:val="auto"/>
              <w:kern w:val="0"/>
              <w:sz w:val="20"/>
              <w:lang w:eastAsia="en-US"/>
            </w:rPr>
            <w:t>Национальный исследовательский университет «Высшая школа экономики»</w:t>
          </w:r>
          <w:r w:rsidRPr="00933518">
            <w:rPr>
              <w:rFonts w:ascii="Times New Roman" w:eastAsia="Calibri" w:hAnsi="Times New Roman" w:cs="Times New Roman"/>
              <w:color w:val="auto"/>
              <w:kern w:val="0"/>
              <w:sz w:val="20"/>
              <w:lang w:eastAsia="en-US"/>
            </w:rPr>
            <w:br/>
            <w:t xml:space="preserve">Рабочая программа «Подготовка к сдаче и сдача кандидатского экзамена по специальности» для направления 38.06.01  «Экономика», профиля  «Бухгалтерский учет, статистика»    </w:t>
          </w:r>
        </w:p>
      </w:tc>
    </w:tr>
  </w:tbl>
  <w:p w:rsidR="00BE5064" w:rsidRDefault="00BE506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101"/>
      <w:gridCol w:w="9213"/>
    </w:tblGrid>
    <w:tr w:rsidR="004D31E3" w:rsidRPr="00BE5064" w:rsidTr="00B07F9B">
      <w:trPr>
        <w:trHeight w:val="841"/>
      </w:trPr>
      <w:tc>
        <w:tcPr>
          <w:tcW w:w="1101" w:type="dxa"/>
        </w:tcPr>
        <w:p w:rsidR="004D31E3" w:rsidRPr="00892598" w:rsidRDefault="004D31E3" w:rsidP="00B07F9B">
          <w:pPr>
            <w:tabs>
              <w:tab w:val="center" w:pos="4677"/>
              <w:tab w:val="right" w:pos="9355"/>
            </w:tabs>
            <w:suppressAutoHyphens w:val="0"/>
            <w:spacing w:line="240" w:lineRule="auto"/>
            <w:contextualSpacing w:val="0"/>
            <w:rPr>
              <w:rFonts w:ascii="Times New Roman" w:eastAsia="Calibri" w:hAnsi="Times New Roman" w:cs="Times New Roman"/>
              <w:color w:val="auto"/>
              <w:kern w:val="0"/>
              <w:sz w:val="24"/>
              <w:szCs w:val="22"/>
              <w:lang w:eastAsia="en-US"/>
            </w:rPr>
          </w:pPr>
          <w:r w:rsidRPr="00892598">
            <w:rPr>
              <w:rFonts w:ascii="Times New Roman" w:eastAsia="Calibri" w:hAnsi="Times New Roman" w:cs="Times New Roman"/>
              <w:noProof/>
              <w:color w:val="auto"/>
              <w:kern w:val="0"/>
              <w:sz w:val="24"/>
              <w:szCs w:val="22"/>
              <w:lang w:val="en-US" w:eastAsia="en-US"/>
            </w:rPr>
            <w:drawing>
              <wp:inline distT="0" distB="0" distL="0" distR="0" wp14:anchorId="277D9E81" wp14:editId="1936959B">
                <wp:extent cx="517525" cy="506730"/>
                <wp:effectExtent l="0" t="0" r="0" b="7620"/>
                <wp:docPr id="2" name="Рисунок 2" descr="logo_с_hs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с_hs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06730"/>
                        </a:xfrm>
                        <a:prstGeom prst="rect">
                          <a:avLst/>
                        </a:prstGeom>
                        <a:noFill/>
                        <a:ln>
                          <a:noFill/>
                        </a:ln>
                      </pic:spPr>
                    </pic:pic>
                  </a:graphicData>
                </a:graphic>
              </wp:inline>
            </w:drawing>
          </w:r>
        </w:p>
      </w:tc>
      <w:tc>
        <w:tcPr>
          <w:tcW w:w="9213" w:type="dxa"/>
          <w:vAlign w:val="center"/>
        </w:tcPr>
        <w:p w:rsidR="004D31E3" w:rsidRPr="00933518" w:rsidRDefault="004D31E3" w:rsidP="004D31E3">
          <w:pPr>
            <w:suppressAutoHyphens w:val="0"/>
            <w:spacing w:line="240" w:lineRule="auto"/>
            <w:contextualSpacing w:val="0"/>
            <w:rPr>
              <w:rFonts w:ascii="Times New Roman" w:eastAsia="Calibri" w:hAnsi="Times New Roman" w:cs="Times New Roman"/>
              <w:color w:val="auto"/>
              <w:kern w:val="0"/>
              <w:sz w:val="20"/>
              <w:lang w:eastAsia="en-US"/>
            </w:rPr>
          </w:pPr>
          <w:r w:rsidRPr="00933518">
            <w:rPr>
              <w:rFonts w:ascii="Times New Roman" w:eastAsia="Calibri" w:hAnsi="Times New Roman" w:cs="Times New Roman"/>
              <w:color w:val="auto"/>
              <w:kern w:val="0"/>
              <w:sz w:val="20"/>
              <w:lang w:eastAsia="en-US"/>
            </w:rPr>
            <w:t>Национальный исследовательский университет «Высшая школа экономики»</w:t>
          </w:r>
          <w:r w:rsidRPr="00933518">
            <w:rPr>
              <w:rFonts w:ascii="Times New Roman" w:eastAsia="Calibri" w:hAnsi="Times New Roman" w:cs="Times New Roman"/>
              <w:color w:val="auto"/>
              <w:kern w:val="0"/>
              <w:sz w:val="20"/>
              <w:lang w:eastAsia="en-US"/>
            </w:rPr>
            <w:br/>
            <w:t xml:space="preserve">Рабочая программа «Подготовка к сдаче и сдача кандидатского экзамена по специальности» для направления 38.06.01  «Экономика», профиля  «Бухгалтерский учет, статистика»    </w:t>
          </w:r>
        </w:p>
      </w:tc>
    </w:tr>
  </w:tbl>
  <w:p w:rsidR="004D31E3" w:rsidRDefault="004D31E3" w:rsidP="004D31E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D5827AA"/>
    <w:lvl w:ilvl="0">
      <w:start w:val="1"/>
      <w:numFmt w:val="none"/>
      <w:pStyle w:val="1"/>
      <w:suff w:val="nothing"/>
      <w:lvlText w:val=""/>
      <w:lvlJc w:val="left"/>
      <w:pPr>
        <w:tabs>
          <w:tab w:val="num" w:pos="432"/>
        </w:tabs>
        <w:ind w:left="432" w:hanging="432"/>
      </w:pPr>
    </w:lvl>
    <w:lvl w:ilvl="1">
      <w:start w:val="1"/>
      <w:numFmt w:val="bullet"/>
      <w:pStyle w:val="2"/>
      <w:lvlText w:val=""/>
      <w:lvlJc w:val="left"/>
      <w:pPr>
        <w:tabs>
          <w:tab w:val="num" w:pos="576"/>
        </w:tabs>
        <w:ind w:left="576" w:hanging="576"/>
      </w:pPr>
      <w:rPr>
        <w:rFonts w:ascii="Symbol" w:hAnsi="Symbol" w:hint="default"/>
      </w:r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432" w:hanging="432"/>
      </w:pPr>
    </w:lvl>
    <w:lvl w:ilvl="1">
      <w:start w:val="1"/>
      <w:numFmt w:val="decimal"/>
      <w:lvlText w:val="%1.%2"/>
      <w:lvlJc w:val="left"/>
      <w:pPr>
        <w:tabs>
          <w:tab w:val="num" w:pos="0"/>
        </w:tabs>
        <w:ind w:left="1143"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1429" w:hanging="360"/>
      </w:pPr>
      <w:rPr>
        <w:rFonts w:ascii="Symbol" w:hAnsi="Symbol" w:cs="Symbol"/>
        <w:color w:val="auto"/>
      </w:rPr>
    </w:lvl>
  </w:abstractNum>
  <w:abstractNum w:abstractNumId="3" w15:restartNumberingAfterBreak="0">
    <w:nsid w:val="06DE1730"/>
    <w:multiLevelType w:val="hybridMultilevel"/>
    <w:tmpl w:val="F292654C"/>
    <w:lvl w:ilvl="0" w:tplc="0AFA71FC">
      <w:start w:val="1"/>
      <w:numFmt w:val="decimal"/>
      <w:lvlText w:val="%1."/>
      <w:lvlJc w:val="left"/>
      <w:pPr>
        <w:tabs>
          <w:tab w:val="num" w:pos="570"/>
        </w:tabs>
        <w:ind w:left="570" w:hanging="570"/>
      </w:pPr>
      <w:rPr>
        <w:rFonts w:cs="Times New Roman" w:hint="default"/>
      </w:rPr>
    </w:lvl>
    <w:lvl w:ilvl="1" w:tplc="37D0B93A">
      <w:start w:val="1"/>
      <w:numFmt w:val="decimal"/>
      <w:lvlText w:val="%2."/>
      <w:lvlJc w:val="left"/>
      <w:pPr>
        <w:tabs>
          <w:tab w:val="num" w:pos="570"/>
        </w:tabs>
        <w:ind w:left="570" w:hanging="57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A796597"/>
    <w:multiLevelType w:val="hybridMultilevel"/>
    <w:tmpl w:val="B81A51FA"/>
    <w:lvl w:ilvl="0" w:tplc="5A642EB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71922"/>
    <w:multiLevelType w:val="hybridMultilevel"/>
    <w:tmpl w:val="BDDC48D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0FE85727"/>
    <w:multiLevelType w:val="multilevel"/>
    <w:tmpl w:val="63C612F0"/>
    <w:lvl w:ilvl="0">
      <w:start w:val="1"/>
      <w:numFmt w:val="none"/>
      <w:suff w:val="nothing"/>
      <w:lvlText w:val=""/>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B831670"/>
    <w:multiLevelType w:val="hybridMultilevel"/>
    <w:tmpl w:val="9C525D24"/>
    <w:lvl w:ilvl="0" w:tplc="67DE3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742C3"/>
    <w:multiLevelType w:val="hybridMultilevel"/>
    <w:tmpl w:val="DE4EDF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5433B13"/>
    <w:multiLevelType w:val="multilevel"/>
    <w:tmpl w:val="7E3661CC"/>
    <w:lvl w:ilvl="0">
      <w:start w:val="1"/>
      <w:numFmt w:val="decimal"/>
      <w:lvlText w:val="%1."/>
      <w:lvlJc w:val="left"/>
      <w:pPr>
        <w:ind w:left="936"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10" w15:restartNumberingAfterBreak="0">
    <w:nsid w:val="2923556F"/>
    <w:multiLevelType w:val="hybridMultilevel"/>
    <w:tmpl w:val="359294BC"/>
    <w:lvl w:ilvl="0" w:tplc="58A421C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8209B5"/>
    <w:multiLevelType w:val="hybridMultilevel"/>
    <w:tmpl w:val="28627FD4"/>
    <w:lvl w:ilvl="0" w:tplc="37CA8FE8">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A2583"/>
    <w:multiLevelType w:val="hybridMultilevel"/>
    <w:tmpl w:val="BB3099E0"/>
    <w:lvl w:ilvl="0" w:tplc="E714A18E">
      <w:start w:val="1"/>
      <w:numFmt w:val="decimal"/>
      <w:lvlText w:val="%1."/>
      <w:lvlJc w:val="left"/>
      <w:pPr>
        <w:tabs>
          <w:tab w:val="num" w:pos="570"/>
        </w:tabs>
        <w:ind w:left="570" w:hanging="57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4B3407"/>
    <w:multiLevelType w:val="hybridMultilevel"/>
    <w:tmpl w:val="F834AC0C"/>
    <w:lvl w:ilvl="0" w:tplc="3F60C0D4">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4558C6"/>
    <w:multiLevelType w:val="hybridMultilevel"/>
    <w:tmpl w:val="BDDC48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E160AD7"/>
    <w:multiLevelType w:val="hybridMultilevel"/>
    <w:tmpl w:val="2DA43C12"/>
    <w:lvl w:ilvl="0" w:tplc="66AEA092">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ED2DA8"/>
    <w:multiLevelType w:val="hybridMultilevel"/>
    <w:tmpl w:val="85860BEA"/>
    <w:lvl w:ilvl="0" w:tplc="BDFAD366">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1D4A4A"/>
    <w:multiLevelType w:val="hybridMultilevel"/>
    <w:tmpl w:val="C8DAE4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49423366"/>
    <w:multiLevelType w:val="hybridMultilevel"/>
    <w:tmpl w:val="F9E43D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34138C"/>
    <w:multiLevelType w:val="hybridMultilevel"/>
    <w:tmpl w:val="F59E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CC6BB5"/>
    <w:multiLevelType w:val="multilevel"/>
    <w:tmpl w:val="3B5E0D90"/>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7DB2CCF"/>
    <w:multiLevelType w:val="hybridMultilevel"/>
    <w:tmpl w:val="88E09AFA"/>
    <w:lvl w:ilvl="0" w:tplc="1DBE8D50">
      <w:start w:val="1"/>
      <w:numFmt w:val="decimal"/>
      <w:lvlText w:val="%1."/>
      <w:lvlJc w:val="left"/>
      <w:pPr>
        <w:ind w:left="720" w:hanging="360"/>
      </w:pPr>
      <w:rPr>
        <w:rFonts w:hint="default"/>
        <w:b w:val="0"/>
        <w:i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882693"/>
    <w:multiLevelType w:val="hybridMultilevel"/>
    <w:tmpl w:val="22F20242"/>
    <w:lvl w:ilvl="0" w:tplc="16E4A748">
      <w:start w:val="1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330C7"/>
    <w:multiLevelType w:val="hybridMultilevel"/>
    <w:tmpl w:val="0ED453A2"/>
    <w:lvl w:ilvl="0" w:tplc="BDC600A0">
      <w:start w:val="1"/>
      <w:numFmt w:val="bullet"/>
      <w:pStyle w:val="a"/>
      <w:lvlText w:val=""/>
      <w:lvlJc w:val="left"/>
      <w:pPr>
        <w:ind w:left="360" w:hanging="360"/>
      </w:pPr>
      <w:rPr>
        <w:rFonts w:ascii="Symbol" w:hAnsi="Symbol" w:hint="default"/>
        <w:color w:val="auto"/>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ED023A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5FDE1F8E"/>
    <w:multiLevelType w:val="multilevel"/>
    <w:tmpl w:val="A1AA69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3184FB0"/>
    <w:multiLevelType w:val="hybridMultilevel"/>
    <w:tmpl w:val="BD561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A64539"/>
    <w:multiLevelType w:val="hybridMultilevel"/>
    <w:tmpl w:val="B8B204A2"/>
    <w:lvl w:ilvl="0" w:tplc="DDC2DBEE">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B140F7"/>
    <w:multiLevelType w:val="hybridMultilevel"/>
    <w:tmpl w:val="0FE28EA2"/>
    <w:lvl w:ilvl="0" w:tplc="B5BA1B5C">
      <w:start w:val="1"/>
      <w:numFmt w:val="decimal"/>
      <w:lvlText w:val="%1."/>
      <w:lvlJc w:val="left"/>
      <w:pPr>
        <w:tabs>
          <w:tab w:val="num" w:pos="570"/>
        </w:tabs>
        <w:ind w:left="570" w:hanging="57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550306"/>
    <w:multiLevelType w:val="hybridMultilevel"/>
    <w:tmpl w:val="6FA47AB6"/>
    <w:lvl w:ilvl="0" w:tplc="FE744896">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A7245A"/>
    <w:multiLevelType w:val="multilevel"/>
    <w:tmpl w:val="14426B7E"/>
    <w:lvl w:ilvl="0">
      <w:start w:val="1"/>
      <w:numFmt w:val="decimal"/>
      <w:lvlText w:val="%1."/>
      <w:lvlJc w:val="left"/>
      <w:pPr>
        <w:ind w:left="936"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num w:numId="1">
    <w:abstractNumId w:val="0"/>
  </w:num>
  <w:num w:numId="2">
    <w:abstractNumId w:val="24"/>
  </w:num>
  <w:num w:numId="3">
    <w:abstractNumId w:val="6"/>
  </w:num>
  <w:num w:numId="4">
    <w:abstractNumId w:val="26"/>
  </w:num>
  <w:num w:numId="5">
    <w:abstractNumId w:val="23"/>
  </w:num>
  <w:num w:numId="6">
    <w:abstractNumId w:val="8"/>
  </w:num>
  <w:num w:numId="7">
    <w:abstractNumId w:val="25"/>
  </w:num>
  <w:num w:numId="8">
    <w:abstractNumId w:val="14"/>
  </w:num>
  <w:num w:numId="9">
    <w:abstractNumId w:val="5"/>
  </w:num>
  <w:num w:numId="10">
    <w:abstractNumId w:val="4"/>
  </w:num>
  <w:num w:numId="11">
    <w:abstractNumId w:val="19"/>
  </w:num>
  <w:num w:numId="12">
    <w:abstractNumId w:val="10"/>
  </w:num>
  <w:num w:numId="13">
    <w:abstractNumId w:val="1"/>
  </w:num>
  <w:num w:numId="14">
    <w:abstractNumId w:val="3"/>
  </w:num>
  <w:num w:numId="15">
    <w:abstractNumId w:val="18"/>
  </w:num>
  <w:num w:numId="16">
    <w:abstractNumId w:val="30"/>
  </w:num>
  <w:num w:numId="17">
    <w:abstractNumId w:val="9"/>
  </w:num>
  <w:num w:numId="18">
    <w:abstractNumId w:val="13"/>
  </w:num>
  <w:num w:numId="19">
    <w:abstractNumId w:val="15"/>
  </w:num>
  <w:num w:numId="20">
    <w:abstractNumId w:val="21"/>
  </w:num>
  <w:num w:numId="21">
    <w:abstractNumId w:val="28"/>
  </w:num>
  <w:num w:numId="22">
    <w:abstractNumId w:val="12"/>
  </w:num>
  <w:num w:numId="23">
    <w:abstractNumId w:val="7"/>
  </w:num>
  <w:num w:numId="24">
    <w:abstractNumId w:val="20"/>
  </w:num>
  <w:num w:numId="25">
    <w:abstractNumId w:val="29"/>
  </w:num>
  <w:num w:numId="26">
    <w:abstractNumId w:val="11"/>
  </w:num>
  <w:num w:numId="27">
    <w:abstractNumId w:val="16"/>
  </w:num>
  <w:num w:numId="28">
    <w:abstractNumId w:val="27"/>
  </w:num>
  <w:num w:numId="29">
    <w:abstractNumId w:val="2"/>
  </w:num>
  <w:num w:numId="30">
    <w:abstractNumId w:val="2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68"/>
    <w:rsid w:val="00020B12"/>
    <w:rsid w:val="00023D95"/>
    <w:rsid w:val="000413A6"/>
    <w:rsid w:val="00042C3E"/>
    <w:rsid w:val="000556A2"/>
    <w:rsid w:val="000731F9"/>
    <w:rsid w:val="00074342"/>
    <w:rsid w:val="000910CE"/>
    <w:rsid w:val="000A56ED"/>
    <w:rsid w:val="000A634D"/>
    <w:rsid w:val="000B4EDA"/>
    <w:rsid w:val="00137A09"/>
    <w:rsid w:val="00144FE9"/>
    <w:rsid w:val="0018642E"/>
    <w:rsid w:val="001B3F94"/>
    <w:rsid w:val="001B40B5"/>
    <w:rsid w:val="001E1A73"/>
    <w:rsid w:val="001E3035"/>
    <w:rsid w:val="00246391"/>
    <w:rsid w:val="00363AFC"/>
    <w:rsid w:val="00397D42"/>
    <w:rsid w:val="003F49E7"/>
    <w:rsid w:val="004622D0"/>
    <w:rsid w:val="0046370A"/>
    <w:rsid w:val="004B3746"/>
    <w:rsid w:val="004D31E3"/>
    <w:rsid w:val="004D798C"/>
    <w:rsid w:val="00525247"/>
    <w:rsid w:val="00555DB7"/>
    <w:rsid w:val="005904F7"/>
    <w:rsid w:val="005D5AEF"/>
    <w:rsid w:val="005F347B"/>
    <w:rsid w:val="006014BD"/>
    <w:rsid w:val="006527D8"/>
    <w:rsid w:val="006C4588"/>
    <w:rsid w:val="006F39F2"/>
    <w:rsid w:val="00700775"/>
    <w:rsid w:val="00780899"/>
    <w:rsid w:val="0078383F"/>
    <w:rsid w:val="007876B9"/>
    <w:rsid w:val="0079109E"/>
    <w:rsid w:val="007B0986"/>
    <w:rsid w:val="008C67F9"/>
    <w:rsid w:val="008F6F6C"/>
    <w:rsid w:val="00920973"/>
    <w:rsid w:val="00927901"/>
    <w:rsid w:val="00933518"/>
    <w:rsid w:val="00955B27"/>
    <w:rsid w:val="00966AAB"/>
    <w:rsid w:val="009B5503"/>
    <w:rsid w:val="009E58B5"/>
    <w:rsid w:val="009E60CF"/>
    <w:rsid w:val="00A03321"/>
    <w:rsid w:val="00A8571F"/>
    <w:rsid w:val="00AD3D2F"/>
    <w:rsid w:val="00B60BFE"/>
    <w:rsid w:val="00B9369F"/>
    <w:rsid w:val="00BD1D3E"/>
    <w:rsid w:val="00BE5064"/>
    <w:rsid w:val="00BF383E"/>
    <w:rsid w:val="00BF6B46"/>
    <w:rsid w:val="00C35BF0"/>
    <w:rsid w:val="00C64D2F"/>
    <w:rsid w:val="00C72377"/>
    <w:rsid w:val="00C87FC9"/>
    <w:rsid w:val="00C90525"/>
    <w:rsid w:val="00C9775B"/>
    <w:rsid w:val="00CD37BB"/>
    <w:rsid w:val="00D05C03"/>
    <w:rsid w:val="00D45E36"/>
    <w:rsid w:val="00DA62BB"/>
    <w:rsid w:val="00DE5617"/>
    <w:rsid w:val="00DE690B"/>
    <w:rsid w:val="00E16301"/>
    <w:rsid w:val="00E20C5D"/>
    <w:rsid w:val="00E47CBD"/>
    <w:rsid w:val="00E739F3"/>
    <w:rsid w:val="00E73F8D"/>
    <w:rsid w:val="00EB3268"/>
    <w:rsid w:val="00ED019A"/>
    <w:rsid w:val="00F3009F"/>
    <w:rsid w:val="00F3215B"/>
    <w:rsid w:val="00F74A93"/>
    <w:rsid w:val="00F75142"/>
    <w:rsid w:val="00FA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8B87AE0-AC71-4385-8A31-C616B173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spacing w:line="276" w:lineRule="auto"/>
      <w:contextualSpacing/>
    </w:pPr>
    <w:rPr>
      <w:rFonts w:ascii="Arial" w:eastAsia="Arial" w:hAnsi="Arial" w:cs="Arial"/>
      <w:color w:val="000000"/>
      <w:kern w:val="1"/>
      <w:sz w:val="22"/>
    </w:rPr>
  </w:style>
  <w:style w:type="paragraph" w:styleId="1">
    <w:name w:val="heading 1"/>
    <w:basedOn w:val="a0"/>
    <w:next w:val="a1"/>
    <w:link w:val="10"/>
    <w:qFormat/>
    <w:pPr>
      <w:numPr>
        <w:numId w:val="1"/>
      </w:numPr>
      <w:spacing w:before="480" w:after="120"/>
      <w:outlineLvl w:val="0"/>
    </w:pPr>
    <w:rPr>
      <w:b/>
      <w:sz w:val="36"/>
    </w:rPr>
  </w:style>
  <w:style w:type="paragraph" w:styleId="2">
    <w:name w:val="heading 2"/>
    <w:basedOn w:val="a0"/>
    <w:next w:val="a1"/>
    <w:qFormat/>
    <w:pPr>
      <w:numPr>
        <w:ilvl w:val="1"/>
        <w:numId w:val="1"/>
      </w:numPr>
      <w:spacing w:before="360" w:after="80"/>
      <w:outlineLvl w:val="1"/>
    </w:pPr>
    <w:rPr>
      <w:b/>
      <w:sz w:val="28"/>
    </w:rPr>
  </w:style>
  <w:style w:type="paragraph" w:styleId="3">
    <w:name w:val="heading 3"/>
    <w:basedOn w:val="a0"/>
    <w:next w:val="a1"/>
    <w:qFormat/>
    <w:pPr>
      <w:numPr>
        <w:ilvl w:val="2"/>
        <w:numId w:val="1"/>
      </w:numPr>
      <w:spacing w:before="280" w:after="80"/>
      <w:outlineLvl w:val="2"/>
    </w:pPr>
    <w:rPr>
      <w:b/>
      <w:color w:val="666666"/>
      <w:sz w:val="24"/>
    </w:rPr>
  </w:style>
  <w:style w:type="paragraph" w:styleId="4">
    <w:name w:val="heading 4"/>
    <w:basedOn w:val="a0"/>
    <w:next w:val="a1"/>
    <w:qFormat/>
    <w:pPr>
      <w:numPr>
        <w:ilvl w:val="3"/>
        <w:numId w:val="1"/>
      </w:numPr>
      <w:spacing w:before="240" w:after="40"/>
      <w:outlineLvl w:val="3"/>
    </w:pPr>
    <w:rPr>
      <w:i/>
      <w:color w:val="666666"/>
    </w:rPr>
  </w:style>
  <w:style w:type="paragraph" w:styleId="5">
    <w:name w:val="heading 5"/>
    <w:basedOn w:val="a0"/>
    <w:next w:val="a1"/>
    <w:qFormat/>
    <w:pPr>
      <w:numPr>
        <w:ilvl w:val="4"/>
        <w:numId w:val="1"/>
      </w:numPr>
      <w:spacing w:before="220" w:after="40"/>
      <w:outlineLvl w:val="4"/>
    </w:pPr>
    <w:rPr>
      <w:b/>
      <w:color w:val="666666"/>
      <w:sz w:val="20"/>
    </w:rPr>
  </w:style>
  <w:style w:type="paragraph" w:styleId="6">
    <w:name w:val="heading 6"/>
    <w:basedOn w:val="a0"/>
    <w:next w:val="a1"/>
    <w:qFormat/>
    <w:pPr>
      <w:numPr>
        <w:ilvl w:val="5"/>
        <w:numId w:val="1"/>
      </w:numPr>
      <w:spacing w:before="200" w:after="40"/>
      <w:outlineLvl w:val="5"/>
    </w:pPr>
    <w:rPr>
      <w:i/>
      <w:color w:val="666666"/>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paragraph" w:customStyle="1" w:styleId="a6">
    <w:name w:val="Заголовок"/>
    <w:basedOn w:val="a0"/>
    <w:next w:val="a1"/>
    <w:pPr>
      <w:keepNext/>
      <w:spacing w:before="240" w:after="120"/>
    </w:pPr>
    <w:rPr>
      <w:rFonts w:ascii="Liberation Sans" w:eastAsia="Microsoft YaHei" w:hAnsi="Liberation Sans" w:cs="Mangal"/>
      <w:sz w:val="28"/>
      <w:szCs w:val="28"/>
    </w:rPr>
  </w:style>
  <w:style w:type="paragraph" w:styleId="a1">
    <w:name w:val="Body Text"/>
    <w:basedOn w:val="a0"/>
    <w:link w:val="a7"/>
    <w:pPr>
      <w:spacing w:after="140" w:line="288" w:lineRule="auto"/>
    </w:pPr>
  </w:style>
  <w:style w:type="paragraph" w:styleId="a8">
    <w:name w:val="List"/>
    <w:basedOn w:val="a1"/>
    <w:rPr>
      <w:rFonts w:cs="Mangal"/>
    </w:rPr>
  </w:style>
  <w:style w:type="paragraph" w:styleId="a9">
    <w:name w:val="caption"/>
    <w:basedOn w:val="a0"/>
    <w:qFormat/>
    <w:pPr>
      <w:suppressLineNumbers/>
      <w:spacing w:before="120" w:after="120"/>
    </w:pPr>
    <w:rPr>
      <w:rFonts w:cs="Mangal"/>
      <w:i/>
      <w:iCs/>
      <w:sz w:val="24"/>
      <w:szCs w:val="24"/>
    </w:rPr>
  </w:style>
  <w:style w:type="paragraph" w:customStyle="1" w:styleId="11">
    <w:name w:val="Указатель1"/>
    <w:basedOn w:val="a0"/>
    <w:pPr>
      <w:suppressLineNumbers/>
    </w:pPr>
    <w:rPr>
      <w:rFonts w:cs="Mangal"/>
    </w:rPr>
  </w:style>
  <w:style w:type="paragraph" w:styleId="aa">
    <w:name w:val="Title"/>
    <w:basedOn w:val="a0"/>
    <w:next w:val="a1"/>
    <w:qFormat/>
    <w:pPr>
      <w:spacing w:before="480" w:after="120"/>
    </w:pPr>
    <w:rPr>
      <w:b/>
      <w:sz w:val="72"/>
    </w:rPr>
  </w:style>
  <w:style w:type="paragraph" w:styleId="ab">
    <w:name w:val="Subtitle"/>
    <w:basedOn w:val="a0"/>
    <w:next w:val="a1"/>
    <w:qFormat/>
    <w:pPr>
      <w:spacing w:before="360" w:after="80"/>
    </w:pPr>
    <w:rPr>
      <w:rFonts w:ascii="Georgia" w:eastAsia="Georgia" w:hAnsi="Georgia" w:cs="Georgia"/>
      <w:i/>
      <w:color w:val="666666"/>
      <w:sz w:val="48"/>
    </w:rPr>
  </w:style>
  <w:style w:type="paragraph" w:styleId="ac">
    <w:name w:val="Normal (Web)"/>
    <w:basedOn w:val="a0"/>
    <w:uiPriority w:val="99"/>
    <w:pPr>
      <w:spacing w:before="280" w:after="280" w:line="240" w:lineRule="auto"/>
    </w:pPr>
    <w:rPr>
      <w:rFonts w:ascii="Arial Unicode MS" w:eastAsia="Arial Unicode MS" w:hAnsi="Arial Unicode MS" w:cs="Arial Unicode MS"/>
      <w:color w:val="00000A"/>
      <w:sz w:val="24"/>
      <w:szCs w:val="24"/>
    </w:rPr>
  </w:style>
  <w:style w:type="paragraph" w:customStyle="1" w:styleId="12">
    <w:name w:val="Обычный (веб)1"/>
    <w:basedOn w:val="a0"/>
  </w:style>
  <w:style w:type="paragraph" w:customStyle="1" w:styleId="ad">
    <w:name w:val="заголовок"/>
    <w:basedOn w:val="a0"/>
    <w:pPr>
      <w:spacing w:before="240"/>
      <w:jc w:val="center"/>
    </w:pPr>
    <w:rPr>
      <w:b/>
      <w:bCs/>
    </w:rPr>
  </w:style>
  <w:style w:type="paragraph" w:customStyle="1" w:styleId="ae">
    <w:name w:val="Ëèòåðàò"/>
    <w:basedOn w:val="a0"/>
    <w:pPr>
      <w:overflowPunct w:val="0"/>
      <w:spacing w:line="184" w:lineRule="exact"/>
      <w:ind w:firstLine="170"/>
      <w:textAlignment w:val="baseline"/>
    </w:pPr>
    <w:rPr>
      <w:rFonts w:eastAsia="Calibri"/>
      <w:sz w:val="16"/>
      <w:szCs w:val="16"/>
    </w:rPr>
  </w:style>
  <w:style w:type="paragraph" w:styleId="af">
    <w:name w:val="footnote text"/>
    <w:basedOn w:val="a0"/>
    <w:link w:val="af0"/>
    <w:uiPriority w:val="99"/>
    <w:semiHidden/>
    <w:unhideWhenUsed/>
    <w:rsid w:val="00927901"/>
    <w:rPr>
      <w:sz w:val="20"/>
    </w:rPr>
  </w:style>
  <w:style w:type="character" w:customStyle="1" w:styleId="af0">
    <w:name w:val="Текст сноски Знак"/>
    <w:link w:val="af"/>
    <w:uiPriority w:val="99"/>
    <w:semiHidden/>
    <w:rsid w:val="00927901"/>
    <w:rPr>
      <w:rFonts w:ascii="Arial" w:eastAsia="Arial" w:hAnsi="Arial" w:cs="Arial"/>
      <w:color w:val="000000"/>
      <w:kern w:val="1"/>
      <w:lang w:val="ru-RU" w:eastAsia="ru-RU"/>
    </w:rPr>
  </w:style>
  <w:style w:type="character" w:styleId="af1">
    <w:name w:val="footnote reference"/>
    <w:uiPriority w:val="99"/>
    <w:semiHidden/>
    <w:unhideWhenUsed/>
    <w:rsid w:val="00927901"/>
    <w:rPr>
      <w:vertAlign w:val="superscript"/>
    </w:rPr>
  </w:style>
  <w:style w:type="character" w:styleId="af2">
    <w:name w:val="FollowedHyperlink"/>
    <w:uiPriority w:val="99"/>
    <w:semiHidden/>
    <w:unhideWhenUsed/>
    <w:rsid w:val="007876B9"/>
    <w:rPr>
      <w:color w:val="800080"/>
      <w:u w:val="single"/>
    </w:rPr>
  </w:style>
  <w:style w:type="paragraph" w:styleId="af3">
    <w:name w:val="header"/>
    <w:basedOn w:val="a0"/>
    <w:link w:val="af4"/>
    <w:uiPriority w:val="99"/>
    <w:unhideWhenUsed/>
    <w:rsid w:val="006F39F2"/>
    <w:pPr>
      <w:tabs>
        <w:tab w:val="center" w:pos="4680"/>
        <w:tab w:val="right" w:pos="9360"/>
      </w:tabs>
    </w:pPr>
  </w:style>
  <w:style w:type="character" w:customStyle="1" w:styleId="af4">
    <w:name w:val="Верхний колонтитул Знак"/>
    <w:link w:val="af3"/>
    <w:uiPriority w:val="99"/>
    <w:rsid w:val="006F39F2"/>
    <w:rPr>
      <w:rFonts w:ascii="Arial" w:eastAsia="Arial" w:hAnsi="Arial" w:cs="Arial"/>
      <w:color w:val="000000"/>
      <w:kern w:val="1"/>
      <w:sz w:val="22"/>
      <w:lang w:val="ru-RU" w:eastAsia="ru-RU"/>
    </w:rPr>
  </w:style>
  <w:style w:type="paragraph" w:styleId="af5">
    <w:name w:val="footer"/>
    <w:basedOn w:val="a0"/>
    <w:link w:val="af6"/>
    <w:uiPriority w:val="99"/>
    <w:unhideWhenUsed/>
    <w:rsid w:val="006F39F2"/>
    <w:pPr>
      <w:tabs>
        <w:tab w:val="center" w:pos="4680"/>
        <w:tab w:val="right" w:pos="9360"/>
      </w:tabs>
    </w:pPr>
  </w:style>
  <w:style w:type="character" w:customStyle="1" w:styleId="af6">
    <w:name w:val="Нижний колонтитул Знак"/>
    <w:link w:val="af5"/>
    <w:uiPriority w:val="99"/>
    <w:rsid w:val="006F39F2"/>
    <w:rPr>
      <w:rFonts w:ascii="Arial" w:eastAsia="Arial" w:hAnsi="Arial" w:cs="Arial"/>
      <w:color w:val="000000"/>
      <w:kern w:val="1"/>
      <w:sz w:val="22"/>
      <w:lang w:val="ru-RU" w:eastAsia="ru-RU"/>
    </w:rPr>
  </w:style>
  <w:style w:type="paragraph" w:customStyle="1" w:styleId="a">
    <w:name w:val="Маркированный."/>
    <w:basedOn w:val="a0"/>
    <w:rsid w:val="000A56ED"/>
    <w:pPr>
      <w:numPr>
        <w:numId w:val="5"/>
      </w:numPr>
      <w:suppressAutoHyphens w:val="0"/>
      <w:spacing w:line="240" w:lineRule="auto"/>
      <w:contextualSpacing w:val="0"/>
    </w:pPr>
    <w:rPr>
      <w:rFonts w:ascii="Times New Roman" w:eastAsia="Calibri" w:hAnsi="Times New Roman" w:cs="Times New Roman"/>
      <w:color w:val="auto"/>
      <w:kern w:val="0"/>
      <w:sz w:val="24"/>
      <w:szCs w:val="22"/>
      <w:lang w:eastAsia="en-US"/>
    </w:rPr>
  </w:style>
  <w:style w:type="table" w:styleId="af7">
    <w:name w:val="Table Grid"/>
    <w:basedOn w:val="a3"/>
    <w:uiPriority w:val="59"/>
    <w:rsid w:val="00C9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0"/>
    <w:link w:val="af9"/>
    <w:uiPriority w:val="99"/>
    <w:rsid w:val="00BF383E"/>
    <w:pPr>
      <w:suppressAutoHyphens w:val="0"/>
      <w:spacing w:line="240" w:lineRule="auto"/>
      <w:contextualSpacing w:val="0"/>
    </w:pPr>
    <w:rPr>
      <w:rFonts w:ascii="Courier New" w:eastAsia="Times New Roman" w:hAnsi="Courier New" w:cs="Times New Roman"/>
      <w:kern w:val="28"/>
      <w:sz w:val="20"/>
      <w:szCs w:val="24"/>
    </w:rPr>
  </w:style>
  <w:style w:type="character" w:customStyle="1" w:styleId="af9">
    <w:name w:val="Текст Знак"/>
    <w:basedOn w:val="a2"/>
    <w:link w:val="af8"/>
    <w:uiPriority w:val="99"/>
    <w:rsid w:val="00BF383E"/>
    <w:rPr>
      <w:rFonts w:ascii="Courier New" w:hAnsi="Courier New"/>
      <w:color w:val="000000"/>
      <w:kern w:val="28"/>
      <w:szCs w:val="24"/>
    </w:rPr>
  </w:style>
  <w:style w:type="paragraph" w:styleId="afa">
    <w:name w:val="Body Text Indent"/>
    <w:basedOn w:val="a0"/>
    <w:link w:val="afb"/>
    <w:uiPriority w:val="99"/>
    <w:semiHidden/>
    <w:unhideWhenUsed/>
    <w:rsid w:val="00BF383E"/>
    <w:pPr>
      <w:spacing w:after="120"/>
      <w:ind w:left="283"/>
    </w:pPr>
  </w:style>
  <w:style w:type="character" w:customStyle="1" w:styleId="afb">
    <w:name w:val="Основной текст с отступом Знак"/>
    <w:basedOn w:val="a2"/>
    <w:link w:val="afa"/>
    <w:uiPriority w:val="99"/>
    <w:semiHidden/>
    <w:rsid w:val="00BF383E"/>
    <w:rPr>
      <w:rFonts w:ascii="Arial" w:eastAsia="Arial" w:hAnsi="Arial" w:cs="Arial"/>
      <w:color w:val="000000"/>
      <w:kern w:val="1"/>
      <w:sz w:val="22"/>
    </w:rPr>
  </w:style>
  <w:style w:type="paragraph" w:customStyle="1" w:styleId="Normal1">
    <w:name w:val="Normal1"/>
    <w:uiPriority w:val="99"/>
    <w:rsid w:val="00BF383E"/>
    <w:pPr>
      <w:widowControl w:val="0"/>
    </w:pPr>
    <w:rPr>
      <w:rFonts w:ascii="Courier New" w:hAnsi="Courier New"/>
    </w:rPr>
  </w:style>
  <w:style w:type="paragraph" w:customStyle="1" w:styleId="BodyText1">
    <w:name w:val="Body Text1"/>
    <w:basedOn w:val="Normal1"/>
    <w:uiPriority w:val="99"/>
    <w:rsid w:val="00BF383E"/>
    <w:pPr>
      <w:widowControl/>
      <w:spacing w:line="369" w:lineRule="exact"/>
      <w:jc w:val="both"/>
    </w:pPr>
    <w:rPr>
      <w:sz w:val="30"/>
    </w:rPr>
  </w:style>
  <w:style w:type="paragraph" w:customStyle="1" w:styleId="BodyText21">
    <w:name w:val="Body Text 21"/>
    <w:basedOn w:val="Normal1"/>
    <w:uiPriority w:val="99"/>
    <w:rsid w:val="00BF383E"/>
    <w:pPr>
      <w:widowControl/>
      <w:spacing w:line="379" w:lineRule="exact"/>
      <w:ind w:firstLine="720"/>
    </w:pPr>
    <w:rPr>
      <w:sz w:val="30"/>
    </w:rPr>
  </w:style>
  <w:style w:type="paragraph" w:customStyle="1" w:styleId="BlockText1">
    <w:name w:val="Block Text1"/>
    <w:basedOn w:val="Normal1"/>
    <w:uiPriority w:val="99"/>
    <w:rsid w:val="00BF383E"/>
    <w:pPr>
      <w:widowControl/>
      <w:spacing w:before="4" w:line="360" w:lineRule="auto"/>
      <w:ind w:left="567" w:right="414" w:firstLine="720"/>
      <w:jc w:val="both"/>
    </w:pPr>
    <w:rPr>
      <w:sz w:val="24"/>
    </w:rPr>
  </w:style>
  <w:style w:type="paragraph" w:styleId="afc">
    <w:name w:val="List Paragraph"/>
    <w:basedOn w:val="a0"/>
    <w:uiPriority w:val="99"/>
    <w:qFormat/>
    <w:rsid w:val="00BF383E"/>
    <w:pPr>
      <w:suppressAutoHyphens w:val="0"/>
      <w:spacing w:line="240" w:lineRule="auto"/>
      <w:ind w:left="720"/>
    </w:pPr>
    <w:rPr>
      <w:rFonts w:ascii="Times New Roman" w:eastAsia="Times New Roman" w:hAnsi="Times New Roman" w:cs="Times New Roman"/>
      <w:color w:val="auto"/>
      <w:kern w:val="0"/>
      <w:sz w:val="24"/>
      <w:szCs w:val="24"/>
    </w:rPr>
  </w:style>
  <w:style w:type="character" w:customStyle="1" w:styleId="apple-converted-space">
    <w:name w:val="apple-converted-space"/>
    <w:basedOn w:val="a2"/>
    <w:uiPriority w:val="99"/>
    <w:rsid w:val="00BF383E"/>
    <w:rPr>
      <w:rFonts w:cs="Times New Roman"/>
    </w:rPr>
  </w:style>
  <w:style w:type="paragraph" w:styleId="afd">
    <w:name w:val="Balloon Text"/>
    <w:basedOn w:val="a0"/>
    <w:link w:val="afe"/>
    <w:uiPriority w:val="99"/>
    <w:semiHidden/>
    <w:unhideWhenUsed/>
    <w:rsid w:val="0078383F"/>
    <w:pPr>
      <w:spacing w:line="240" w:lineRule="auto"/>
    </w:pPr>
    <w:rPr>
      <w:rFonts w:ascii="Tahoma" w:hAnsi="Tahoma" w:cs="Tahoma"/>
      <w:sz w:val="16"/>
      <w:szCs w:val="16"/>
    </w:rPr>
  </w:style>
  <w:style w:type="character" w:customStyle="1" w:styleId="afe">
    <w:name w:val="Текст выноски Знак"/>
    <w:basedOn w:val="a2"/>
    <w:link w:val="afd"/>
    <w:uiPriority w:val="99"/>
    <w:semiHidden/>
    <w:rsid w:val="0078383F"/>
    <w:rPr>
      <w:rFonts w:ascii="Tahoma" w:eastAsia="Arial" w:hAnsi="Tahoma" w:cs="Tahoma"/>
      <w:color w:val="000000"/>
      <w:kern w:val="1"/>
      <w:sz w:val="16"/>
      <w:szCs w:val="16"/>
    </w:rPr>
  </w:style>
  <w:style w:type="character" w:customStyle="1" w:styleId="a7">
    <w:name w:val="Основной текст Знак"/>
    <w:basedOn w:val="a2"/>
    <w:link w:val="a1"/>
    <w:rsid w:val="0078383F"/>
    <w:rPr>
      <w:rFonts w:ascii="Arial" w:eastAsia="Arial" w:hAnsi="Arial" w:cs="Arial"/>
      <w:color w:val="000000"/>
      <w:kern w:val="1"/>
      <w:sz w:val="22"/>
    </w:rPr>
  </w:style>
  <w:style w:type="character" w:customStyle="1" w:styleId="10">
    <w:name w:val="Заголовок 1 Знак"/>
    <w:basedOn w:val="a2"/>
    <w:link w:val="1"/>
    <w:rsid w:val="00955B27"/>
    <w:rPr>
      <w:rFonts w:ascii="Arial" w:eastAsia="Arial" w:hAnsi="Arial" w:cs="Arial"/>
      <w:b/>
      <w:color w:val="000000"/>
      <w:kern w:val="1"/>
      <w:sz w:val="36"/>
    </w:rPr>
  </w:style>
  <w:style w:type="paragraph" w:customStyle="1" w:styleId="Default">
    <w:name w:val="Default"/>
    <w:rsid w:val="00955B27"/>
    <w:pPr>
      <w:autoSpaceDE w:val="0"/>
      <w:autoSpaceDN w:val="0"/>
      <w:adjustRightInd w:val="0"/>
      <w:jc w:val="both"/>
    </w:pPr>
    <w:rPr>
      <w:color w:val="000000"/>
      <w:sz w:val="24"/>
      <w:szCs w:val="24"/>
      <w:lang w:eastAsia="en-US"/>
    </w:rPr>
  </w:style>
  <w:style w:type="paragraph" w:customStyle="1" w:styleId="13">
    <w:name w:val="1"/>
    <w:basedOn w:val="a0"/>
    <w:rsid w:val="006014BD"/>
    <w:pPr>
      <w:spacing w:before="280" w:after="280" w:line="240" w:lineRule="auto"/>
      <w:contextualSpacing w:val="0"/>
    </w:pPr>
    <w:rPr>
      <w:rFonts w:ascii="Times New Roman" w:eastAsia="Times New Roman" w:hAnsi="Times New Roman" w:cs="Times New Roman"/>
      <w:color w:val="auto"/>
      <w:kern w:val="0"/>
      <w:sz w:val="24"/>
      <w:szCs w:val="24"/>
      <w:lang w:eastAsia="ar-SA"/>
    </w:rPr>
  </w:style>
  <w:style w:type="paragraph" w:customStyle="1" w:styleId="20">
    <w:name w:val="Обычный2"/>
    <w:rsid w:val="006014BD"/>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25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vmkhitarian@hse.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tanford.edu/~hastie/Papers/ESLI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cf.usc.edu/~gareth/ISL/ISLR%20Seventh%20Printing.pdf" TargetMode="External"/><Relationship Id="rId4" Type="http://schemas.openxmlformats.org/officeDocument/2006/relationships/settings" Target="settings.xml"/><Relationship Id="rId9" Type="http://schemas.openxmlformats.org/officeDocument/2006/relationships/hyperlink" Target="mailto:iivashkovskaja@hse.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F705-E8B8-4A5D-ABF6-AE6D6C1D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3932</Words>
  <Characters>22414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Программа аспирантского экзамена.docx</vt:lpstr>
      <vt:lpstr>Программа аспирантского экзамена.docx</vt:lpstr>
    </vt:vector>
  </TitlesOfParts>
  <Company/>
  <LinksUpToDate>false</LinksUpToDate>
  <CharactersWithSpaces>26294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аспирантского экзамена.docx</dc:title>
  <dc:creator>Sidorkin</dc:creator>
  <cp:lastModifiedBy>Анна Ларионова</cp:lastModifiedBy>
  <cp:revision>5</cp:revision>
  <cp:lastPrinted>2016-12-23T12:15:00Z</cp:lastPrinted>
  <dcterms:created xsi:type="dcterms:W3CDTF">2019-02-07T14:31:00Z</dcterms:created>
  <dcterms:modified xsi:type="dcterms:W3CDTF">2019-02-15T03:23:00Z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