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2" w:rsidRDefault="00DA29B2" w:rsidP="00DA29B2"/>
    <w:p w:rsidR="000B0165" w:rsidRDefault="000B0165" w:rsidP="00DA29B2"/>
    <w:p w:rsidR="00DA29B2" w:rsidRDefault="00DA29B2" w:rsidP="00DA29B2">
      <w:pPr>
        <w:jc w:val="center"/>
      </w:pPr>
    </w:p>
    <w:p w:rsidR="00BC3F9B" w:rsidRDefault="00BC3F9B" w:rsidP="00DA29B2">
      <w:pPr>
        <w:jc w:val="center"/>
      </w:pPr>
    </w:p>
    <w:p w:rsidR="00BC3F9B" w:rsidRDefault="00BC3F9B" w:rsidP="00DA29B2">
      <w:pPr>
        <w:jc w:val="center"/>
      </w:pPr>
    </w:p>
    <w:p w:rsidR="00BC3F9B" w:rsidRDefault="00BC3F9B" w:rsidP="00DA29B2">
      <w:pPr>
        <w:jc w:val="center"/>
      </w:pPr>
    </w:p>
    <w:p w:rsidR="00DA29B2" w:rsidRDefault="00DA29B2" w:rsidP="00DA29B2">
      <w:pPr>
        <w:jc w:val="center"/>
      </w:pPr>
    </w:p>
    <w:p w:rsidR="00DA29B2" w:rsidRPr="00297587" w:rsidRDefault="00DA29B2" w:rsidP="00DA29B2">
      <w:pPr>
        <w:jc w:val="center"/>
        <w:rPr>
          <w:sz w:val="28"/>
        </w:rPr>
      </w:pPr>
    </w:p>
    <w:p w:rsidR="00DA29B2" w:rsidRPr="00297587" w:rsidRDefault="00DA29B2" w:rsidP="00DA29B2">
      <w:pPr>
        <w:jc w:val="center"/>
        <w:rPr>
          <w:sz w:val="28"/>
        </w:rPr>
      </w:pPr>
    </w:p>
    <w:p w:rsidR="0038634B" w:rsidRDefault="003D2645" w:rsidP="00DA29B2">
      <w:pPr>
        <w:jc w:val="center"/>
        <w:rPr>
          <w:b/>
          <w:sz w:val="28"/>
        </w:rPr>
      </w:pPr>
      <w:r>
        <w:rPr>
          <w:b/>
          <w:sz w:val="28"/>
        </w:rPr>
        <w:t>Рабочая п</w:t>
      </w:r>
      <w:r w:rsidR="00DA29B2" w:rsidRPr="00670437">
        <w:rPr>
          <w:b/>
          <w:sz w:val="28"/>
        </w:rPr>
        <w:t>рограмма дисциплины</w:t>
      </w:r>
      <w:r w:rsidR="000B0165">
        <w:rPr>
          <w:b/>
          <w:sz w:val="28"/>
        </w:rPr>
        <w:t xml:space="preserve"> </w:t>
      </w:r>
      <w:r w:rsidR="00AA0857">
        <w:rPr>
          <w:b/>
          <w:sz w:val="28"/>
        </w:rPr>
        <w:t xml:space="preserve"> </w:t>
      </w:r>
    </w:p>
    <w:p w:rsidR="00DA29B2" w:rsidRPr="00297587" w:rsidRDefault="00884078" w:rsidP="00DA29B2">
      <w:pPr>
        <w:jc w:val="center"/>
        <w:rPr>
          <w:sz w:val="28"/>
        </w:rPr>
      </w:pPr>
      <w:r>
        <w:rPr>
          <w:b/>
          <w:sz w:val="28"/>
        </w:rPr>
        <w:t>«</w:t>
      </w:r>
      <w:r w:rsidR="002D020C">
        <w:rPr>
          <w:b/>
          <w:sz w:val="28"/>
        </w:rPr>
        <w:t>Экономическая теория</w:t>
      </w:r>
      <w:r w:rsidR="00F224AC">
        <w:rPr>
          <w:b/>
          <w:sz w:val="28"/>
        </w:rPr>
        <w:t>»</w:t>
      </w:r>
      <w:r w:rsidR="00DA29B2" w:rsidRPr="00297587">
        <w:rPr>
          <w:sz w:val="28"/>
        </w:rPr>
        <w:fldChar w:fldCharType="begin"/>
      </w:r>
      <w:r w:rsidR="00DA29B2" w:rsidRPr="00297587">
        <w:rPr>
          <w:sz w:val="28"/>
        </w:rPr>
        <w:instrText xml:space="preserve"> FILLIN   \* MERGEFORMAT </w:instrText>
      </w:r>
      <w:r w:rsidR="00DA29B2" w:rsidRPr="00297587">
        <w:rPr>
          <w:sz w:val="28"/>
        </w:rPr>
        <w:fldChar w:fldCharType="end"/>
      </w:r>
    </w:p>
    <w:p w:rsidR="00DA29B2" w:rsidRDefault="00DA29B2" w:rsidP="00DA29B2">
      <w:pPr>
        <w:ind w:firstLine="0"/>
      </w:pPr>
    </w:p>
    <w:p w:rsidR="00DA29B2" w:rsidRDefault="00DA29B2" w:rsidP="00DA29B2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D85575" w:rsidRDefault="00DA29B2" w:rsidP="007F790A">
      <w:pPr>
        <w:jc w:val="center"/>
        <w:rPr>
          <w:rFonts w:eastAsia="Times New Roman"/>
          <w:sz w:val="22"/>
          <w:lang w:eastAsia="ru-RU"/>
        </w:rPr>
      </w:pPr>
      <w:r w:rsidRPr="006966BC">
        <w:rPr>
          <w:rFonts w:eastAsia="Times New Roman"/>
          <w:sz w:val="22"/>
          <w:lang w:eastAsia="ru-RU"/>
        </w:rPr>
        <w:t>для направления</w:t>
      </w:r>
      <w:r w:rsidR="00FD11D7" w:rsidRPr="006966BC">
        <w:rPr>
          <w:rFonts w:eastAsia="Times New Roman"/>
          <w:sz w:val="22"/>
          <w:lang w:eastAsia="ru-RU"/>
        </w:rPr>
        <w:t xml:space="preserve"> </w:t>
      </w:r>
      <w:r w:rsidR="00C9152C" w:rsidRPr="00F52890">
        <w:rPr>
          <w:szCs w:val="24"/>
        </w:rPr>
        <w:t xml:space="preserve">38.06.01 </w:t>
      </w:r>
      <w:r w:rsidR="00C9152C" w:rsidRPr="006966BC">
        <w:rPr>
          <w:rFonts w:eastAsia="Times New Roman"/>
          <w:sz w:val="22"/>
          <w:lang w:eastAsia="ru-RU"/>
        </w:rPr>
        <w:t xml:space="preserve"> </w:t>
      </w:r>
      <w:r w:rsidR="004D1425" w:rsidRPr="006966BC">
        <w:rPr>
          <w:rFonts w:eastAsia="Times New Roman"/>
          <w:sz w:val="22"/>
          <w:lang w:eastAsia="ru-RU"/>
        </w:rPr>
        <w:t>"</w:t>
      </w:r>
      <w:r w:rsidR="00B40C58">
        <w:rPr>
          <w:rFonts w:eastAsia="Times New Roman"/>
          <w:sz w:val="22"/>
          <w:lang w:eastAsia="ru-RU"/>
        </w:rPr>
        <w:t>Экономика»</w:t>
      </w:r>
    </w:p>
    <w:p w:rsidR="000C5628" w:rsidRPr="006966BC" w:rsidRDefault="003C7667" w:rsidP="007F790A">
      <w:pPr>
        <w:jc w:val="center"/>
        <w:rPr>
          <w:rFonts w:eastAsia="Times New Roman"/>
          <w:sz w:val="22"/>
          <w:lang w:eastAsia="ru-RU"/>
        </w:rPr>
      </w:pPr>
      <w:proofErr w:type="gramStart"/>
      <w:r>
        <w:rPr>
          <w:rFonts w:eastAsia="Times New Roman"/>
          <w:sz w:val="22"/>
          <w:lang w:eastAsia="ru-RU"/>
        </w:rPr>
        <w:t>профил</w:t>
      </w:r>
      <w:r w:rsidR="00AF4592">
        <w:rPr>
          <w:rFonts w:eastAsia="Times New Roman"/>
          <w:sz w:val="22"/>
          <w:lang w:eastAsia="ru-RU"/>
        </w:rPr>
        <w:t>и</w:t>
      </w:r>
      <w:r w:rsidR="00B40C58">
        <w:rPr>
          <w:rFonts w:eastAsia="Times New Roman"/>
          <w:sz w:val="22"/>
          <w:lang w:eastAsia="ru-RU"/>
        </w:rPr>
        <w:t xml:space="preserve"> </w:t>
      </w:r>
      <w:r w:rsidR="00B40C58" w:rsidRPr="00B40C58">
        <w:rPr>
          <w:rFonts w:eastAsia="Times New Roman"/>
          <w:sz w:val="22"/>
          <w:lang w:eastAsia="ru-RU"/>
        </w:rPr>
        <w:t>«Экономическая теория», «Экономика и управление народным хозяйством (по отраслям и сферам деятельности в т.ч. экономика, организация и управление предприятиями, отраслями, комплексами – промышленность, сфера услуг; экономика труда)», «Финансы, денежное обращение и кредит»,</w:t>
      </w:r>
      <w:r w:rsidR="00BC3F9B">
        <w:rPr>
          <w:rFonts w:eastAsia="Times New Roman"/>
          <w:sz w:val="22"/>
          <w:lang w:eastAsia="ru-RU"/>
        </w:rPr>
        <w:t xml:space="preserve"> «Бухгалтерский учет, статистика», </w:t>
      </w:r>
      <w:r w:rsidR="00B40C58" w:rsidRPr="00B40C58">
        <w:rPr>
          <w:rFonts w:eastAsia="Times New Roman"/>
          <w:sz w:val="22"/>
          <w:lang w:eastAsia="ru-RU"/>
        </w:rPr>
        <w:t>«Математические и инструментальные методы экономики», «Мировая экономика»</w:t>
      </w:r>
      <w:r w:rsidR="00B40C58">
        <w:rPr>
          <w:rFonts w:eastAsia="Times New Roman"/>
          <w:sz w:val="22"/>
          <w:lang w:eastAsia="ru-RU"/>
        </w:rPr>
        <w:t xml:space="preserve"> </w:t>
      </w:r>
      <w:r w:rsidR="004D1425" w:rsidRPr="006966BC">
        <w:rPr>
          <w:rFonts w:eastAsia="Times New Roman"/>
          <w:sz w:val="22"/>
          <w:lang w:eastAsia="ru-RU"/>
        </w:rPr>
        <w:t xml:space="preserve">подготовки </w:t>
      </w:r>
      <w:r>
        <w:rPr>
          <w:rFonts w:eastAsia="Times New Roman"/>
          <w:sz w:val="22"/>
          <w:lang w:eastAsia="ru-RU"/>
        </w:rPr>
        <w:t>научно-педагогических кадров в аспирантуре</w:t>
      </w:r>
      <w:proofErr w:type="gramEnd"/>
    </w:p>
    <w:p w:rsidR="00DA29B2" w:rsidRDefault="00DA29B2" w:rsidP="00DA29B2">
      <w:pPr>
        <w:jc w:val="center"/>
      </w:pPr>
    </w:p>
    <w:p w:rsidR="00DA29B2" w:rsidRDefault="00DA29B2" w:rsidP="00DA29B2">
      <w:pPr>
        <w:jc w:val="center"/>
      </w:pPr>
    </w:p>
    <w:p w:rsidR="004D1425" w:rsidRDefault="004D1425" w:rsidP="00DA29B2">
      <w:pPr>
        <w:jc w:val="center"/>
      </w:pPr>
    </w:p>
    <w:p w:rsidR="004D1425" w:rsidRDefault="004D1425" w:rsidP="00DA29B2">
      <w:pPr>
        <w:jc w:val="center"/>
      </w:pPr>
    </w:p>
    <w:p w:rsidR="00C9152C" w:rsidRPr="00D85575" w:rsidRDefault="00DA29B2" w:rsidP="00BC3F9B">
      <w:pPr>
        <w:ind w:firstLine="0"/>
      </w:pPr>
      <w:r w:rsidRPr="00D85575">
        <w:t>Автор</w:t>
      </w:r>
      <w:r w:rsidR="004D1425" w:rsidRPr="00D85575">
        <w:t>ы</w:t>
      </w:r>
      <w:r w:rsidRPr="00D85575">
        <w:t xml:space="preserve"> программы:</w:t>
      </w:r>
      <w:r w:rsidR="00BC3F9B" w:rsidRPr="00D85575">
        <w:t xml:space="preserve"> </w:t>
      </w:r>
      <w:r w:rsidR="00D6483D" w:rsidRPr="00D85575">
        <w:t>Бусыгин В.П.</w:t>
      </w:r>
      <w:r w:rsidR="00371906" w:rsidRPr="00D85575">
        <w:t>,</w:t>
      </w:r>
      <w:r w:rsidR="00BC3F9B" w:rsidRPr="00D85575">
        <w:t xml:space="preserve"> </w:t>
      </w:r>
      <w:r w:rsidR="00D6483D" w:rsidRPr="00D85575">
        <w:t>профессор</w:t>
      </w:r>
      <w:r w:rsidR="00C9152C" w:rsidRPr="00D85575">
        <w:t xml:space="preserve"> департамента </w:t>
      </w:r>
      <w:r w:rsidR="008B7CE1" w:rsidRPr="00D85575">
        <w:t>теоретической экономики</w:t>
      </w:r>
      <w:r w:rsidR="00371906" w:rsidRPr="00D85575">
        <w:t xml:space="preserve">, </w:t>
      </w:r>
    </w:p>
    <w:p w:rsidR="00AA0857" w:rsidRPr="00D85575" w:rsidRDefault="00192FDA" w:rsidP="00BC3F9B">
      <w:pPr>
        <w:ind w:firstLine="0"/>
      </w:pPr>
      <w:hyperlink r:id="rId9" w:history="1">
        <w:r w:rsidR="002F03C4" w:rsidRPr="00D85575">
          <w:rPr>
            <w:rStyle w:val="ad"/>
            <w:color w:val="auto"/>
            <w:lang w:val="en-US"/>
          </w:rPr>
          <w:t>vbusygin</w:t>
        </w:r>
        <w:r w:rsidR="002F03C4" w:rsidRPr="00D85575">
          <w:rPr>
            <w:rStyle w:val="ad"/>
            <w:color w:val="auto"/>
          </w:rPr>
          <w:t>@</w:t>
        </w:r>
        <w:r w:rsidR="002F03C4" w:rsidRPr="00D85575">
          <w:rPr>
            <w:rStyle w:val="ad"/>
            <w:color w:val="auto"/>
            <w:lang w:val="en-US"/>
          </w:rPr>
          <w:t>mail</w:t>
        </w:r>
        <w:r w:rsidR="002F03C4" w:rsidRPr="00D85575">
          <w:rPr>
            <w:rStyle w:val="ad"/>
            <w:color w:val="auto"/>
          </w:rPr>
          <w:t>1.hse.ru</w:t>
        </w:r>
      </w:hyperlink>
    </w:p>
    <w:p w:rsidR="00BC3F9B" w:rsidRPr="00D85575" w:rsidRDefault="002F03C4" w:rsidP="00BC3F9B">
      <w:pPr>
        <w:ind w:firstLine="0"/>
      </w:pPr>
      <w:r w:rsidRPr="00D85575">
        <w:t xml:space="preserve">Кавицкая И.Л., доцент департамента теоретической экономики, </w:t>
      </w:r>
    </w:p>
    <w:p w:rsidR="002F03C4" w:rsidRPr="00D85575" w:rsidRDefault="002F03C4" w:rsidP="00BC3F9B">
      <w:pPr>
        <w:ind w:firstLine="0"/>
      </w:pPr>
      <w:proofErr w:type="spellStart"/>
      <w:r w:rsidRPr="00D85575">
        <w:rPr>
          <w:lang w:val="en-US"/>
        </w:rPr>
        <w:t>ikavitskaya</w:t>
      </w:r>
      <w:proofErr w:type="spellEnd"/>
      <w:r w:rsidRPr="00D85575">
        <w:t>@hse.ru</w:t>
      </w:r>
    </w:p>
    <w:p w:rsidR="002F03C4" w:rsidRPr="00D52D9A" w:rsidRDefault="002F03C4" w:rsidP="00BC3F9B">
      <w:pPr>
        <w:ind w:firstLine="0"/>
        <w:rPr>
          <w:i/>
          <w:color w:val="FF0000"/>
        </w:rPr>
      </w:pPr>
    </w:p>
    <w:p w:rsidR="003C7667" w:rsidRPr="00AA0857" w:rsidRDefault="003C7667" w:rsidP="00BC3F9B">
      <w:pPr>
        <w:ind w:firstLine="0"/>
      </w:pPr>
    </w:p>
    <w:p w:rsidR="00AA0857" w:rsidRDefault="00AA0857" w:rsidP="00BC3F9B">
      <w:pPr>
        <w:ind w:firstLine="0"/>
      </w:pPr>
      <w:r>
        <w:t xml:space="preserve"> </w:t>
      </w:r>
    </w:p>
    <w:p w:rsidR="00BC3F9B" w:rsidRDefault="00BC3F9B" w:rsidP="00BC3F9B">
      <w:pPr>
        <w:ind w:firstLine="0"/>
      </w:pPr>
    </w:p>
    <w:p w:rsidR="00BC3F9B" w:rsidRPr="00AA0857" w:rsidRDefault="00BC3F9B" w:rsidP="00BC3F9B">
      <w:pPr>
        <w:ind w:firstLine="0"/>
      </w:pPr>
    </w:p>
    <w:p w:rsidR="00D85575" w:rsidRPr="00411C0B" w:rsidRDefault="00D85575" w:rsidP="00D85575">
      <w:pPr>
        <w:ind w:firstLine="0"/>
        <w:rPr>
          <w:sz w:val="22"/>
        </w:rPr>
      </w:pPr>
      <w:r>
        <w:rPr>
          <w:sz w:val="22"/>
        </w:rPr>
        <w:t>Согласовано</w:t>
      </w:r>
      <w:r w:rsidRPr="00411C0B">
        <w:rPr>
          <w:sz w:val="22"/>
        </w:rPr>
        <w:t xml:space="preserve"> Академическ</w:t>
      </w:r>
      <w:r>
        <w:rPr>
          <w:sz w:val="22"/>
        </w:rPr>
        <w:t>им</w:t>
      </w:r>
      <w:r w:rsidRPr="00411C0B">
        <w:rPr>
          <w:sz w:val="22"/>
        </w:rPr>
        <w:t xml:space="preserve"> совет</w:t>
      </w:r>
      <w:r>
        <w:rPr>
          <w:sz w:val="22"/>
        </w:rPr>
        <w:t>ом</w:t>
      </w:r>
      <w:r w:rsidRPr="00411C0B">
        <w:rPr>
          <w:sz w:val="22"/>
        </w:rPr>
        <w:t xml:space="preserve"> аспирантской школы по </w:t>
      </w:r>
      <w:r>
        <w:rPr>
          <w:sz w:val="22"/>
        </w:rPr>
        <w:t>э</w:t>
      </w:r>
      <w:r w:rsidRPr="00411C0B">
        <w:rPr>
          <w:sz w:val="22"/>
        </w:rPr>
        <w:t xml:space="preserve">кономике </w:t>
      </w:r>
    </w:p>
    <w:p w:rsidR="00D85575" w:rsidRPr="00411C0B" w:rsidRDefault="00D85575" w:rsidP="00D85575">
      <w:pPr>
        <w:ind w:firstLine="0"/>
        <w:rPr>
          <w:sz w:val="22"/>
        </w:rPr>
      </w:pPr>
      <w:r w:rsidRPr="00411C0B">
        <w:rPr>
          <w:sz w:val="22"/>
        </w:rPr>
        <w:t>«</w:t>
      </w:r>
      <w:r>
        <w:rPr>
          <w:sz w:val="22"/>
        </w:rPr>
        <w:t>20</w:t>
      </w:r>
      <w:r w:rsidRPr="00411C0B">
        <w:rPr>
          <w:sz w:val="22"/>
        </w:rPr>
        <w:t>» октября 2016 г.</w:t>
      </w:r>
      <w:r>
        <w:rPr>
          <w:sz w:val="22"/>
        </w:rPr>
        <w:t>, протокол № 26</w:t>
      </w:r>
    </w:p>
    <w:p w:rsidR="00DA29B2" w:rsidRPr="002D0184" w:rsidRDefault="00DA29B2" w:rsidP="002D0184">
      <w:pPr>
        <w:ind w:left="709" w:firstLine="0"/>
        <w:rPr>
          <w:sz w:val="22"/>
        </w:rPr>
      </w:pPr>
    </w:p>
    <w:p w:rsidR="00DA29B2" w:rsidRPr="002D0184" w:rsidRDefault="00DA29B2" w:rsidP="002D0184">
      <w:pPr>
        <w:ind w:left="709" w:firstLine="0"/>
        <w:rPr>
          <w:sz w:val="22"/>
        </w:rPr>
      </w:pPr>
    </w:p>
    <w:p w:rsidR="00DA29B2" w:rsidRPr="00326B99" w:rsidRDefault="00DA29B2" w:rsidP="00DA29B2"/>
    <w:p w:rsidR="006E7201" w:rsidRPr="00C9152C" w:rsidRDefault="006E7201" w:rsidP="00DA29B2"/>
    <w:p w:rsidR="000B0165" w:rsidRDefault="000B0165" w:rsidP="00DA29B2"/>
    <w:p w:rsidR="00BC3F9B" w:rsidRDefault="00BC3F9B" w:rsidP="00DA29B2"/>
    <w:p w:rsidR="00BC3F9B" w:rsidRDefault="00BC3F9B" w:rsidP="00DA29B2"/>
    <w:p w:rsidR="00BC3F9B" w:rsidRDefault="00BC3F9B" w:rsidP="00DA29B2"/>
    <w:p w:rsidR="00C6319D" w:rsidRDefault="00C6319D" w:rsidP="00DA29B2"/>
    <w:p w:rsidR="00DA29B2" w:rsidRPr="00B4644A" w:rsidRDefault="00DA29B2" w:rsidP="00DA29B2"/>
    <w:p w:rsidR="00DA29B2" w:rsidRDefault="00DA29B2" w:rsidP="00DA29B2">
      <w:pPr>
        <w:jc w:val="center"/>
      </w:pPr>
      <w:r>
        <w:t>Москва</w:t>
      </w:r>
      <w:r w:rsidR="003C7667">
        <w:t xml:space="preserve"> - </w:t>
      </w:r>
      <w:r>
        <w:t>201</w:t>
      </w:r>
      <w:r w:rsidR="00AA7CAC">
        <w:t>6</w:t>
      </w:r>
    </w:p>
    <w:p w:rsidR="00DA29B2" w:rsidRPr="007E44B0" w:rsidRDefault="00DA29B2" w:rsidP="00DA29B2"/>
    <w:p w:rsidR="00F166DC" w:rsidRPr="00371906" w:rsidRDefault="00F166DC" w:rsidP="00AA6A0B">
      <w:pPr>
        <w:ind w:firstLine="0"/>
        <w:jc w:val="both"/>
        <w:rPr>
          <w:i/>
          <w:sz w:val="20"/>
          <w:szCs w:val="20"/>
        </w:rPr>
      </w:pPr>
      <w:r w:rsidRPr="00371906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E460F1" w:rsidRPr="006C052B" w:rsidRDefault="00DA29B2" w:rsidP="003D2645">
      <w:pPr>
        <w:pStyle w:val="1"/>
      </w:pPr>
      <w:r>
        <w:br w:type="page"/>
      </w:r>
      <w:r w:rsidR="00E460F1" w:rsidRPr="003D2645">
        <w:lastRenderedPageBreak/>
        <w:t>Область применения и нормативные ссылки</w:t>
      </w:r>
    </w:p>
    <w:p w:rsidR="009A7B17" w:rsidRDefault="009A7B17" w:rsidP="007F790A">
      <w:pPr>
        <w:ind w:firstLine="567"/>
        <w:jc w:val="both"/>
      </w:pPr>
      <w:r>
        <w:t xml:space="preserve">Настоящая программа учебной дисциплины устанавливает минимальные требования к знаниям и умениям аспиранта </w:t>
      </w:r>
      <w:r w:rsidRPr="000C1CB6">
        <w:t xml:space="preserve"> по направлению подготовки</w:t>
      </w:r>
      <w:r w:rsidRPr="007E0D18">
        <w:t xml:space="preserve"> </w:t>
      </w:r>
      <w:r w:rsidRPr="000566D8">
        <w:rPr>
          <w:szCs w:val="24"/>
        </w:rPr>
        <w:t>38.06.01</w:t>
      </w:r>
      <w:r>
        <w:rPr>
          <w:szCs w:val="24"/>
        </w:rPr>
        <w:t xml:space="preserve"> «Экономика»</w:t>
      </w:r>
      <w:r w:rsidR="00B40C58">
        <w:t>, профили «</w:t>
      </w:r>
      <w:r w:rsidR="00B40C58" w:rsidRPr="007B6B51">
        <w:t>Экономическая теория</w:t>
      </w:r>
      <w:r w:rsidR="00B40C58">
        <w:t>», «</w:t>
      </w:r>
      <w:r w:rsidR="00B40C58" w:rsidRPr="007B6B51">
        <w:t>Экономика и управление народным хозяйством (по отраслям и сферам деятельности в т.ч. экономика, организация и управление предприятиями, отраслями, комплексами – промышленность, сфера услуг;</w:t>
      </w:r>
      <w:r w:rsidR="00B40C58">
        <w:t xml:space="preserve"> </w:t>
      </w:r>
      <w:r w:rsidR="00B40C58" w:rsidRPr="007B6B51">
        <w:t>экономика труда)</w:t>
      </w:r>
      <w:r w:rsidR="00B40C58">
        <w:t>», «</w:t>
      </w:r>
      <w:r w:rsidR="00B40C58" w:rsidRPr="007B6B51">
        <w:t>Финан</w:t>
      </w:r>
      <w:r w:rsidR="00B40C58">
        <w:t>сы, денежное обращение и кредит», «</w:t>
      </w:r>
      <w:r w:rsidR="00B40C58" w:rsidRPr="007B6B51">
        <w:t>Математические и ин</w:t>
      </w:r>
      <w:r w:rsidR="00B40C58">
        <w:t>струментальные методы экономики», «Мировая экономика»</w:t>
      </w:r>
      <w:r w:rsidRPr="000C1CB6">
        <w:t xml:space="preserve"> </w:t>
      </w:r>
      <w:r>
        <w:t xml:space="preserve"> и определяет содержание и виды учебных занятий и отчетности.</w:t>
      </w:r>
    </w:p>
    <w:p w:rsidR="009A7B17" w:rsidRPr="008F16F4" w:rsidRDefault="009A7B17" w:rsidP="007F790A">
      <w:pPr>
        <w:ind w:firstLine="567"/>
        <w:jc w:val="both"/>
      </w:pPr>
      <w:proofErr w:type="gramStart"/>
      <w:r w:rsidRPr="008F16F4">
        <w:t xml:space="preserve">Программа предназначена для преподавателей, ведущих данную дисциплину и </w:t>
      </w:r>
      <w:r>
        <w:t xml:space="preserve">аспирантов </w:t>
      </w:r>
      <w:r w:rsidRPr="008F16F4">
        <w:t xml:space="preserve">направления </w:t>
      </w:r>
      <w:r w:rsidRPr="00B40C58">
        <w:t>38.06.01</w:t>
      </w:r>
      <w:r w:rsidR="00B40C58" w:rsidRPr="00B40C58">
        <w:t>«Экономика»</w:t>
      </w:r>
      <w:r w:rsidR="00B40C58">
        <w:t>, профили «</w:t>
      </w:r>
      <w:r w:rsidR="00B40C58" w:rsidRPr="007B6B51">
        <w:t>Экономическая теория</w:t>
      </w:r>
      <w:r w:rsidR="00B40C58">
        <w:t>», «</w:t>
      </w:r>
      <w:r w:rsidR="00B40C58" w:rsidRPr="007B6B51">
        <w:t>Экономика и управление народным хозяйством (по отраслям и сферам деятельности в т.ч. экономика, организация и управление предприятиями, отраслями, комплексами – промышленность, сфера услуг;</w:t>
      </w:r>
      <w:r w:rsidR="00B40C58">
        <w:t xml:space="preserve"> </w:t>
      </w:r>
      <w:r w:rsidR="00B40C58" w:rsidRPr="007B6B51">
        <w:t>экономика труда)</w:t>
      </w:r>
      <w:r w:rsidR="00B40C58">
        <w:t>», «</w:t>
      </w:r>
      <w:r w:rsidR="00B40C58" w:rsidRPr="007B6B51">
        <w:t>Финан</w:t>
      </w:r>
      <w:r w:rsidR="00B40C58">
        <w:t>сы, денежное обращение и кредит», «</w:t>
      </w:r>
      <w:r w:rsidR="00B40C58" w:rsidRPr="007B6B51">
        <w:t>Математические и ин</w:t>
      </w:r>
      <w:r w:rsidR="00B40C58">
        <w:t>струментальные методы экономики», «Мировая экономика».</w:t>
      </w:r>
      <w:proofErr w:type="gramEnd"/>
    </w:p>
    <w:p w:rsidR="009A7B17" w:rsidRPr="00F250F9" w:rsidRDefault="009A7B17" w:rsidP="00C6319D">
      <w:pPr>
        <w:ind w:firstLine="567"/>
      </w:pPr>
      <w:r w:rsidRPr="00F250F9">
        <w:t xml:space="preserve">Программа разработана в соответствии </w:t>
      </w:r>
      <w:r w:rsidRPr="00F250F9">
        <w:rPr>
          <w:lang w:val="en-US"/>
        </w:rPr>
        <w:t>c</w:t>
      </w:r>
      <w:r w:rsidRPr="00F250F9">
        <w:t xml:space="preserve">: </w:t>
      </w:r>
    </w:p>
    <w:p w:rsidR="009A7B17" w:rsidRPr="00F250F9" w:rsidRDefault="009A7B17" w:rsidP="00C6319D">
      <w:pPr>
        <w:pStyle w:val="a1"/>
        <w:tabs>
          <w:tab w:val="left" w:pos="1134"/>
        </w:tabs>
        <w:ind w:left="0" w:firstLine="567"/>
        <w:jc w:val="both"/>
      </w:pPr>
      <w:r w:rsidRPr="00F250F9">
        <w:t>Образовательным стандартом НИУ ВШЭ;</w:t>
      </w:r>
    </w:p>
    <w:p w:rsidR="009A7B17" w:rsidRDefault="009A7B17" w:rsidP="00C6319D">
      <w:pPr>
        <w:pStyle w:val="a1"/>
        <w:tabs>
          <w:tab w:val="left" w:pos="1134"/>
        </w:tabs>
        <w:ind w:left="0" w:firstLine="567"/>
        <w:jc w:val="both"/>
      </w:pPr>
      <w:proofErr w:type="gramStart"/>
      <w:r>
        <w:t>У</w:t>
      </w:r>
      <w:r w:rsidRPr="00F250F9">
        <w:t xml:space="preserve">чебным планом </w:t>
      </w:r>
      <w:r>
        <w:t>подготовки аспирантов</w:t>
      </w:r>
      <w:r w:rsidRPr="00F250F9">
        <w:t xml:space="preserve"> по направлению </w:t>
      </w:r>
      <w:r w:rsidRPr="000566D8">
        <w:t>38.06.01</w:t>
      </w:r>
      <w:r w:rsidR="008B3323">
        <w:t xml:space="preserve"> «Экономика», профили</w:t>
      </w:r>
      <w:r>
        <w:t xml:space="preserve"> </w:t>
      </w:r>
      <w:r w:rsidR="008B3323">
        <w:t>«</w:t>
      </w:r>
      <w:r w:rsidR="008B3323" w:rsidRPr="007B6B51">
        <w:t>Экономическая теория</w:t>
      </w:r>
      <w:r w:rsidR="008B3323">
        <w:t>», «</w:t>
      </w:r>
      <w:r w:rsidR="008B3323" w:rsidRPr="007B6B51">
        <w:t>Экономика и управление народным хозяйством (по отраслям и сферам деятельности в т.ч. экономика, организация и управление предприятиями, отраслями, комплексами – промышленность, сфера услуг;</w:t>
      </w:r>
      <w:r w:rsidR="008B3323">
        <w:t xml:space="preserve"> </w:t>
      </w:r>
      <w:r w:rsidR="008B3323" w:rsidRPr="007B6B51">
        <w:t>экономика труда)</w:t>
      </w:r>
      <w:r w:rsidR="008B3323">
        <w:t>», «</w:t>
      </w:r>
      <w:r w:rsidR="008B3323" w:rsidRPr="007B6B51">
        <w:t>Финан</w:t>
      </w:r>
      <w:r w:rsidR="008B3323">
        <w:t xml:space="preserve">сы, денежное обращение и кредит», </w:t>
      </w:r>
      <w:r w:rsidR="00C6319D">
        <w:t xml:space="preserve">«Бухгалтерский учет, статистика», </w:t>
      </w:r>
      <w:r w:rsidR="008B3323">
        <w:t>«</w:t>
      </w:r>
      <w:r w:rsidR="008B3323" w:rsidRPr="007B6B51">
        <w:t>Математические и ин</w:t>
      </w:r>
      <w:r w:rsidR="008B3323">
        <w:t>струментальные методы экономики», «Мировая экономика».</w:t>
      </w:r>
      <w:r>
        <w:t xml:space="preserve">, </w:t>
      </w:r>
      <w:r w:rsidR="00CE7C7E">
        <w:t>утвержденным в  2016</w:t>
      </w:r>
      <w:r w:rsidRPr="00F250F9">
        <w:t xml:space="preserve"> г.</w:t>
      </w:r>
      <w:proofErr w:type="gramEnd"/>
    </w:p>
    <w:p w:rsidR="00E460F1" w:rsidRPr="00B827DC" w:rsidRDefault="00E460F1" w:rsidP="003D2645">
      <w:pPr>
        <w:pStyle w:val="1"/>
      </w:pPr>
      <w:r w:rsidRPr="00B827DC">
        <w:t>Цели освоения дисциплины</w:t>
      </w:r>
    </w:p>
    <w:p w:rsidR="00C55D5E" w:rsidRDefault="00C55D5E" w:rsidP="00C6319D">
      <w:pPr>
        <w:ind w:firstLine="567"/>
        <w:jc w:val="both"/>
      </w:pPr>
      <w:r w:rsidRPr="00C71067">
        <w:t xml:space="preserve">Целями освоения дисциплины </w:t>
      </w:r>
      <w:r w:rsidR="00A34571">
        <w:t>«Экономическая теория»</w:t>
      </w:r>
      <w:r w:rsidRPr="00C71067">
        <w:t xml:space="preserve">  является ознакомление </w:t>
      </w:r>
      <w:r w:rsidR="00A836FB">
        <w:t>Аспирант</w:t>
      </w:r>
      <w:r w:rsidRPr="00C71067">
        <w:t xml:space="preserve">ов с рядом современных экономических теорий и экономических моделей, знание которых необходимо для решения современных экономических проблем, развитие навыков анализа </w:t>
      </w:r>
      <w:proofErr w:type="gramStart"/>
      <w:r w:rsidRPr="00C71067">
        <w:t>экономических процессов</w:t>
      </w:r>
      <w:proofErr w:type="gramEnd"/>
      <w:r w:rsidRPr="00C71067">
        <w:t>, постановка задач в рамках научно-исследовательской деятельности, а также формирование компетенций в области использования эконометрического инструментария для их решения.</w:t>
      </w:r>
    </w:p>
    <w:p w:rsidR="00E460F1" w:rsidRPr="00C71067" w:rsidRDefault="00E460F1" w:rsidP="00C55D5E">
      <w:pPr>
        <w:jc w:val="both"/>
      </w:pPr>
    </w:p>
    <w:p w:rsidR="007A111B" w:rsidRPr="00B827DC" w:rsidRDefault="007A111B" w:rsidP="003D2645">
      <w:pPr>
        <w:pStyle w:val="1"/>
      </w:pPr>
      <w:proofErr w:type="gramStart"/>
      <w:r w:rsidRPr="00B827DC">
        <w:t>Компетенции обучающегося, формируемые в результате освоения дисциплины</w:t>
      </w:r>
      <w:proofErr w:type="gramEnd"/>
    </w:p>
    <w:p w:rsidR="00EE19B8" w:rsidRDefault="00EE19B8" w:rsidP="00C6319D">
      <w:pPr>
        <w:ind w:firstLine="567"/>
        <w:rPr>
          <w:szCs w:val="24"/>
        </w:rPr>
      </w:pPr>
      <w:r w:rsidRPr="00312641">
        <w:rPr>
          <w:szCs w:val="24"/>
        </w:rPr>
        <w:t xml:space="preserve">В результате освоения дисциплины </w:t>
      </w:r>
      <w:r w:rsidR="00A836FB">
        <w:rPr>
          <w:szCs w:val="24"/>
        </w:rPr>
        <w:t>Аспирант</w:t>
      </w:r>
      <w:r w:rsidRPr="00312641">
        <w:rPr>
          <w:szCs w:val="24"/>
        </w:rPr>
        <w:t xml:space="preserve"> должен:</w:t>
      </w:r>
    </w:p>
    <w:p w:rsidR="00E460F1" w:rsidRDefault="00E460F1" w:rsidP="00C6319D">
      <w:pPr>
        <w:ind w:firstLine="567"/>
        <w:jc w:val="both"/>
        <w:rPr>
          <w:b/>
        </w:rPr>
      </w:pPr>
      <w:r w:rsidRPr="0094137B">
        <w:rPr>
          <w:b/>
        </w:rPr>
        <w:t>Знать</w:t>
      </w:r>
      <w:r w:rsidRPr="0094137B">
        <w:t xml:space="preserve">: </w:t>
      </w:r>
      <w:r>
        <w:t>основные результаты современной экономической теории</w:t>
      </w:r>
    </w:p>
    <w:p w:rsidR="00E460F1" w:rsidRPr="00233834" w:rsidRDefault="00E460F1" w:rsidP="00C6319D">
      <w:pPr>
        <w:ind w:firstLine="567"/>
        <w:jc w:val="both"/>
        <w:rPr>
          <w:szCs w:val="24"/>
        </w:rPr>
      </w:pPr>
      <w:r w:rsidRPr="001F2BA3">
        <w:rPr>
          <w:b/>
        </w:rPr>
        <w:t>Уметь</w:t>
      </w:r>
      <w:r w:rsidRPr="00E460F1">
        <w:rPr>
          <w:b/>
        </w:rPr>
        <w:t>:</w:t>
      </w:r>
      <w:r w:rsidRPr="001F2BA3">
        <w:rPr>
          <w:color w:val="FF0000"/>
        </w:rPr>
        <w:t xml:space="preserve"> </w:t>
      </w:r>
      <w:r>
        <w:t>интерпретировать полученные результаты</w:t>
      </w:r>
      <w:r>
        <w:rPr>
          <w:szCs w:val="24"/>
        </w:rPr>
        <w:t>.</w:t>
      </w:r>
    </w:p>
    <w:p w:rsidR="00E460F1" w:rsidRPr="00233834" w:rsidRDefault="00E460F1" w:rsidP="00C6319D">
      <w:pPr>
        <w:ind w:firstLine="567"/>
        <w:jc w:val="both"/>
      </w:pPr>
      <w:r w:rsidRPr="00ED1396">
        <w:rPr>
          <w:b/>
        </w:rPr>
        <w:t>Иметь навыки</w:t>
      </w:r>
      <w:r w:rsidRPr="00ED1396">
        <w:t xml:space="preserve"> (приобрести опыт): </w:t>
      </w:r>
      <w:r>
        <w:t>экономического моделирования, использования современных инструментов и методов экономического анализа.</w:t>
      </w:r>
    </w:p>
    <w:p w:rsidR="00E460F1" w:rsidRDefault="00E460F1" w:rsidP="00EE19B8">
      <w:pPr>
        <w:rPr>
          <w:szCs w:val="24"/>
        </w:rPr>
      </w:pPr>
    </w:p>
    <w:p w:rsidR="00C6319D" w:rsidRDefault="00C6319D" w:rsidP="00EE19B8">
      <w:pPr>
        <w:rPr>
          <w:szCs w:val="24"/>
        </w:rPr>
      </w:pPr>
    </w:p>
    <w:p w:rsidR="00C6319D" w:rsidRDefault="00C6319D" w:rsidP="00EE19B8">
      <w:pPr>
        <w:rPr>
          <w:szCs w:val="24"/>
        </w:rPr>
      </w:pPr>
    </w:p>
    <w:p w:rsidR="00C6319D" w:rsidRDefault="00C6319D" w:rsidP="00EE19B8">
      <w:pPr>
        <w:rPr>
          <w:szCs w:val="24"/>
        </w:rPr>
      </w:pPr>
    </w:p>
    <w:p w:rsidR="00C6319D" w:rsidRDefault="00C6319D" w:rsidP="00EE19B8">
      <w:pPr>
        <w:rPr>
          <w:szCs w:val="24"/>
        </w:rPr>
      </w:pPr>
    </w:p>
    <w:p w:rsidR="009A54CA" w:rsidRDefault="009A54CA" w:rsidP="00EE19B8">
      <w:pPr>
        <w:rPr>
          <w:szCs w:val="24"/>
        </w:rPr>
      </w:pPr>
    </w:p>
    <w:p w:rsidR="00C6319D" w:rsidRDefault="00C6319D" w:rsidP="00EE19B8">
      <w:pPr>
        <w:rPr>
          <w:szCs w:val="24"/>
        </w:rPr>
      </w:pPr>
    </w:p>
    <w:p w:rsidR="00C55D5E" w:rsidRPr="00C71067" w:rsidRDefault="00C55D5E" w:rsidP="00C55D5E"/>
    <w:p w:rsidR="00C55D5E" w:rsidRDefault="00C55D5E" w:rsidP="00C55D5E">
      <w:r w:rsidRPr="00C71067">
        <w:lastRenderedPageBreak/>
        <w:t xml:space="preserve">В результате освоения дисциплины </w:t>
      </w:r>
      <w:r w:rsidR="00A836FB">
        <w:t>Аспирант</w:t>
      </w:r>
      <w:r w:rsidRPr="00C71067">
        <w:t xml:space="preserve"> осваивает следующие компетенции:</w:t>
      </w:r>
    </w:p>
    <w:p w:rsidR="00CC7F10" w:rsidRPr="00C71067" w:rsidRDefault="00CC7F10" w:rsidP="00C55D5E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694"/>
        <w:gridCol w:w="2834"/>
      </w:tblGrid>
      <w:tr w:rsidR="00C55D5E" w:rsidRPr="00C71067" w:rsidTr="00C6319D">
        <w:trPr>
          <w:cantSplit/>
          <w:tblHeader/>
        </w:trPr>
        <w:tc>
          <w:tcPr>
            <w:tcW w:w="3227" w:type="dxa"/>
          </w:tcPr>
          <w:p w:rsidR="00C55D5E" w:rsidRPr="00C6319D" w:rsidRDefault="00C55D5E" w:rsidP="00C6319D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C6319D">
              <w:rPr>
                <w:b/>
                <w:sz w:val="22"/>
                <w:lang w:eastAsia="ru-RU"/>
              </w:rPr>
              <w:t>Компетенция</w:t>
            </w:r>
          </w:p>
        </w:tc>
        <w:tc>
          <w:tcPr>
            <w:tcW w:w="1417" w:type="dxa"/>
          </w:tcPr>
          <w:p w:rsidR="00C55D5E" w:rsidRPr="00C6319D" w:rsidRDefault="005D717F" w:rsidP="00C6319D">
            <w:pPr>
              <w:ind w:left="-108" w:right="-108" w:firstLine="0"/>
              <w:jc w:val="center"/>
              <w:rPr>
                <w:b/>
                <w:sz w:val="22"/>
                <w:lang w:eastAsia="ru-RU"/>
              </w:rPr>
            </w:pPr>
            <w:r w:rsidRPr="00C6319D">
              <w:rPr>
                <w:b/>
                <w:sz w:val="20"/>
                <w:szCs w:val="20"/>
              </w:rPr>
              <w:t>Код по ОС  НИУ ВШЭ</w:t>
            </w:r>
          </w:p>
        </w:tc>
        <w:tc>
          <w:tcPr>
            <w:tcW w:w="2694" w:type="dxa"/>
          </w:tcPr>
          <w:p w:rsidR="00C55D5E" w:rsidRPr="00C6319D" w:rsidRDefault="00C55D5E" w:rsidP="00C6319D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C6319D">
              <w:rPr>
                <w:b/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834" w:type="dxa"/>
          </w:tcPr>
          <w:p w:rsidR="00C55D5E" w:rsidRPr="00C6319D" w:rsidRDefault="00C55D5E" w:rsidP="00C6319D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C6319D">
              <w:rPr>
                <w:b/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C6319D" w:rsidRPr="00C71067" w:rsidTr="00C6319D">
        <w:tc>
          <w:tcPr>
            <w:tcW w:w="3227" w:type="dxa"/>
          </w:tcPr>
          <w:p w:rsidR="00C6319D" w:rsidRPr="0037577E" w:rsidRDefault="00C6319D" w:rsidP="00C6319D">
            <w:pPr>
              <w:ind w:firstLine="0"/>
              <w:rPr>
                <w:szCs w:val="24"/>
                <w:lang w:eastAsia="ru-RU"/>
              </w:rPr>
            </w:pPr>
            <w:r w:rsidRPr="0037577E">
              <w:rPr>
                <w:szCs w:val="24"/>
              </w:rPr>
              <w:t>Способность проводить теоретические и экспериментальные исследования в области экономики и менеджмента, в том числе с использованием новейших информационно-коммуникационных технологий</w:t>
            </w:r>
          </w:p>
        </w:tc>
        <w:tc>
          <w:tcPr>
            <w:tcW w:w="1417" w:type="dxa"/>
          </w:tcPr>
          <w:p w:rsidR="00C6319D" w:rsidRPr="0037577E" w:rsidRDefault="00C6319D" w:rsidP="00C6319D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37577E">
              <w:rPr>
                <w:szCs w:val="24"/>
              </w:rPr>
              <w:t>ОПК-1</w:t>
            </w:r>
          </w:p>
        </w:tc>
        <w:tc>
          <w:tcPr>
            <w:tcW w:w="2694" w:type="dxa"/>
          </w:tcPr>
          <w:p w:rsidR="00C6319D" w:rsidRPr="0037577E" w:rsidRDefault="00C6319D" w:rsidP="00C6319D">
            <w:pPr>
              <w:ind w:firstLine="0"/>
              <w:rPr>
                <w:szCs w:val="24"/>
                <w:lang w:eastAsia="ru-RU"/>
              </w:rPr>
            </w:pPr>
            <w:r w:rsidRPr="0037577E">
              <w:rPr>
                <w:szCs w:val="24"/>
              </w:rPr>
              <w:t xml:space="preserve">Обладает знанием принципов и </w:t>
            </w:r>
            <w:proofErr w:type="spellStart"/>
            <w:r w:rsidRPr="0037577E">
              <w:rPr>
                <w:szCs w:val="24"/>
              </w:rPr>
              <w:t>регулятивов</w:t>
            </w:r>
            <w:proofErr w:type="spellEnd"/>
            <w:r w:rsidRPr="0037577E">
              <w:rPr>
                <w:szCs w:val="24"/>
              </w:rPr>
              <w:t xml:space="preserve"> академической этики, умеет сопрягать научное творчество с ответственностью за результат</w:t>
            </w:r>
          </w:p>
        </w:tc>
        <w:tc>
          <w:tcPr>
            <w:tcW w:w="2834" w:type="dxa"/>
          </w:tcPr>
          <w:p w:rsidR="00C6319D" w:rsidRPr="0037577E" w:rsidRDefault="00C6319D" w:rsidP="00C6319D">
            <w:pPr>
              <w:ind w:firstLine="0"/>
              <w:rPr>
                <w:szCs w:val="24"/>
                <w:lang w:eastAsia="ru-RU"/>
              </w:rPr>
            </w:pPr>
            <w:r w:rsidRPr="0037577E">
              <w:rPr>
                <w:szCs w:val="24"/>
                <w:lang w:eastAsia="ru-RU"/>
              </w:rPr>
              <w:t>Лекции, самостоятельная работа с литературой</w:t>
            </w:r>
          </w:p>
        </w:tc>
      </w:tr>
      <w:tr w:rsidR="00C6319D" w:rsidRPr="00C71067" w:rsidTr="00C6319D">
        <w:tc>
          <w:tcPr>
            <w:tcW w:w="3227" w:type="dxa"/>
          </w:tcPr>
          <w:p w:rsidR="00C6319D" w:rsidRPr="0037577E" w:rsidRDefault="00C6319D" w:rsidP="00C6319D">
            <w:pPr>
              <w:ind w:firstLine="0"/>
              <w:rPr>
                <w:szCs w:val="24"/>
                <w:lang w:eastAsia="ru-RU"/>
              </w:rPr>
            </w:pPr>
            <w:r w:rsidRPr="0037577E">
              <w:rPr>
                <w:szCs w:val="24"/>
              </w:rPr>
              <w:t>Способность к разработке новых методов исследования их применению в самостоятельной научно-исследовательской деятельности в области экономики и менеджмента с учетом правил соблюдения авторских прав</w:t>
            </w:r>
          </w:p>
        </w:tc>
        <w:tc>
          <w:tcPr>
            <w:tcW w:w="1417" w:type="dxa"/>
          </w:tcPr>
          <w:p w:rsidR="00C6319D" w:rsidRPr="0037577E" w:rsidRDefault="00C6319D" w:rsidP="00C6319D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37577E">
              <w:rPr>
                <w:szCs w:val="24"/>
              </w:rPr>
              <w:t>ОПК-2</w:t>
            </w:r>
          </w:p>
        </w:tc>
        <w:tc>
          <w:tcPr>
            <w:tcW w:w="2694" w:type="dxa"/>
          </w:tcPr>
          <w:p w:rsidR="00C6319D" w:rsidRPr="0037577E" w:rsidRDefault="00C6319D" w:rsidP="00C6319D">
            <w:pPr>
              <w:ind w:firstLine="0"/>
              <w:rPr>
                <w:szCs w:val="24"/>
                <w:lang w:eastAsia="ru-RU"/>
              </w:rPr>
            </w:pPr>
            <w:r w:rsidRPr="0037577E">
              <w:rPr>
                <w:szCs w:val="24"/>
                <w:lang w:eastAsia="ru-RU"/>
              </w:rPr>
              <w:t xml:space="preserve">Демонстрирует способность к разработке новых методов в выбранной области исследования </w:t>
            </w:r>
          </w:p>
        </w:tc>
        <w:tc>
          <w:tcPr>
            <w:tcW w:w="2834" w:type="dxa"/>
          </w:tcPr>
          <w:p w:rsidR="00C6319D" w:rsidRPr="0037577E" w:rsidRDefault="00C6319D" w:rsidP="00C6319D">
            <w:pPr>
              <w:ind w:firstLine="0"/>
              <w:rPr>
                <w:szCs w:val="24"/>
                <w:lang w:eastAsia="ru-RU"/>
              </w:rPr>
            </w:pPr>
            <w:r w:rsidRPr="0037577E">
              <w:rPr>
                <w:szCs w:val="24"/>
                <w:lang w:eastAsia="ru-RU"/>
              </w:rPr>
              <w:t>Самостоятельная работа с литературой</w:t>
            </w:r>
          </w:p>
        </w:tc>
      </w:tr>
      <w:tr w:rsidR="00C6319D" w:rsidRPr="00C71067" w:rsidTr="00C6319D">
        <w:tc>
          <w:tcPr>
            <w:tcW w:w="3227" w:type="dxa"/>
          </w:tcPr>
          <w:p w:rsidR="00C6319D" w:rsidRPr="0037577E" w:rsidRDefault="00C6319D" w:rsidP="00C6319D">
            <w:pPr>
              <w:ind w:firstLine="0"/>
              <w:rPr>
                <w:szCs w:val="24"/>
                <w:lang w:eastAsia="ru-RU"/>
              </w:rPr>
            </w:pPr>
            <w:r w:rsidRPr="0037577E">
              <w:rPr>
                <w:szCs w:val="24"/>
              </w:rPr>
              <w:t>Способность планировать, осуществлять и оценивать учебно-воспитательный процесс в образовательных организациях высшего образования</w:t>
            </w:r>
          </w:p>
        </w:tc>
        <w:tc>
          <w:tcPr>
            <w:tcW w:w="1417" w:type="dxa"/>
          </w:tcPr>
          <w:p w:rsidR="00C6319D" w:rsidRPr="0037577E" w:rsidRDefault="00C6319D" w:rsidP="00C6319D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37577E">
              <w:rPr>
                <w:szCs w:val="24"/>
              </w:rPr>
              <w:t>ОПК-3</w:t>
            </w:r>
          </w:p>
        </w:tc>
        <w:tc>
          <w:tcPr>
            <w:tcW w:w="2694" w:type="dxa"/>
          </w:tcPr>
          <w:p w:rsidR="00C6319D" w:rsidRPr="00B60D4B" w:rsidRDefault="00A836FB" w:rsidP="00C6319D">
            <w:pPr>
              <w:ind w:firstLine="0"/>
              <w:rPr>
                <w:szCs w:val="24"/>
                <w:highlight w:val="yellow"/>
                <w:lang w:eastAsia="ru-RU"/>
              </w:rPr>
            </w:pPr>
            <w:r>
              <w:rPr>
                <w:color w:val="000000"/>
                <w:szCs w:val="24"/>
              </w:rPr>
              <w:t>Аспирант</w:t>
            </w:r>
            <w:r w:rsidR="00C6319D" w:rsidRPr="0037577E">
              <w:rPr>
                <w:color w:val="000000"/>
                <w:szCs w:val="24"/>
              </w:rPr>
              <w:t xml:space="preserve"> способен</w:t>
            </w:r>
            <w:r w:rsidR="00C6319D" w:rsidRPr="00B60D4B">
              <w:rPr>
                <w:color w:val="000000"/>
                <w:szCs w:val="24"/>
              </w:rPr>
              <w:t xml:space="preserve"> составить </w:t>
            </w:r>
            <w:r w:rsidR="00C6319D">
              <w:rPr>
                <w:color w:val="000000"/>
                <w:szCs w:val="24"/>
              </w:rPr>
              <w:t xml:space="preserve">план проведения учебного курса </w:t>
            </w:r>
            <w:r w:rsidR="00C6319D">
              <w:rPr>
                <w:szCs w:val="24"/>
              </w:rPr>
              <w:t>в образовательной организации</w:t>
            </w:r>
            <w:r w:rsidR="00C6319D" w:rsidRPr="0037577E">
              <w:rPr>
                <w:szCs w:val="24"/>
              </w:rPr>
              <w:t xml:space="preserve"> высшего образования</w:t>
            </w:r>
          </w:p>
        </w:tc>
        <w:tc>
          <w:tcPr>
            <w:tcW w:w="2834" w:type="dxa"/>
          </w:tcPr>
          <w:p w:rsidR="00C6319D" w:rsidRPr="0037577E" w:rsidRDefault="00C6319D" w:rsidP="00C6319D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37577E">
              <w:rPr>
                <w:color w:val="000000"/>
                <w:szCs w:val="24"/>
                <w:lang w:eastAsia="ru-RU"/>
              </w:rPr>
              <w:t>Лекции, самостоятельная работа с литературой</w:t>
            </w:r>
          </w:p>
        </w:tc>
      </w:tr>
      <w:tr w:rsidR="00C6319D" w:rsidRPr="00C71067" w:rsidTr="00C6319D">
        <w:tc>
          <w:tcPr>
            <w:tcW w:w="3227" w:type="dxa"/>
          </w:tcPr>
          <w:p w:rsidR="00C6319D" w:rsidRPr="0037577E" w:rsidRDefault="00C6319D" w:rsidP="00C6319D">
            <w:pPr>
              <w:ind w:firstLine="0"/>
              <w:rPr>
                <w:szCs w:val="24"/>
                <w:lang w:eastAsia="ru-RU"/>
              </w:rPr>
            </w:pPr>
            <w:r w:rsidRPr="0037577E">
              <w:rPr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1417" w:type="dxa"/>
          </w:tcPr>
          <w:p w:rsidR="00C6319D" w:rsidRPr="0037577E" w:rsidRDefault="00C6319D" w:rsidP="00C6319D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37577E">
              <w:rPr>
                <w:szCs w:val="24"/>
              </w:rPr>
              <w:t>ОПК-6</w:t>
            </w:r>
          </w:p>
        </w:tc>
        <w:tc>
          <w:tcPr>
            <w:tcW w:w="2694" w:type="dxa"/>
          </w:tcPr>
          <w:p w:rsidR="00C6319D" w:rsidRPr="0037577E" w:rsidRDefault="00A836FB" w:rsidP="00C6319D">
            <w:pPr>
              <w:ind w:firstLine="0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Аспирант</w:t>
            </w:r>
            <w:r w:rsidR="00C6319D" w:rsidRPr="0037577E">
              <w:rPr>
                <w:color w:val="000000"/>
                <w:szCs w:val="24"/>
              </w:rPr>
              <w:t xml:space="preserve"> способен написать и представить эссе, следуя принятым в науке этическим нормам</w:t>
            </w:r>
          </w:p>
        </w:tc>
        <w:tc>
          <w:tcPr>
            <w:tcW w:w="2834" w:type="dxa"/>
          </w:tcPr>
          <w:p w:rsidR="00C6319D" w:rsidRPr="0037577E" w:rsidRDefault="00C6319D" w:rsidP="00C6319D">
            <w:pPr>
              <w:ind w:firstLine="0"/>
              <w:jc w:val="center"/>
              <w:rPr>
                <w:szCs w:val="24"/>
                <w:lang w:eastAsia="ru-RU"/>
              </w:rPr>
            </w:pPr>
            <w:r w:rsidRPr="0037577E">
              <w:rPr>
                <w:szCs w:val="24"/>
                <w:lang w:eastAsia="ru-RU"/>
              </w:rPr>
              <w:t xml:space="preserve">Лекции, участие в дискуссиях </w:t>
            </w:r>
          </w:p>
        </w:tc>
      </w:tr>
    </w:tbl>
    <w:p w:rsidR="00AA6A0B" w:rsidRDefault="00AA6A0B" w:rsidP="003D2645">
      <w:pPr>
        <w:pStyle w:val="1"/>
        <w:numPr>
          <w:ilvl w:val="0"/>
          <w:numId w:val="0"/>
        </w:numPr>
      </w:pPr>
    </w:p>
    <w:p w:rsidR="00DA29B2" w:rsidRPr="00B827DC" w:rsidRDefault="00DA29B2" w:rsidP="003D2645">
      <w:pPr>
        <w:pStyle w:val="1"/>
      </w:pPr>
      <w:r w:rsidRPr="00B827DC">
        <w:t>Место дисциплины в структуре образовательной программы</w:t>
      </w:r>
    </w:p>
    <w:p w:rsidR="007E0D18" w:rsidRPr="000566D8" w:rsidRDefault="007E0D18" w:rsidP="00AA6A0B">
      <w:pPr>
        <w:tabs>
          <w:tab w:val="left" w:pos="567"/>
        </w:tabs>
        <w:ind w:firstLine="567"/>
        <w:jc w:val="both"/>
      </w:pPr>
      <w:r w:rsidRPr="000566D8">
        <w:t>Настоящая дисциплина относится к обязательным дисциплинам базовой части.</w:t>
      </w:r>
    </w:p>
    <w:p w:rsidR="0003778B" w:rsidRPr="00C71067" w:rsidRDefault="0003778B" w:rsidP="00AA6A0B">
      <w:pPr>
        <w:tabs>
          <w:tab w:val="left" w:pos="567"/>
        </w:tabs>
        <w:ind w:firstLine="567"/>
        <w:jc w:val="both"/>
      </w:pPr>
      <w:r w:rsidRPr="00C71067">
        <w:t>Изучение данной дисциплины базируется на следующих дисциплинах:</w:t>
      </w:r>
    </w:p>
    <w:p w:rsidR="00517056" w:rsidRDefault="00551C8E" w:rsidP="00AA6A0B">
      <w:pPr>
        <w:pStyle w:val="a1"/>
        <w:tabs>
          <w:tab w:val="left" w:pos="1134"/>
        </w:tabs>
        <w:ind w:left="567" w:firstLine="0"/>
        <w:jc w:val="both"/>
      </w:pPr>
      <w:r>
        <w:fldChar w:fldCharType="begin"/>
      </w:r>
      <w:r>
        <w:instrText xml:space="preserve"> FILLIN   \* MERGEFORMAT </w:instrText>
      </w:r>
      <w:r>
        <w:fldChar w:fldCharType="end"/>
      </w:r>
      <w:r w:rsidR="0003778B" w:rsidRPr="00C71067">
        <w:t>М</w:t>
      </w:r>
      <w:r w:rsidR="00511DC3">
        <w:t>и</w:t>
      </w:r>
      <w:r w:rsidR="0003778B" w:rsidRPr="00C71067">
        <w:t xml:space="preserve">кроэкономика-2, </w:t>
      </w:r>
    </w:p>
    <w:p w:rsidR="00517056" w:rsidRDefault="0003778B" w:rsidP="00AA6A0B">
      <w:pPr>
        <w:pStyle w:val="a1"/>
        <w:tabs>
          <w:tab w:val="left" w:pos="1134"/>
        </w:tabs>
        <w:ind w:left="567" w:firstLine="0"/>
        <w:jc w:val="both"/>
      </w:pPr>
      <w:r w:rsidRPr="00C71067">
        <w:t>Математический анализ,</w:t>
      </w:r>
    </w:p>
    <w:p w:rsidR="0003778B" w:rsidRPr="00C71067" w:rsidRDefault="0003778B" w:rsidP="00AA6A0B">
      <w:pPr>
        <w:pStyle w:val="a1"/>
        <w:tabs>
          <w:tab w:val="left" w:pos="1134"/>
        </w:tabs>
        <w:ind w:left="567" w:firstLine="0"/>
        <w:jc w:val="both"/>
      </w:pPr>
      <w:r w:rsidRPr="00C71067">
        <w:t>Методы оптимальных решений</w:t>
      </w:r>
      <w:r>
        <w:t>.</w:t>
      </w:r>
    </w:p>
    <w:p w:rsidR="00B3520F" w:rsidRDefault="00B3520F" w:rsidP="00AA6A0B">
      <w:pPr>
        <w:tabs>
          <w:tab w:val="left" w:pos="567"/>
        </w:tabs>
        <w:ind w:firstLine="567"/>
        <w:jc w:val="both"/>
      </w:pPr>
    </w:p>
    <w:p w:rsidR="009A54CA" w:rsidRDefault="009A54CA" w:rsidP="00AA6A0B">
      <w:pPr>
        <w:tabs>
          <w:tab w:val="left" w:pos="567"/>
        </w:tabs>
        <w:ind w:firstLine="567"/>
        <w:jc w:val="both"/>
      </w:pPr>
    </w:p>
    <w:p w:rsidR="0003778B" w:rsidRPr="00C71067" w:rsidRDefault="00B61DCD" w:rsidP="00AA6A0B">
      <w:pPr>
        <w:tabs>
          <w:tab w:val="left" w:pos="567"/>
        </w:tabs>
        <w:ind w:firstLine="567"/>
        <w:jc w:val="both"/>
      </w:pPr>
      <w:r>
        <w:lastRenderedPageBreak/>
        <w:t>Для освоения учебной дисциплины</w:t>
      </w:r>
      <w:r w:rsidR="0003778B" w:rsidRPr="00C71067">
        <w:t xml:space="preserve"> </w:t>
      </w:r>
      <w:r w:rsidR="00A836FB">
        <w:t>Аспирант</w:t>
      </w:r>
      <w:r w:rsidR="0003778B" w:rsidRPr="00C71067">
        <w:t>ы должны владеть следующими знаниями и компетенциями:</w:t>
      </w:r>
    </w:p>
    <w:p w:rsidR="0003778B" w:rsidRPr="00C71067" w:rsidRDefault="0003778B" w:rsidP="00AA6A0B">
      <w:pPr>
        <w:pStyle w:val="a1"/>
        <w:tabs>
          <w:tab w:val="left" w:pos="1134"/>
        </w:tabs>
        <w:ind w:left="567" w:firstLine="0"/>
        <w:jc w:val="both"/>
      </w:pPr>
      <w:r w:rsidRPr="00C71067">
        <w:t>Быть в курсе базовых микро- и макроэкономических теорий</w:t>
      </w:r>
    </w:p>
    <w:p w:rsidR="0003778B" w:rsidRPr="00C71067" w:rsidRDefault="0003778B" w:rsidP="00AA6A0B">
      <w:pPr>
        <w:pStyle w:val="a1"/>
        <w:tabs>
          <w:tab w:val="left" w:pos="1134"/>
        </w:tabs>
        <w:ind w:left="567" w:firstLine="0"/>
        <w:jc w:val="both"/>
      </w:pPr>
      <w:r w:rsidRPr="00C71067">
        <w:t xml:space="preserve">Обладать знаниями в области эконометрики на уровне, </w:t>
      </w:r>
      <w:r w:rsidR="00B61DCD">
        <w:t xml:space="preserve">достаточном для проведения </w:t>
      </w:r>
      <w:r w:rsidRPr="00C71067">
        <w:t>экономических исследований</w:t>
      </w:r>
    </w:p>
    <w:p w:rsidR="0003778B" w:rsidRPr="00C71067" w:rsidRDefault="0003778B" w:rsidP="00AA6A0B">
      <w:pPr>
        <w:pStyle w:val="a1"/>
        <w:tabs>
          <w:tab w:val="left" w:pos="1134"/>
        </w:tabs>
        <w:ind w:left="567" w:firstLine="0"/>
        <w:jc w:val="both"/>
      </w:pPr>
      <w:r w:rsidRPr="00C71067">
        <w:t>Уметь применять методы статической и динамической оптимизации</w:t>
      </w:r>
      <w:r w:rsidR="00551C8E">
        <w:fldChar w:fldCharType="begin"/>
      </w:r>
      <w:r w:rsidR="00551C8E">
        <w:instrText xml:space="preserve"> FILLIN   \* MERGEFORMAT </w:instrText>
      </w:r>
      <w:r w:rsidR="00551C8E">
        <w:fldChar w:fldCharType="end"/>
      </w:r>
    </w:p>
    <w:p w:rsidR="007E0D18" w:rsidRPr="00A62662" w:rsidRDefault="007E0D18" w:rsidP="00AA6A0B">
      <w:pPr>
        <w:ind w:firstLine="567"/>
        <w:jc w:val="both"/>
      </w:pPr>
      <w:r w:rsidRPr="000566D8">
        <w:t xml:space="preserve">Основные положения дисциплины </w:t>
      </w:r>
      <w:r>
        <w:t>могут</w:t>
      </w:r>
      <w:r w:rsidRPr="000566D8">
        <w:t xml:space="preserve"> быть использованы в дальнейшем при изучении следующих дисциплин:</w:t>
      </w:r>
    </w:p>
    <w:p w:rsidR="005D5BB4" w:rsidRPr="00277B3C" w:rsidRDefault="005D5BB4" w:rsidP="00AA6A0B">
      <w:pPr>
        <w:numPr>
          <w:ilvl w:val="0"/>
          <w:numId w:val="6"/>
        </w:numPr>
        <w:tabs>
          <w:tab w:val="clear" w:pos="720"/>
          <w:tab w:val="left" w:pos="567"/>
          <w:tab w:val="num" w:pos="1134"/>
        </w:tabs>
        <w:ind w:left="567" w:firstLine="0"/>
      </w:pPr>
      <w:r w:rsidRPr="00277B3C">
        <w:t>Теория отраслевых рынков и конкурентная политика</w:t>
      </w:r>
    </w:p>
    <w:p w:rsidR="005D5BB4" w:rsidRPr="005D5BB4" w:rsidRDefault="005D5BB4" w:rsidP="00AA6A0B">
      <w:pPr>
        <w:numPr>
          <w:ilvl w:val="0"/>
          <w:numId w:val="6"/>
        </w:numPr>
        <w:tabs>
          <w:tab w:val="clear" w:pos="720"/>
          <w:tab w:val="left" w:pos="567"/>
          <w:tab w:val="num" w:pos="1134"/>
        </w:tabs>
        <w:ind w:left="567" w:firstLine="0"/>
      </w:pPr>
      <w:r w:rsidRPr="005D5BB4">
        <w:t xml:space="preserve">Моделирование кредитных рейтингов </w:t>
      </w:r>
    </w:p>
    <w:p w:rsidR="005D5BB4" w:rsidRPr="00277B3C" w:rsidRDefault="005D5BB4" w:rsidP="00AA6A0B">
      <w:pPr>
        <w:numPr>
          <w:ilvl w:val="0"/>
          <w:numId w:val="6"/>
        </w:numPr>
        <w:tabs>
          <w:tab w:val="clear" w:pos="720"/>
          <w:tab w:val="left" w:pos="567"/>
          <w:tab w:val="num" w:pos="1134"/>
        </w:tabs>
        <w:ind w:left="567" w:firstLine="0"/>
      </w:pPr>
      <w:r w:rsidRPr="00277B3C">
        <w:t>Современные исследования финансовых рынков</w:t>
      </w:r>
    </w:p>
    <w:p w:rsidR="005D5BB4" w:rsidRPr="00277B3C" w:rsidRDefault="005D5BB4" w:rsidP="00AA6A0B">
      <w:pPr>
        <w:numPr>
          <w:ilvl w:val="0"/>
          <w:numId w:val="6"/>
        </w:numPr>
        <w:tabs>
          <w:tab w:val="clear" w:pos="720"/>
          <w:tab w:val="left" w:pos="567"/>
          <w:tab w:val="num" w:pos="1134"/>
        </w:tabs>
        <w:ind w:left="567" w:firstLine="0"/>
      </w:pPr>
      <w:r w:rsidRPr="00277B3C">
        <w:t>Современные исследования в корпоративных финансах</w:t>
      </w:r>
    </w:p>
    <w:p w:rsidR="005D5BB4" w:rsidRPr="00277B3C" w:rsidRDefault="005D5BB4" w:rsidP="00AA6A0B">
      <w:pPr>
        <w:numPr>
          <w:ilvl w:val="0"/>
          <w:numId w:val="6"/>
        </w:numPr>
        <w:tabs>
          <w:tab w:val="clear" w:pos="720"/>
          <w:tab w:val="left" w:pos="567"/>
          <w:tab w:val="num" w:pos="1134"/>
        </w:tabs>
        <w:ind w:left="567" w:firstLine="0"/>
      </w:pPr>
      <w:r w:rsidRPr="00277B3C">
        <w:t>Поведенческая экономика</w:t>
      </w:r>
    </w:p>
    <w:p w:rsidR="00F46EF8" w:rsidRPr="00F46EF8" w:rsidRDefault="007E0D18" w:rsidP="00AA6A0B">
      <w:pPr>
        <w:ind w:left="360" w:firstLine="0"/>
        <w:jc w:val="both"/>
      </w:pPr>
      <w:r>
        <w:t xml:space="preserve">а также при написании </w:t>
      </w:r>
      <w:r w:rsidR="00D42175">
        <w:t>теоретической</w:t>
      </w:r>
      <w:r>
        <w:t xml:space="preserve"> части диссертации.</w:t>
      </w:r>
    </w:p>
    <w:p w:rsidR="007E0D18" w:rsidRPr="00B827DC" w:rsidRDefault="00F46EF8" w:rsidP="003D2645">
      <w:pPr>
        <w:pStyle w:val="1"/>
      </w:pPr>
      <w:r w:rsidRPr="00F46EF8">
        <w:t xml:space="preserve"> </w:t>
      </w:r>
      <w:r w:rsidR="007E0D18" w:rsidRPr="00B827DC">
        <w:t xml:space="preserve">Формы контроля знаний </w:t>
      </w:r>
      <w:r w:rsidR="00482ED6">
        <w:t>аспира</w:t>
      </w:r>
      <w:r w:rsidR="007E0D18" w:rsidRPr="00B827DC">
        <w:t>нтов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552"/>
        <w:gridCol w:w="3984"/>
      </w:tblGrid>
      <w:tr w:rsidR="00265BEE" w:rsidTr="00D96C90">
        <w:tc>
          <w:tcPr>
            <w:tcW w:w="1951" w:type="dxa"/>
            <w:vMerge w:val="restart"/>
          </w:tcPr>
          <w:p w:rsidR="00265BEE" w:rsidRDefault="00265BEE" w:rsidP="00D96C90">
            <w:pPr>
              <w:ind w:right="-108" w:firstLine="0"/>
              <w:jc w:val="center"/>
            </w:pPr>
            <w:r>
              <w:t>Тип контроля</w:t>
            </w:r>
          </w:p>
        </w:tc>
        <w:tc>
          <w:tcPr>
            <w:tcW w:w="1701" w:type="dxa"/>
            <w:vMerge w:val="restart"/>
          </w:tcPr>
          <w:p w:rsidR="00265BEE" w:rsidRDefault="00265BEE" w:rsidP="00D96C90">
            <w:pPr>
              <w:ind w:firstLine="0"/>
              <w:jc w:val="center"/>
            </w:pPr>
            <w:r>
              <w:t>Форма контроля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65BEE" w:rsidRDefault="00265BEE" w:rsidP="00D96C90">
            <w:pPr>
              <w:ind w:firstLine="0"/>
              <w:jc w:val="center"/>
            </w:pPr>
            <w:r>
              <w:t>Полугодие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265BEE" w:rsidRDefault="00265BEE" w:rsidP="00D96C90">
            <w:pPr>
              <w:ind w:left="477" w:firstLine="0"/>
              <w:jc w:val="center"/>
            </w:pPr>
            <w:r>
              <w:t>Параметры</w:t>
            </w:r>
          </w:p>
        </w:tc>
      </w:tr>
      <w:tr w:rsidR="00265BEE" w:rsidTr="00D96C90">
        <w:tc>
          <w:tcPr>
            <w:tcW w:w="1951" w:type="dxa"/>
            <w:vMerge/>
          </w:tcPr>
          <w:p w:rsidR="00265BEE" w:rsidRDefault="00265BEE" w:rsidP="00D96C90">
            <w:pPr>
              <w:ind w:right="-108" w:firstLine="0"/>
            </w:pPr>
          </w:p>
        </w:tc>
        <w:tc>
          <w:tcPr>
            <w:tcW w:w="1701" w:type="dxa"/>
            <w:vMerge/>
          </w:tcPr>
          <w:p w:rsidR="00265BEE" w:rsidRDefault="00265BEE" w:rsidP="00D96C90">
            <w:pPr>
              <w:ind w:firstLine="0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65BEE" w:rsidRDefault="00265BEE" w:rsidP="00D96C90">
            <w:pPr>
              <w:ind w:firstLine="0"/>
              <w:jc w:val="center"/>
            </w:pPr>
            <w:r>
              <w:t>1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265BEE" w:rsidRDefault="00265BEE" w:rsidP="00D96C90">
            <w:pPr>
              <w:ind w:firstLine="0"/>
            </w:pPr>
          </w:p>
        </w:tc>
      </w:tr>
      <w:tr w:rsidR="00265BEE" w:rsidTr="00D96C90">
        <w:trPr>
          <w:trHeight w:val="1086"/>
        </w:trPr>
        <w:tc>
          <w:tcPr>
            <w:tcW w:w="1951" w:type="dxa"/>
          </w:tcPr>
          <w:p w:rsidR="00265BEE" w:rsidRDefault="00265BEE" w:rsidP="00D96C90">
            <w:pPr>
              <w:ind w:right="-108" w:firstLine="0"/>
            </w:pPr>
            <w:r>
              <w:t>Текущий</w:t>
            </w:r>
          </w:p>
        </w:tc>
        <w:tc>
          <w:tcPr>
            <w:tcW w:w="1701" w:type="dxa"/>
          </w:tcPr>
          <w:p w:rsidR="00265BEE" w:rsidRPr="00C07358" w:rsidRDefault="00265BEE" w:rsidP="00D96C90">
            <w:pPr>
              <w:ind w:firstLine="0"/>
              <w:rPr>
                <w:color w:val="FF0000"/>
              </w:rPr>
            </w:pPr>
            <w:r w:rsidRPr="00C07358">
              <w:t>Домашнее задание</w:t>
            </w:r>
          </w:p>
        </w:tc>
        <w:tc>
          <w:tcPr>
            <w:tcW w:w="2552" w:type="dxa"/>
          </w:tcPr>
          <w:p w:rsidR="00265BEE" w:rsidRPr="00F46EF8" w:rsidRDefault="00265BEE" w:rsidP="00291EFF">
            <w:pPr>
              <w:ind w:firstLine="0"/>
              <w:jc w:val="center"/>
            </w:pPr>
            <w:r w:rsidRPr="00F46EF8">
              <w:t>1</w:t>
            </w:r>
          </w:p>
        </w:tc>
        <w:tc>
          <w:tcPr>
            <w:tcW w:w="3984" w:type="dxa"/>
          </w:tcPr>
          <w:p w:rsidR="00265BEE" w:rsidRPr="00782DBD" w:rsidRDefault="00265BEE" w:rsidP="00D96C90">
            <w:pPr>
              <w:ind w:firstLine="0"/>
              <w:jc w:val="both"/>
            </w:pPr>
          </w:p>
        </w:tc>
      </w:tr>
      <w:tr w:rsidR="00265BEE" w:rsidTr="00D96C90">
        <w:trPr>
          <w:trHeight w:val="1086"/>
        </w:trPr>
        <w:tc>
          <w:tcPr>
            <w:tcW w:w="1951" w:type="dxa"/>
          </w:tcPr>
          <w:p w:rsidR="00265BEE" w:rsidRDefault="00265BEE" w:rsidP="00D96C90">
            <w:pPr>
              <w:ind w:right="-108" w:firstLine="0"/>
            </w:pPr>
            <w:r>
              <w:t>Промежуточный</w:t>
            </w:r>
          </w:p>
        </w:tc>
        <w:tc>
          <w:tcPr>
            <w:tcW w:w="1701" w:type="dxa"/>
          </w:tcPr>
          <w:p w:rsidR="00265BEE" w:rsidRPr="00C07358" w:rsidRDefault="00265BEE" w:rsidP="00D96C90">
            <w:pPr>
              <w:ind w:firstLine="0"/>
            </w:pPr>
            <w:r w:rsidRPr="00C07358">
              <w:t>Контрольная работа</w:t>
            </w:r>
          </w:p>
          <w:p w:rsidR="00265BEE" w:rsidRPr="00C07358" w:rsidRDefault="00265BEE" w:rsidP="00D96C90">
            <w:pPr>
              <w:ind w:firstLine="0"/>
              <w:rPr>
                <w:highlight w:val="yellow"/>
              </w:rPr>
            </w:pPr>
          </w:p>
        </w:tc>
        <w:tc>
          <w:tcPr>
            <w:tcW w:w="2552" w:type="dxa"/>
          </w:tcPr>
          <w:p w:rsidR="00265BEE" w:rsidRPr="00F46EF8" w:rsidRDefault="00265BEE" w:rsidP="00291EFF">
            <w:pPr>
              <w:ind w:firstLine="0"/>
              <w:jc w:val="center"/>
              <w:rPr>
                <w:highlight w:val="yellow"/>
              </w:rPr>
            </w:pPr>
            <w:r w:rsidRPr="00F46EF8">
              <w:t>1</w:t>
            </w:r>
          </w:p>
        </w:tc>
        <w:tc>
          <w:tcPr>
            <w:tcW w:w="3984" w:type="dxa"/>
          </w:tcPr>
          <w:p w:rsidR="00265BEE" w:rsidRPr="00AB1B2E" w:rsidRDefault="00265BEE" w:rsidP="00D96C90">
            <w:pPr>
              <w:ind w:firstLine="0"/>
              <w:jc w:val="both"/>
              <w:rPr>
                <w:highlight w:val="yellow"/>
              </w:rPr>
            </w:pPr>
          </w:p>
        </w:tc>
      </w:tr>
      <w:tr w:rsidR="00265BEE" w:rsidTr="00D96C90">
        <w:tc>
          <w:tcPr>
            <w:tcW w:w="1951" w:type="dxa"/>
          </w:tcPr>
          <w:p w:rsidR="00265BEE" w:rsidRDefault="00265BEE" w:rsidP="00D96C90">
            <w:pPr>
              <w:ind w:right="-108" w:firstLine="0"/>
            </w:pPr>
            <w:r>
              <w:t>Итоговый</w:t>
            </w:r>
          </w:p>
        </w:tc>
        <w:tc>
          <w:tcPr>
            <w:tcW w:w="1701" w:type="dxa"/>
          </w:tcPr>
          <w:p w:rsidR="00265BEE" w:rsidRPr="00C07358" w:rsidRDefault="00265BEE" w:rsidP="00D96C90">
            <w:pPr>
              <w:ind w:firstLine="0"/>
            </w:pPr>
            <w:r w:rsidRPr="00C07358">
              <w:t>Экзамен</w:t>
            </w:r>
          </w:p>
          <w:p w:rsidR="00265BEE" w:rsidRPr="00C07358" w:rsidRDefault="00265BEE" w:rsidP="00D96C90">
            <w:pPr>
              <w:ind w:firstLine="0"/>
              <w:rPr>
                <w:highlight w:val="yellow"/>
              </w:rPr>
            </w:pPr>
          </w:p>
        </w:tc>
        <w:tc>
          <w:tcPr>
            <w:tcW w:w="2552" w:type="dxa"/>
          </w:tcPr>
          <w:p w:rsidR="00265BEE" w:rsidRPr="00265BEE" w:rsidRDefault="00265BEE" w:rsidP="00291EF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84" w:type="dxa"/>
          </w:tcPr>
          <w:p w:rsidR="00265BEE" w:rsidRPr="00782DBD" w:rsidRDefault="00265BEE" w:rsidP="00D96C90">
            <w:pPr>
              <w:ind w:firstLine="0"/>
            </w:pPr>
            <w:r>
              <w:t>Письменная работа, выполняется в аудитории, 120 минут.</w:t>
            </w:r>
          </w:p>
        </w:tc>
      </w:tr>
    </w:tbl>
    <w:p w:rsidR="007E0D18" w:rsidRPr="00265BEE" w:rsidRDefault="007E0D18" w:rsidP="007E0D18">
      <w:pPr>
        <w:rPr>
          <w:lang w:eastAsia="x-none"/>
        </w:rPr>
      </w:pPr>
    </w:p>
    <w:p w:rsidR="002B4545" w:rsidRPr="00B827DC" w:rsidRDefault="002B4545" w:rsidP="003D2645">
      <w:pPr>
        <w:pStyle w:val="1"/>
      </w:pPr>
      <w:r w:rsidRPr="00B827DC">
        <w:t>Критерии оценки знаний, навыков</w:t>
      </w:r>
    </w:p>
    <w:p w:rsidR="002B4545" w:rsidRPr="009A54CA" w:rsidRDefault="002B4545" w:rsidP="00AA6A0B">
      <w:pPr>
        <w:tabs>
          <w:tab w:val="left" w:pos="567"/>
        </w:tabs>
        <w:ind w:firstLine="567"/>
        <w:jc w:val="both"/>
      </w:pPr>
      <w:r w:rsidRPr="00420EA7">
        <w:t xml:space="preserve">При выполнении домашнего задания </w:t>
      </w:r>
      <w:r w:rsidR="00A836FB">
        <w:t>Аспирант</w:t>
      </w:r>
      <w:r w:rsidRPr="00420EA7">
        <w:t xml:space="preserve"> должен продемонстрировать навыки работы с профессиональной литературой, достаточные для проведения критического анализа (обзора) статей, способности представить результаты исследования устно и письменно (на русском языке). Оценки за домашнее задани</w:t>
      </w:r>
      <w:r w:rsidR="007F790A">
        <w:t>е</w:t>
      </w:r>
      <w:r w:rsidRPr="00420EA7">
        <w:t xml:space="preserve"> выставляются по 100-балльной шкале. Перевод в 10-балльную шкалу осуществляется путем деления оценки на 10 и ее округлении. </w:t>
      </w:r>
    </w:p>
    <w:p w:rsidR="002B4545" w:rsidRPr="00420EA7" w:rsidRDefault="002B4545" w:rsidP="00AA6A0B">
      <w:pPr>
        <w:tabs>
          <w:tab w:val="left" w:pos="567"/>
        </w:tabs>
        <w:ind w:firstLine="567"/>
        <w:jc w:val="both"/>
      </w:pPr>
      <w:r w:rsidRPr="00420EA7">
        <w:t xml:space="preserve">При выполнении контрольной </w:t>
      </w:r>
      <w:r w:rsidR="001F4B97">
        <w:t xml:space="preserve">и экзаменационной </w:t>
      </w:r>
      <w:r w:rsidRPr="00420EA7">
        <w:t xml:space="preserve">работы </w:t>
      </w:r>
      <w:r w:rsidR="00A836FB">
        <w:t>Аспирант</w:t>
      </w:r>
      <w:r w:rsidRPr="00420EA7">
        <w:t xml:space="preserve"> должен продемонстрировать навыки самостоятельной работы, освоить материал лекций и обязательной литературы к лекциям</w:t>
      </w:r>
      <w:r>
        <w:t>.</w:t>
      </w:r>
      <w:r w:rsidRPr="00420EA7">
        <w:t xml:space="preserve"> Оценка за контрольн</w:t>
      </w:r>
      <w:r>
        <w:t>ую</w:t>
      </w:r>
      <w:r w:rsidRPr="00420EA7">
        <w:t xml:space="preserve"> </w:t>
      </w:r>
      <w:r w:rsidR="001F4B97">
        <w:t xml:space="preserve">и экзаменационную </w:t>
      </w:r>
      <w:r w:rsidRPr="00420EA7">
        <w:t>работ</w:t>
      </w:r>
      <w:r>
        <w:t>у</w:t>
      </w:r>
      <w:r w:rsidRPr="00420EA7">
        <w:t xml:space="preserve"> выставляется по 100-балльной шкале. При пропуске контрольной </w:t>
      </w:r>
      <w:r w:rsidR="001F4B97">
        <w:t xml:space="preserve">и экзаменационной </w:t>
      </w:r>
      <w:r w:rsidRPr="00420EA7">
        <w:t xml:space="preserve">работы по уважительной причине (например, болезнь, подкрепленная справкой) </w:t>
      </w:r>
      <w:r w:rsidR="00A836FB">
        <w:t>Аспирант</w:t>
      </w:r>
      <w:r w:rsidRPr="00420EA7">
        <w:t xml:space="preserve">у предоставляется право ее написать, но только один раз. </w:t>
      </w:r>
    </w:p>
    <w:p w:rsidR="004A605B" w:rsidRPr="00B827DC" w:rsidRDefault="00F166DC" w:rsidP="003D2645">
      <w:pPr>
        <w:pStyle w:val="1"/>
      </w:pPr>
      <w:r w:rsidRPr="00B827DC">
        <w:t>Порядок формирования оценок по дисциплине</w:t>
      </w:r>
    </w:p>
    <w:p w:rsidR="00F23953" w:rsidRPr="00F23953" w:rsidRDefault="00021AD6" w:rsidP="00AA6A0B">
      <w:pPr>
        <w:pStyle w:val="11"/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Итоговая оценка равна взвешенной оценки за </w:t>
      </w:r>
      <w:r w:rsidR="00880181">
        <w:rPr>
          <w:rFonts w:eastAsia="Times New Roman"/>
        </w:rPr>
        <w:t xml:space="preserve">контрольную работу (вес – </w:t>
      </w:r>
      <w:r w:rsidR="00880181" w:rsidRPr="00B827DC">
        <w:rPr>
          <w:rFonts w:eastAsia="Times New Roman"/>
        </w:rPr>
        <w:t>0</w:t>
      </w:r>
      <w:r w:rsidR="00B827DC" w:rsidRPr="00B827DC">
        <w:rPr>
          <w:rFonts w:eastAsia="Times New Roman"/>
        </w:rPr>
        <w:t>,</w:t>
      </w:r>
      <w:r w:rsidR="00880181" w:rsidRPr="00B827DC">
        <w:rPr>
          <w:rFonts w:eastAsia="Times New Roman"/>
        </w:rPr>
        <w:t>5),</w:t>
      </w:r>
      <w:r w:rsidR="00880181">
        <w:rPr>
          <w:rFonts w:eastAsia="Times New Roman"/>
        </w:rPr>
        <w:t xml:space="preserve"> </w:t>
      </w:r>
      <w:r>
        <w:rPr>
          <w:rFonts w:eastAsia="Times New Roman"/>
        </w:rPr>
        <w:t xml:space="preserve">домашнее </w:t>
      </w:r>
      <w:r w:rsidRPr="00F23953">
        <w:rPr>
          <w:rFonts w:eastAsia="Times New Roman"/>
        </w:rPr>
        <w:t>задание (вес – 0,</w:t>
      </w:r>
      <w:r w:rsidR="00880181" w:rsidRPr="00F23953">
        <w:rPr>
          <w:rFonts w:eastAsia="Times New Roman"/>
        </w:rPr>
        <w:t>15</w:t>
      </w:r>
      <w:r w:rsidRPr="00F23953">
        <w:rPr>
          <w:rFonts w:eastAsia="Times New Roman"/>
        </w:rPr>
        <w:t>) и экзамен (вес – 0,</w:t>
      </w:r>
      <w:r w:rsidR="00880181" w:rsidRPr="00F23953">
        <w:rPr>
          <w:rFonts w:eastAsia="Times New Roman"/>
        </w:rPr>
        <w:t>35</w:t>
      </w:r>
      <w:r w:rsidRPr="00F23953">
        <w:rPr>
          <w:rFonts w:eastAsia="Times New Roman"/>
        </w:rPr>
        <w:t>).</w:t>
      </w:r>
    </w:p>
    <w:p w:rsidR="00F23953" w:rsidRPr="00F23953" w:rsidRDefault="00F23953" w:rsidP="00F23953">
      <w:pPr>
        <w:ind w:firstLine="567"/>
        <w:jc w:val="both"/>
      </w:pPr>
      <w:r w:rsidRPr="00F23953">
        <w:lastRenderedPageBreak/>
        <w:t>Итоговая оценка выставляется по 10-балльной шкале, где:</w:t>
      </w:r>
    </w:p>
    <w:p w:rsidR="00F23953" w:rsidRPr="00F23953" w:rsidRDefault="00F23953" w:rsidP="00F23953">
      <w:pPr>
        <w:ind w:firstLine="567"/>
        <w:jc w:val="both"/>
      </w:pPr>
      <w:r w:rsidRPr="00F23953">
        <w:t>8 - 10 баллов – оценка «отлично»</w:t>
      </w:r>
    </w:p>
    <w:p w:rsidR="00F23953" w:rsidRPr="00F23953" w:rsidRDefault="00F23953" w:rsidP="00F23953">
      <w:pPr>
        <w:ind w:firstLine="567"/>
        <w:jc w:val="both"/>
      </w:pPr>
      <w:r w:rsidRPr="00F23953">
        <w:t>6 - 7 баллов – оценка «хорошо»</w:t>
      </w:r>
    </w:p>
    <w:p w:rsidR="00F23953" w:rsidRPr="00F23953" w:rsidRDefault="00F23953" w:rsidP="00F23953">
      <w:pPr>
        <w:ind w:firstLine="567"/>
        <w:jc w:val="both"/>
      </w:pPr>
      <w:r w:rsidRPr="00F23953">
        <w:t>4 - 5 баллов – оценка «удовлетворительно»</w:t>
      </w:r>
    </w:p>
    <w:p w:rsidR="00F23953" w:rsidRPr="00F23953" w:rsidRDefault="00F23953" w:rsidP="00F23953">
      <w:pPr>
        <w:ind w:firstLine="567"/>
        <w:jc w:val="both"/>
        <w:rPr>
          <w:sz w:val="20"/>
          <w:szCs w:val="20"/>
        </w:rPr>
      </w:pPr>
      <w:r w:rsidRPr="00F23953">
        <w:t>1 - 3 баллов – оценка «неудовлетворительно».</w:t>
      </w:r>
    </w:p>
    <w:p w:rsidR="00021AD6" w:rsidRPr="00F23953" w:rsidRDefault="00F23953" w:rsidP="00AA6A0B">
      <w:pPr>
        <w:pStyle w:val="11"/>
        <w:ind w:left="0" w:firstLine="567"/>
        <w:jc w:val="both"/>
        <w:rPr>
          <w:rFonts w:eastAsia="Times New Roman"/>
        </w:rPr>
      </w:pPr>
      <w:r w:rsidRPr="00F23953">
        <w:rPr>
          <w:rFonts w:eastAsia="Times New Roman"/>
        </w:rPr>
        <w:tab/>
      </w:r>
    </w:p>
    <w:p w:rsidR="00DA29B2" w:rsidRPr="00B827DC" w:rsidRDefault="00DA29B2" w:rsidP="003D2645">
      <w:pPr>
        <w:pStyle w:val="1"/>
      </w:pPr>
      <w:r w:rsidRPr="00B827DC">
        <w:t>Содержание дисциплины</w:t>
      </w:r>
    </w:p>
    <w:p w:rsidR="001F4B97" w:rsidRDefault="001F4B97" w:rsidP="009E23AE">
      <w:pPr>
        <w:pStyle w:val="aff3"/>
        <w:tabs>
          <w:tab w:val="left" w:pos="567"/>
        </w:tabs>
        <w:rPr>
          <w:szCs w:val="24"/>
          <w:u w:val="single"/>
        </w:rPr>
      </w:pPr>
      <w:r w:rsidRPr="00420EA7">
        <w:rPr>
          <w:u w:val="single"/>
        </w:rPr>
        <w:t xml:space="preserve">Тема 1. </w:t>
      </w:r>
      <w:r w:rsidRPr="00420EA7">
        <w:rPr>
          <w:b/>
          <w:u w:val="single"/>
        </w:rPr>
        <w:t xml:space="preserve"> </w:t>
      </w:r>
      <w:r>
        <w:rPr>
          <w:szCs w:val="24"/>
          <w:u w:val="single"/>
        </w:rPr>
        <w:t xml:space="preserve">Моделирование </w:t>
      </w:r>
      <w:r w:rsidR="00C641B8">
        <w:rPr>
          <w:szCs w:val="24"/>
          <w:u w:val="single"/>
        </w:rPr>
        <w:t>(</w:t>
      </w:r>
      <w:r>
        <w:rPr>
          <w:szCs w:val="24"/>
          <w:u w:val="single"/>
        </w:rPr>
        <w:t>индивидуального</w:t>
      </w:r>
      <w:r w:rsidR="00C641B8">
        <w:rPr>
          <w:szCs w:val="24"/>
          <w:u w:val="single"/>
        </w:rPr>
        <w:t>)</w:t>
      </w:r>
      <w:r>
        <w:rPr>
          <w:szCs w:val="24"/>
          <w:u w:val="single"/>
        </w:rPr>
        <w:t xml:space="preserve"> поведения</w:t>
      </w:r>
      <w:r w:rsidR="00C641B8">
        <w:rPr>
          <w:szCs w:val="24"/>
          <w:u w:val="single"/>
        </w:rPr>
        <w:t xml:space="preserve"> в нестратегических ситуациях.</w:t>
      </w:r>
      <w:r>
        <w:rPr>
          <w:szCs w:val="24"/>
          <w:u w:val="single"/>
        </w:rPr>
        <w:t xml:space="preserve"> </w:t>
      </w:r>
    </w:p>
    <w:p w:rsidR="001F4B97" w:rsidRPr="00585281" w:rsidRDefault="001F4B97" w:rsidP="009E23AE">
      <w:pPr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>Т</w:t>
      </w:r>
      <w:r w:rsidRPr="00585281">
        <w:rPr>
          <w:szCs w:val="24"/>
        </w:rPr>
        <w:t xml:space="preserve">еория </w:t>
      </w:r>
      <w:r>
        <w:rPr>
          <w:szCs w:val="24"/>
        </w:rPr>
        <w:t xml:space="preserve">поведения </w:t>
      </w:r>
      <w:r w:rsidRPr="00585281">
        <w:rPr>
          <w:szCs w:val="24"/>
        </w:rPr>
        <w:t xml:space="preserve">потребителя </w:t>
      </w:r>
    </w:p>
    <w:p w:rsidR="001F4B97" w:rsidRPr="00585281" w:rsidRDefault="001F4B97" w:rsidP="009E23AE">
      <w:pPr>
        <w:tabs>
          <w:tab w:val="left" w:pos="567"/>
        </w:tabs>
        <w:ind w:firstLine="0"/>
        <w:jc w:val="both"/>
        <w:rPr>
          <w:szCs w:val="24"/>
        </w:rPr>
      </w:pPr>
      <w:r w:rsidRPr="00585281">
        <w:rPr>
          <w:szCs w:val="24"/>
        </w:rPr>
        <w:t xml:space="preserve">Предпочтения и полезность. </w:t>
      </w:r>
    </w:p>
    <w:p w:rsidR="001F4B97" w:rsidRPr="00585281" w:rsidRDefault="001F4B97" w:rsidP="009E23AE">
      <w:pPr>
        <w:tabs>
          <w:tab w:val="left" w:pos="567"/>
        </w:tabs>
        <w:ind w:firstLine="0"/>
        <w:jc w:val="both"/>
        <w:rPr>
          <w:szCs w:val="24"/>
        </w:rPr>
      </w:pPr>
      <w:r w:rsidRPr="00585281">
        <w:rPr>
          <w:szCs w:val="24"/>
        </w:rPr>
        <w:t>Выбор потребителя.</w:t>
      </w:r>
    </w:p>
    <w:p w:rsidR="001F4B97" w:rsidRPr="00585281" w:rsidRDefault="001F4B97" w:rsidP="009E23AE">
      <w:pPr>
        <w:tabs>
          <w:tab w:val="left" w:pos="567"/>
        </w:tabs>
        <w:ind w:firstLine="0"/>
        <w:jc w:val="both"/>
        <w:rPr>
          <w:szCs w:val="24"/>
        </w:rPr>
      </w:pPr>
      <w:r w:rsidRPr="00585281">
        <w:rPr>
          <w:szCs w:val="24"/>
        </w:rPr>
        <w:t>Спрос и сравнительная статика. Декомпозиция Слуцкого.</w:t>
      </w:r>
    </w:p>
    <w:p w:rsidR="001F4B97" w:rsidRDefault="001F4B97" w:rsidP="009E23AE">
      <w:pPr>
        <w:tabs>
          <w:tab w:val="left" w:pos="567"/>
        </w:tabs>
        <w:ind w:firstLine="0"/>
        <w:jc w:val="both"/>
        <w:rPr>
          <w:szCs w:val="24"/>
        </w:rPr>
      </w:pPr>
      <w:r w:rsidRPr="00585281">
        <w:rPr>
          <w:szCs w:val="24"/>
        </w:rPr>
        <w:t>Денежная оценка выигрыша потребителя.</w:t>
      </w:r>
    </w:p>
    <w:p w:rsidR="00FE6AC1" w:rsidRDefault="00FE6AC1" w:rsidP="00D85575">
      <w:pPr>
        <w:ind w:left="567" w:firstLine="0"/>
      </w:pPr>
    </w:p>
    <w:p w:rsidR="001F4B97" w:rsidRPr="00585281" w:rsidRDefault="001F4B97" w:rsidP="00D85575">
      <w:pPr>
        <w:numPr>
          <w:ilvl w:val="0"/>
          <w:numId w:val="29"/>
        </w:numPr>
        <w:tabs>
          <w:tab w:val="left" w:pos="567"/>
        </w:tabs>
        <w:ind w:left="0" w:firstLine="0"/>
        <w:rPr>
          <w:szCs w:val="24"/>
        </w:rPr>
      </w:pPr>
      <w:r w:rsidRPr="00585281">
        <w:rPr>
          <w:szCs w:val="24"/>
        </w:rPr>
        <w:t xml:space="preserve">Теория выбора в условиях неопределенности </w:t>
      </w:r>
    </w:p>
    <w:p w:rsidR="001F4B97" w:rsidRPr="00585281" w:rsidRDefault="001F4B97" w:rsidP="00D85575">
      <w:pPr>
        <w:ind w:firstLine="0"/>
        <w:jc w:val="both"/>
        <w:rPr>
          <w:szCs w:val="24"/>
        </w:rPr>
      </w:pPr>
      <w:r w:rsidRPr="00585281">
        <w:rPr>
          <w:szCs w:val="24"/>
        </w:rPr>
        <w:t xml:space="preserve">(Индивидуально) рациональное поведение в условиях неопределенности. </w:t>
      </w:r>
    </w:p>
    <w:p w:rsidR="00C604FC" w:rsidRDefault="001F4B97" w:rsidP="00D85575">
      <w:pPr>
        <w:ind w:firstLine="0"/>
        <w:jc w:val="both"/>
        <w:rPr>
          <w:szCs w:val="24"/>
        </w:rPr>
      </w:pPr>
      <w:r w:rsidRPr="00585281">
        <w:rPr>
          <w:szCs w:val="24"/>
        </w:rPr>
        <w:t>Контингентные товары, ожидаемая полезность</w:t>
      </w:r>
      <w:r w:rsidR="00C604FC">
        <w:rPr>
          <w:szCs w:val="24"/>
        </w:rPr>
        <w:t>. Парадоксы теории ожидаемой полезности.</w:t>
      </w:r>
      <w:r w:rsidRPr="00585281">
        <w:rPr>
          <w:szCs w:val="24"/>
        </w:rPr>
        <w:t xml:space="preserve"> </w:t>
      </w:r>
    </w:p>
    <w:p w:rsidR="001F4B97" w:rsidRDefault="00C604FC" w:rsidP="00D85575">
      <w:pPr>
        <w:ind w:firstLine="0"/>
        <w:jc w:val="both"/>
        <w:rPr>
          <w:szCs w:val="24"/>
        </w:rPr>
      </w:pPr>
      <w:r>
        <w:rPr>
          <w:szCs w:val="24"/>
        </w:rPr>
        <w:t>О</w:t>
      </w:r>
      <w:r w:rsidR="001F4B97" w:rsidRPr="00585281">
        <w:rPr>
          <w:szCs w:val="24"/>
        </w:rPr>
        <w:t>тношение к риску.</w:t>
      </w:r>
      <w:r>
        <w:rPr>
          <w:szCs w:val="24"/>
        </w:rPr>
        <w:t xml:space="preserve"> Меры отношения к риску и </w:t>
      </w:r>
      <w:r w:rsidR="005769D3">
        <w:t xml:space="preserve">сравнительная статика при анализе </w:t>
      </w:r>
      <w:r>
        <w:rPr>
          <w:szCs w:val="24"/>
        </w:rPr>
        <w:t>выбор</w:t>
      </w:r>
      <w:r w:rsidR="005769D3">
        <w:rPr>
          <w:szCs w:val="24"/>
        </w:rPr>
        <w:t>а</w:t>
      </w:r>
      <w:r>
        <w:rPr>
          <w:szCs w:val="24"/>
        </w:rPr>
        <w:t xml:space="preserve"> в условиях неопределенности</w:t>
      </w:r>
    </w:p>
    <w:p w:rsidR="00FE6AC1" w:rsidRDefault="00FE6AC1" w:rsidP="00D85575">
      <w:pPr>
        <w:ind w:left="567" w:firstLine="0"/>
      </w:pPr>
    </w:p>
    <w:p w:rsidR="001F4B97" w:rsidRPr="006C052B" w:rsidRDefault="00C604FC" w:rsidP="004324A9">
      <w:pPr>
        <w:pStyle w:val="afa"/>
        <w:numPr>
          <w:ilvl w:val="0"/>
          <w:numId w:val="29"/>
        </w:numPr>
        <w:tabs>
          <w:tab w:val="left" w:pos="567"/>
        </w:tabs>
        <w:spacing w:before="6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C052B">
        <w:rPr>
          <w:rFonts w:ascii="Times New Roman" w:hAnsi="Times New Roman"/>
          <w:sz w:val="24"/>
          <w:szCs w:val="24"/>
        </w:rPr>
        <w:t>Теория</w:t>
      </w:r>
      <w:r w:rsidR="001F4B97" w:rsidRPr="006C052B">
        <w:rPr>
          <w:rFonts w:ascii="Times New Roman" w:hAnsi="Times New Roman"/>
          <w:sz w:val="24"/>
          <w:szCs w:val="24"/>
        </w:rPr>
        <w:t xml:space="preserve"> </w:t>
      </w:r>
      <w:r w:rsidRPr="006C052B">
        <w:rPr>
          <w:rFonts w:ascii="Times New Roman" w:hAnsi="Times New Roman"/>
          <w:sz w:val="24"/>
          <w:szCs w:val="24"/>
        </w:rPr>
        <w:t xml:space="preserve">поведения </w:t>
      </w:r>
      <w:r w:rsidR="001F4B97" w:rsidRPr="006C052B">
        <w:rPr>
          <w:rFonts w:ascii="Times New Roman" w:hAnsi="Times New Roman"/>
          <w:sz w:val="24"/>
          <w:szCs w:val="24"/>
        </w:rPr>
        <w:t>производителя</w:t>
      </w:r>
      <w:r w:rsidRPr="006C052B">
        <w:rPr>
          <w:rFonts w:ascii="Times New Roman" w:hAnsi="Times New Roman"/>
          <w:sz w:val="24"/>
          <w:szCs w:val="24"/>
        </w:rPr>
        <w:t xml:space="preserve"> (неоклассическая теория фирмы)</w:t>
      </w:r>
    </w:p>
    <w:p w:rsidR="001F4B97" w:rsidRPr="00585281" w:rsidRDefault="001F4B97" w:rsidP="004324A9">
      <w:pPr>
        <w:spacing w:before="60"/>
        <w:ind w:firstLine="0"/>
        <w:jc w:val="both"/>
        <w:rPr>
          <w:szCs w:val="24"/>
        </w:rPr>
      </w:pPr>
      <w:r w:rsidRPr="00585281">
        <w:rPr>
          <w:szCs w:val="24"/>
        </w:rPr>
        <w:t xml:space="preserve">Технологии. </w:t>
      </w:r>
      <w:r w:rsidR="00C604FC">
        <w:rPr>
          <w:szCs w:val="24"/>
        </w:rPr>
        <w:t xml:space="preserve">Представления технологий на основе производственных функций и функций издержек. </w:t>
      </w:r>
      <w:r w:rsidRPr="00585281">
        <w:rPr>
          <w:szCs w:val="24"/>
        </w:rPr>
        <w:t>Минимизация издержек</w:t>
      </w:r>
      <w:r w:rsidR="00C641B8">
        <w:rPr>
          <w:szCs w:val="24"/>
        </w:rPr>
        <w:t xml:space="preserve"> и свойства функций издержек</w:t>
      </w:r>
      <w:r w:rsidRPr="00585281">
        <w:rPr>
          <w:szCs w:val="24"/>
        </w:rPr>
        <w:t xml:space="preserve">. </w:t>
      </w:r>
    </w:p>
    <w:p w:rsidR="00C641B8" w:rsidRDefault="001F4B97" w:rsidP="00D85575">
      <w:pPr>
        <w:ind w:firstLine="0"/>
        <w:jc w:val="both"/>
        <w:rPr>
          <w:szCs w:val="24"/>
        </w:rPr>
      </w:pPr>
      <w:r w:rsidRPr="00585281">
        <w:rPr>
          <w:szCs w:val="24"/>
        </w:rPr>
        <w:t xml:space="preserve">Максимизация прибыли и предложение конкурентной фирмы. </w:t>
      </w:r>
    </w:p>
    <w:p w:rsidR="001F4B97" w:rsidRDefault="00C604FC" w:rsidP="00D85575">
      <w:pPr>
        <w:ind w:firstLine="0"/>
        <w:jc w:val="both"/>
        <w:rPr>
          <w:szCs w:val="24"/>
        </w:rPr>
      </w:pPr>
      <w:r>
        <w:rPr>
          <w:szCs w:val="24"/>
        </w:rPr>
        <w:t xml:space="preserve">Развития теория фирмы. </w:t>
      </w:r>
    </w:p>
    <w:p w:rsidR="00D85575" w:rsidRPr="00585281" w:rsidRDefault="00D85575" w:rsidP="00D85575">
      <w:pPr>
        <w:ind w:firstLine="0"/>
        <w:jc w:val="both"/>
        <w:rPr>
          <w:szCs w:val="24"/>
        </w:rPr>
      </w:pPr>
    </w:p>
    <w:p w:rsidR="00C641B8" w:rsidRDefault="00C641B8" w:rsidP="00C641B8">
      <w:pPr>
        <w:pStyle w:val="aff3"/>
        <w:rPr>
          <w:szCs w:val="24"/>
          <w:u w:val="single"/>
        </w:rPr>
      </w:pPr>
      <w:r w:rsidRPr="00420EA7">
        <w:rPr>
          <w:u w:val="single"/>
        </w:rPr>
        <w:t xml:space="preserve">Тема </w:t>
      </w:r>
      <w:r>
        <w:rPr>
          <w:u w:val="single"/>
        </w:rPr>
        <w:t>2</w:t>
      </w:r>
      <w:r w:rsidRPr="00420EA7">
        <w:rPr>
          <w:u w:val="single"/>
        </w:rPr>
        <w:t xml:space="preserve">. </w:t>
      </w:r>
      <w:r w:rsidRPr="00420EA7">
        <w:rPr>
          <w:b/>
          <w:u w:val="single"/>
        </w:rPr>
        <w:t xml:space="preserve"> </w:t>
      </w:r>
      <w:r w:rsidRPr="00C641B8">
        <w:rPr>
          <w:u w:val="single"/>
        </w:rPr>
        <w:t xml:space="preserve">Совершенные </w:t>
      </w:r>
      <w:r>
        <w:rPr>
          <w:szCs w:val="24"/>
          <w:u w:val="single"/>
        </w:rPr>
        <w:t xml:space="preserve">рынки и концепция равновесия по Вальрасу. </w:t>
      </w:r>
    </w:p>
    <w:p w:rsidR="005769D3" w:rsidRDefault="005769D3" w:rsidP="00D85575">
      <w:pPr>
        <w:ind w:firstLine="567"/>
        <w:jc w:val="both"/>
      </w:pPr>
      <w:r>
        <w:rPr>
          <w:szCs w:val="24"/>
        </w:rPr>
        <w:t>Модели о</w:t>
      </w:r>
      <w:r>
        <w:t>бщего экономического равновесия и благосостояние.</w:t>
      </w:r>
    </w:p>
    <w:p w:rsidR="005769D3" w:rsidRDefault="005769D3" w:rsidP="00D85575">
      <w:pPr>
        <w:ind w:firstLine="567"/>
        <w:jc w:val="both"/>
      </w:pPr>
      <w:r>
        <w:t xml:space="preserve">Условия существование равновесия и его свойства. </w:t>
      </w:r>
    </w:p>
    <w:p w:rsidR="004621B9" w:rsidRPr="00585281" w:rsidRDefault="004621B9" w:rsidP="00D85575">
      <w:pPr>
        <w:ind w:firstLine="567"/>
        <w:jc w:val="both"/>
        <w:rPr>
          <w:szCs w:val="24"/>
        </w:rPr>
      </w:pPr>
      <w:r>
        <w:rPr>
          <w:szCs w:val="24"/>
        </w:rPr>
        <w:t xml:space="preserve">Квазилинейные предпочтения и частичное </w:t>
      </w:r>
      <w:r w:rsidRPr="00585281">
        <w:rPr>
          <w:szCs w:val="24"/>
        </w:rPr>
        <w:t xml:space="preserve">равновесие (совершенная конкуренция) </w:t>
      </w:r>
    </w:p>
    <w:p w:rsidR="004621B9" w:rsidRPr="00585281" w:rsidRDefault="004621B9" w:rsidP="00D85575">
      <w:pPr>
        <w:ind w:firstLine="567"/>
        <w:jc w:val="both"/>
        <w:rPr>
          <w:szCs w:val="24"/>
        </w:rPr>
      </w:pPr>
      <w:r w:rsidRPr="00585281">
        <w:rPr>
          <w:szCs w:val="24"/>
        </w:rPr>
        <w:t>Рыночный спрос.</w:t>
      </w:r>
    </w:p>
    <w:p w:rsidR="004621B9" w:rsidRPr="00585281" w:rsidRDefault="004621B9" w:rsidP="00D85575">
      <w:pPr>
        <w:ind w:firstLine="567"/>
        <w:jc w:val="both"/>
        <w:rPr>
          <w:szCs w:val="24"/>
        </w:rPr>
      </w:pPr>
      <w:r w:rsidRPr="00585281">
        <w:rPr>
          <w:szCs w:val="24"/>
        </w:rPr>
        <w:t>Предложение конкурентной отрасли и частичное равновесие.</w:t>
      </w:r>
    </w:p>
    <w:p w:rsidR="004A7D14" w:rsidRDefault="005769D3" w:rsidP="00D85575">
      <w:pPr>
        <w:ind w:firstLine="567"/>
        <w:jc w:val="both"/>
      </w:pPr>
      <w:r>
        <w:rPr>
          <w:szCs w:val="24"/>
        </w:rPr>
        <w:t>Р</w:t>
      </w:r>
      <w:r w:rsidR="004621B9" w:rsidRPr="00585281">
        <w:rPr>
          <w:szCs w:val="24"/>
        </w:rPr>
        <w:t>авновесие и оптимальность.</w:t>
      </w:r>
      <w:r w:rsidR="004A7D14">
        <w:rPr>
          <w:szCs w:val="24"/>
        </w:rPr>
        <w:t xml:space="preserve"> Равновесие и оптимальность при обмене рисками.</w:t>
      </w:r>
    </w:p>
    <w:p w:rsidR="004A7D14" w:rsidRPr="00585281" w:rsidRDefault="004A7D14" w:rsidP="004621B9">
      <w:pPr>
        <w:ind w:firstLine="720"/>
        <w:jc w:val="both"/>
        <w:rPr>
          <w:szCs w:val="24"/>
        </w:rPr>
      </w:pPr>
    </w:p>
    <w:p w:rsidR="00335BC4" w:rsidRDefault="00B45546" w:rsidP="00B45546">
      <w:pPr>
        <w:pStyle w:val="aff3"/>
        <w:rPr>
          <w:u w:val="single"/>
        </w:rPr>
      </w:pPr>
      <w:r w:rsidRPr="00420EA7">
        <w:rPr>
          <w:u w:val="single"/>
        </w:rPr>
        <w:t xml:space="preserve">Тема </w:t>
      </w:r>
      <w:r>
        <w:rPr>
          <w:u w:val="single"/>
        </w:rPr>
        <w:t>3</w:t>
      </w:r>
      <w:r w:rsidRPr="00420EA7">
        <w:rPr>
          <w:u w:val="single"/>
        </w:rPr>
        <w:t xml:space="preserve">. </w:t>
      </w:r>
      <w:r w:rsidRPr="00B45546">
        <w:rPr>
          <w:u w:val="single"/>
        </w:rPr>
        <w:t xml:space="preserve"> </w:t>
      </w:r>
      <w:r>
        <w:rPr>
          <w:u w:val="single"/>
        </w:rPr>
        <w:t>Нес</w:t>
      </w:r>
      <w:r w:rsidRPr="00C641B8">
        <w:rPr>
          <w:u w:val="single"/>
        </w:rPr>
        <w:t xml:space="preserve">овершенные </w:t>
      </w:r>
      <w:r w:rsidRPr="00B45546">
        <w:rPr>
          <w:u w:val="single"/>
        </w:rPr>
        <w:t>рынки</w:t>
      </w:r>
      <w:r w:rsidR="00335BC4">
        <w:rPr>
          <w:u w:val="single"/>
        </w:rPr>
        <w:t xml:space="preserve">, </w:t>
      </w:r>
      <w:r>
        <w:rPr>
          <w:u w:val="single"/>
        </w:rPr>
        <w:t>стратегическое поведение</w:t>
      </w:r>
      <w:r w:rsidR="00335BC4">
        <w:rPr>
          <w:u w:val="single"/>
        </w:rPr>
        <w:t xml:space="preserve"> и рыночные структуры</w:t>
      </w:r>
      <w:r w:rsidRPr="00B45546">
        <w:rPr>
          <w:u w:val="single"/>
        </w:rPr>
        <w:t>.</w:t>
      </w:r>
    </w:p>
    <w:p w:rsidR="008D3B3A" w:rsidRPr="008D3B3A" w:rsidRDefault="00335BC4" w:rsidP="00D85575">
      <w:pPr>
        <w:ind w:firstLine="567"/>
        <w:jc w:val="both"/>
        <w:rPr>
          <w:szCs w:val="24"/>
        </w:rPr>
      </w:pPr>
      <w:r w:rsidRPr="008D3B3A">
        <w:rPr>
          <w:szCs w:val="24"/>
        </w:rPr>
        <w:t>Стратегические взаимодействия и их теоретико-игровые модели. Основные понятия теории игр</w:t>
      </w:r>
      <w:r w:rsidR="008D3B3A" w:rsidRPr="008D3B3A">
        <w:rPr>
          <w:szCs w:val="24"/>
        </w:rPr>
        <w:t xml:space="preserve"> </w:t>
      </w:r>
      <w:r w:rsidR="008D3B3A">
        <w:rPr>
          <w:szCs w:val="24"/>
        </w:rPr>
        <w:t>(</w:t>
      </w:r>
      <w:r w:rsidR="008D3B3A" w:rsidRPr="00585281">
        <w:rPr>
          <w:szCs w:val="24"/>
        </w:rPr>
        <w:t xml:space="preserve">строго доминирующие стратегии, равновесие по </w:t>
      </w:r>
      <w:proofErr w:type="spellStart"/>
      <w:r w:rsidR="008D3B3A" w:rsidRPr="00585281">
        <w:rPr>
          <w:szCs w:val="24"/>
        </w:rPr>
        <w:t>Нэшу</w:t>
      </w:r>
      <w:proofErr w:type="spellEnd"/>
      <w:r w:rsidR="008D3B3A" w:rsidRPr="00585281">
        <w:rPr>
          <w:szCs w:val="24"/>
        </w:rPr>
        <w:t xml:space="preserve">, динамические игры и совершенное в </w:t>
      </w:r>
      <w:proofErr w:type="spellStart"/>
      <w:r w:rsidR="008D3B3A" w:rsidRPr="00585281">
        <w:rPr>
          <w:szCs w:val="24"/>
        </w:rPr>
        <w:t>подыграх</w:t>
      </w:r>
      <w:proofErr w:type="spellEnd"/>
      <w:r w:rsidR="008D3B3A" w:rsidRPr="008D3B3A">
        <w:rPr>
          <w:szCs w:val="24"/>
        </w:rPr>
        <w:t xml:space="preserve"> </w:t>
      </w:r>
      <w:r w:rsidR="008D3B3A" w:rsidRPr="00585281">
        <w:rPr>
          <w:szCs w:val="24"/>
        </w:rPr>
        <w:t>равновесие)</w:t>
      </w:r>
      <w:r w:rsidRPr="008D3B3A">
        <w:rPr>
          <w:szCs w:val="24"/>
        </w:rPr>
        <w:t>.</w:t>
      </w:r>
    </w:p>
    <w:p w:rsidR="00335BC4" w:rsidRDefault="00335BC4" w:rsidP="00D85575">
      <w:pPr>
        <w:ind w:firstLine="567"/>
        <w:jc w:val="both"/>
        <w:rPr>
          <w:szCs w:val="24"/>
        </w:rPr>
      </w:pPr>
      <w:r>
        <w:rPr>
          <w:szCs w:val="24"/>
        </w:rPr>
        <w:t>Стратегические взаимодействия фирм:</w:t>
      </w:r>
      <w:r w:rsidRPr="00335BC4">
        <w:rPr>
          <w:szCs w:val="24"/>
        </w:rPr>
        <w:t xml:space="preserve"> </w:t>
      </w:r>
      <w:r>
        <w:rPr>
          <w:szCs w:val="24"/>
        </w:rPr>
        <w:t>модели олигополий</w:t>
      </w:r>
      <w:r w:rsidR="008D3B3A">
        <w:rPr>
          <w:szCs w:val="24"/>
        </w:rPr>
        <w:t xml:space="preserve"> и методы их анализа</w:t>
      </w:r>
      <w:r>
        <w:rPr>
          <w:szCs w:val="24"/>
        </w:rPr>
        <w:t>.</w:t>
      </w:r>
    </w:p>
    <w:p w:rsidR="008D3B3A" w:rsidRDefault="008D3B3A" w:rsidP="00D85575">
      <w:pPr>
        <w:ind w:firstLine="567"/>
        <w:jc w:val="both"/>
        <w:rPr>
          <w:szCs w:val="24"/>
        </w:rPr>
      </w:pPr>
      <w:r>
        <w:rPr>
          <w:szCs w:val="24"/>
        </w:rPr>
        <w:t>Монополия и монополистическая конкуренция. Модели ценовой дискриминации.</w:t>
      </w:r>
    </w:p>
    <w:p w:rsidR="008D3B3A" w:rsidRDefault="008D3B3A" w:rsidP="00D85575">
      <w:pPr>
        <w:ind w:firstLine="567"/>
        <w:jc w:val="both"/>
        <w:rPr>
          <w:szCs w:val="24"/>
        </w:rPr>
      </w:pPr>
      <w:r>
        <w:rPr>
          <w:szCs w:val="24"/>
        </w:rPr>
        <w:t xml:space="preserve">Несовершенные рынки и </w:t>
      </w:r>
      <w:proofErr w:type="spellStart"/>
      <w:r>
        <w:rPr>
          <w:szCs w:val="24"/>
        </w:rPr>
        <w:t>неоптимальность</w:t>
      </w:r>
      <w:proofErr w:type="spellEnd"/>
      <w:r>
        <w:rPr>
          <w:szCs w:val="24"/>
        </w:rPr>
        <w:t>.</w:t>
      </w:r>
    </w:p>
    <w:p w:rsidR="0038634B" w:rsidRPr="008D3B3A" w:rsidRDefault="0038634B" w:rsidP="008D3B3A">
      <w:pPr>
        <w:jc w:val="both"/>
        <w:rPr>
          <w:szCs w:val="24"/>
        </w:rPr>
      </w:pPr>
    </w:p>
    <w:p w:rsidR="008D3B3A" w:rsidRDefault="008D3B3A" w:rsidP="008D3B3A">
      <w:pPr>
        <w:pStyle w:val="aff3"/>
        <w:rPr>
          <w:u w:val="single"/>
        </w:rPr>
      </w:pPr>
      <w:r w:rsidRPr="00420EA7">
        <w:rPr>
          <w:u w:val="single"/>
        </w:rPr>
        <w:t xml:space="preserve">Тема </w:t>
      </w:r>
      <w:r>
        <w:rPr>
          <w:u w:val="single"/>
        </w:rPr>
        <w:t>4</w:t>
      </w:r>
      <w:r w:rsidRPr="00420EA7">
        <w:rPr>
          <w:u w:val="single"/>
        </w:rPr>
        <w:t xml:space="preserve">. </w:t>
      </w:r>
      <w:r w:rsidRPr="00B45546">
        <w:rPr>
          <w:u w:val="single"/>
        </w:rPr>
        <w:t xml:space="preserve"> </w:t>
      </w:r>
      <w:r w:rsidR="00D96FB5">
        <w:rPr>
          <w:u w:val="single"/>
        </w:rPr>
        <w:t>Фиаско рынков</w:t>
      </w:r>
      <w:r w:rsidRPr="00B45546">
        <w:rPr>
          <w:u w:val="single"/>
        </w:rPr>
        <w:t>.</w:t>
      </w:r>
    </w:p>
    <w:p w:rsidR="00D85575" w:rsidRDefault="00D96FB5" w:rsidP="00D85575">
      <w:pPr>
        <w:spacing w:before="60"/>
        <w:ind w:firstLine="567"/>
        <w:jc w:val="both"/>
        <w:rPr>
          <w:szCs w:val="24"/>
        </w:rPr>
      </w:pPr>
      <w:r>
        <w:rPr>
          <w:szCs w:val="24"/>
        </w:rPr>
        <w:t xml:space="preserve">Фиаско рынков при наличии </w:t>
      </w:r>
      <w:proofErr w:type="spellStart"/>
      <w:r w:rsidRPr="00585281">
        <w:rPr>
          <w:szCs w:val="24"/>
        </w:rPr>
        <w:t>экстернали</w:t>
      </w:r>
      <w:r>
        <w:rPr>
          <w:szCs w:val="24"/>
        </w:rPr>
        <w:t>й</w:t>
      </w:r>
      <w:proofErr w:type="spellEnd"/>
      <w:r w:rsidRPr="00585281">
        <w:rPr>
          <w:szCs w:val="24"/>
        </w:rPr>
        <w:t xml:space="preserve"> и общественны</w:t>
      </w:r>
      <w:r>
        <w:rPr>
          <w:szCs w:val="24"/>
        </w:rPr>
        <w:t>х</w:t>
      </w:r>
      <w:r w:rsidRPr="00585281">
        <w:rPr>
          <w:szCs w:val="24"/>
        </w:rPr>
        <w:t xml:space="preserve"> </w:t>
      </w:r>
      <w:r>
        <w:rPr>
          <w:szCs w:val="24"/>
        </w:rPr>
        <w:t>благ.</w:t>
      </w:r>
      <w:r w:rsidR="008D3B3A" w:rsidRPr="00585281">
        <w:rPr>
          <w:szCs w:val="24"/>
        </w:rPr>
        <w:t xml:space="preserve"> </w:t>
      </w:r>
    </w:p>
    <w:p w:rsidR="008D3B3A" w:rsidRPr="00A44986" w:rsidRDefault="008D3B3A" w:rsidP="00D85575">
      <w:pPr>
        <w:spacing w:before="60"/>
        <w:ind w:firstLine="567"/>
        <w:jc w:val="both"/>
      </w:pPr>
      <w:proofErr w:type="spellStart"/>
      <w:r w:rsidRPr="00A44986">
        <w:lastRenderedPageBreak/>
        <w:t>Экстерналии</w:t>
      </w:r>
      <w:proofErr w:type="spellEnd"/>
      <w:r w:rsidRPr="00A44986">
        <w:t xml:space="preserve"> и неэффективность. Подходы к реше</w:t>
      </w:r>
      <w:r w:rsidR="00A44986">
        <w:t xml:space="preserve">нию проблемы: нормативы, налоги </w:t>
      </w:r>
      <w:r w:rsidRPr="00A44986">
        <w:t xml:space="preserve">(субсидии) </w:t>
      </w:r>
      <w:proofErr w:type="spellStart"/>
      <w:r w:rsidRPr="00A44986">
        <w:t>Пигу</w:t>
      </w:r>
      <w:proofErr w:type="spellEnd"/>
      <w:r w:rsidRPr="00A44986">
        <w:t xml:space="preserve">, торгуемые разрешения на выбросы, </w:t>
      </w:r>
      <w:proofErr w:type="spellStart"/>
      <w:r w:rsidRPr="00A44986">
        <w:t>интернализация</w:t>
      </w:r>
      <w:proofErr w:type="spellEnd"/>
      <w:r w:rsidRPr="00A44986">
        <w:t xml:space="preserve"> внешнего воздействия; внешние эффекты и права собственности: теорема </w:t>
      </w:r>
      <w:proofErr w:type="spellStart"/>
      <w:r w:rsidRPr="00A44986">
        <w:t>Коуза</w:t>
      </w:r>
      <w:proofErr w:type="spellEnd"/>
      <w:r w:rsidRPr="00A44986">
        <w:t xml:space="preserve">. </w:t>
      </w:r>
    </w:p>
    <w:p w:rsidR="008D3B3A" w:rsidRDefault="008D3B3A" w:rsidP="00D85575">
      <w:pPr>
        <w:spacing w:before="60"/>
        <w:ind w:firstLine="567"/>
      </w:pPr>
      <w:r w:rsidRPr="00A44986">
        <w:t>Общественные блага. Условие эффективности, проблема безбилетника, персонифицированные цены.</w:t>
      </w:r>
    </w:p>
    <w:p w:rsidR="00A44986" w:rsidRPr="00585281" w:rsidRDefault="00A44986" w:rsidP="00D85575">
      <w:pPr>
        <w:spacing w:before="60"/>
        <w:ind w:firstLine="567"/>
        <w:rPr>
          <w:szCs w:val="24"/>
        </w:rPr>
      </w:pPr>
      <w:r>
        <w:rPr>
          <w:szCs w:val="24"/>
        </w:rPr>
        <w:t xml:space="preserve">Фиаско </w:t>
      </w:r>
      <w:r w:rsidRPr="00585281">
        <w:rPr>
          <w:szCs w:val="24"/>
        </w:rPr>
        <w:t>рынк</w:t>
      </w:r>
      <w:r>
        <w:rPr>
          <w:szCs w:val="24"/>
        </w:rPr>
        <w:t>ов при</w:t>
      </w:r>
      <w:r w:rsidR="00B01A19">
        <w:rPr>
          <w:szCs w:val="24"/>
        </w:rPr>
        <w:t xml:space="preserve"> асимметрии</w:t>
      </w:r>
      <w:r w:rsidRPr="00585281">
        <w:rPr>
          <w:szCs w:val="24"/>
        </w:rPr>
        <w:t xml:space="preserve"> информации</w:t>
      </w:r>
      <w:r w:rsidR="006C052B">
        <w:rPr>
          <w:szCs w:val="24"/>
        </w:rPr>
        <w:t>.</w:t>
      </w:r>
      <w:r w:rsidRPr="00585281">
        <w:rPr>
          <w:szCs w:val="24"/>
        </w:rPr>
        <w:t xml:space="preserve"> </w:t>
      </w:r>
    </w:p>
    <w:p w:rsidR="00A44986" w:rsidRPr="00585281" w:rsidRDefault="00A44986" w:rsidP="00D85575">
      <w:pPr>
        <w:spacing w:before="60"/>
        <w:ind w:firstLine="567"/>
        <w:rPr>
          <w:szCs w:val="24"/>
        </w:rPr>
      </w:pPr>
      <w:r w:rsidRPr="00585281">
        <w:rPr>
          <w:szCs w:val="24"/>
        </w:rPr>
        <w:t xml:space="preserve">Ненаблюдаемые характеристики и проблема неблагоприятного отбора. Ненаблюдаемые действия и проблема оппортунистического поведения. </w:t>
      </w:r>
    </w:p>
    <w:p w:rsidR="003D2645" w:rsidRDefault="003D2645" w:rsidP="00530B9D">
      <w:pPr>
        <w:pStyle w:val="aff3"/>
        <w:rPr>
          <w:u w:val="single"/>
        </w:rPr>
      </w:pPr>
    </w:p>
    <w:p w:rsidR="00530B9D" w:rsidRPr="00420EA7" w:rsidRDefault="00A44986" w:rsidP="00530B9D">
      <w:pPr>
        <w:pStyle w:val="aff3"/>
        <w:rPr>
          <w:szCs w:val="24"/>
          <w:u w:val="single"/>
        </w:rPr>
      </w:pPr>
      <w:r>
        <w:rPr>
          <w:u w:val="single"/>
        </w:rPr>
        <w:t>Тема 5</w:t>
      </w:r>
      <w:r w:rsidR="00530B9D" w:rsidRPr="00420EA7">
        <w:rPr>
          <w:u w:val="single"/>
        </w:rPr>
        <w:t xml:space="preserve">. </w:t>
      </w:r>
      <w:r w:rsidR="00530B9D" w:rsidRPr="00420EA7">
        <w:rPr>
          <w:b/>
          <w:u w:val="single"/>
        </w:rPr>
        <w:t xml:space="preserve"> </w:t>
      </w:r>
      <w:r w:rsidR="00530B9D" w:rsidRPr="00420EA7">
        <w:rPr>
          <w:szCs w:val="24"/>
          <w:u w:val="single"/>
        </w:rPr>
        <w:t>Основные подходы к макроэкономическому анализу экономики.</w:t>
      </w:r>
    </w:p>
    <w:p w:rsidR="006C052B" w:rsidRDefault="00530B9D" w:rsidP="006C052B">
      <w:pPr>
        <w:ind w:firstLine="567"/>
        <w:jc w:val="both"/>
        <w:rPr>
          <w:szCs w:val="24"/>
        </w:rPr>
      </w:pPr>
      <w:r w:rsidRPr="00420EA7">
        <w:rPr>
          <w:szCs w:val="24"/>
        </w:rPr>
        <w:t xml:space="preserve">Макроэкономика </w:t>
      </w:r>
      <w:r w:rsidRPr="00420EA7">
        <w:rPr>
          <w:szCs w:val="24"/>
          <w:lang w:val="en-US"/>
        </w:rPr>
        <w:t>ex</w:t>
      </w:r>
      <w:r w:rsidRPr="00420EA7">
        <w:rPr>
          <w:szCs w:val="24"/>
        </w:rPr>
        <w:t>-</w:t>
      </w:r>
      <w:r w:rsidRPr="00420EA7">
        <w:rPr>
          <w:szCs w:val="24"/>
          <w:lang w:val="en-US"/>
        </w:rPr>
        <w:t>post</w:t>
      </w:r>
      <w:r w:rsidRPr="00420EA7">
        <w:rPr>
          <w:szCs w:val="24"/>
        </w:rPr>
        <w:t xml:space="preserve">  и </w:t>
      </w:r>
      <w:r w:rsidRPr="00420EA7">
        <w:rPr>
          <w:szCs w:val="24"/>
          <w:lang w:val="en-US"/>
        </w:rPr>
        <w:t>ex</w:t>
      </w:r>
      <w:r w:rsidRPr="00420EA7">
        <w:rPr>
          <w:szCs w:val="24"/>
        </w:rPr>
        <w:t>-</w:t>
      </w:r>
      <w:r w:rsidRPr="00420EA7">
        <w:rPr>
          <w:szCs w:val="24"/>
          <w:lang w:val="en-US"/>
        </w:rPr>
        <w:t>ante</w:t>
      </w:r>
      <w:r w:rsidRPr="00420EA7">
        <w:rPr>
          <w:szCs w:val="24"/>
        </w:rPr>
        <w:t xml:space="preserve">. Теория и политика. Кейнсианская школа: предпосылки  и особенности анализа. Монетаризм: предпосылки  и особенности анализа. Динамический анализ воздействия монетарного шока с помощью динамической модели </w:t>
      </w:r>
      <w:r w:rsidRPr="00420EA7">
        <w:rPr>
          <w:szCs w:val="24"/>
          <w:lang w:val="en-US"/>
        </w:rPr>
        <w:t>AD</w:t>
      </w:r>
      <w:r w:rsidRPr="00420EA7">
        <w:rPr>
          <w:szCs w:val="24"/>
        </w:rPr>
        <w:t>-</w:t>
      </w:r>
      <w:r w:rsidRPr="00420EA7">
        <w:rPr>
          <w:szCs w:val="24"/>
          <w:lang w:val="en-US"/>
        </w:rPr>
        <w:t>AS</w:t>
      </w:r>
      <w:r w:rsidRPr="00420EA7">
        <w:rPr>
          <w:szCs w:val="24"/>
        </w:rPr>
        <w:t xml:space="preserve"> с точки зрения кейнсианского и монетаристского подхода к анализу экономики. Новые классики: предпосылки  и особенности анализа. Теория рациональных ожиданий. Воздействие неожиданной и ожидаемой политики на экономику (модель неполной информации Лукаса). Критика Лукаса. </w:t>
      </w:r>
    </w:p>
    <w:p w:rsidR="00530B9D" w:rsidRDefault="00530B9D" w:rsidP="006C052B">
      <w:pPr>
        <w:ind w:firstLine="567"/>
        <w:jc w:val="both"/>
      </w:pPr>
      <w:r w:rsidRPr="00420EA7">
        <w:rPr>
          <w:szCs w:val="24"/>
        </w:rPr>
        <w:t xml:space="preserve">Модель динамической несостоятельности </w:t>
      </w:r>
      <w:proofErr w:type="spellStart"/>
      <w:r w:rsidRPr="00420EA7">
        <w:rPr>
          <w:szCs w:val="24"/>
        </w:rPr>
        <w:t>низкоинфляционной</w:t>
      </w:r>
      <w:proofErr w:type="spellEnd"/>
      <w:r w:rsidRPr="00420EA7">
        <w:rPr>
          <w:szCs w:val="24"/>
        </w:rPr>
        <w:t xml:space="preserve"> политики. Способы решения проблемы динамической несостоятельности. Новые </w:t>
      </w:r>
      <w:proofErr w:type="spellStart"/>
      <w:r w:rsidRPr="00420EA7">
        <w:rPr>
          <w:szCs w:val="24"/>
        </w:rPr>
        <w:t>кейнсианцы</w:t>
      </w:r>
      <w:proofErr w:type="spellEnd"/>
      <w:r w:rsidRPr="00420EA7">
        <w:rPr>
          <w:szCs w:val="24"/>
        </w:rPr>
        <w:t xml:space="preserve">: </w:t>
      </w:r>
      <w:r w:rsidRPr="00420EA7">
        <w:t xml:space="preserve">предпосылки и особенности анализа. Базовая новая кейнсианская модель: функционирование основных рынков в модели, поведение домохозяйства, фирмы и  монетарной власти в модели. Формирование совокупного спроса, новой кейнсианской кривой </w:t>
      </w:r>
      <w:proofErr w:type="spellStart"/>
      <w:r w:rsidRPr="00420EA7">
        <w:t>Филлипса</w:t>
      </w:r>
      <w:proofErr w:type="spellEnd"/>
      <w:r w:rsidRPr="00420EA7">
        <w:t xml:space="preserve"> и монетарного правила в новой кейнсианской модели. </w:t>
      </w:r>
    </w:p>
    <w:p w:rsidR="00530B9D" w:rsidRPr="005C3525" w:rsidRDefault="00530B9D" w:rsidP="00FE6AC1">
      <w:pPr>
        <w:ind w:firstLine="0"/>
        <w:jc w:val="both"/>
      </w:pPr>
    </w:p>
    <w:p w:rsidR="00530B9D" w:rsidRPr="00420EA7" w:rsidRDefault="00A44986" w:rsidP="00530B9D">
      <w:pPr>
        <w:ind w:firstLine="0"/>
        <w:jc w:val="both"/>
        <w:rPr>
          <w:szCs w:val="24"/>
          <w:u w:val="single"/>
          <w:lang w:eastAsia="ru-RU"/>
        </w:rPr>
      </w:pPr>
      <w:r>
        <w:rPr>
          <w:u w:val="single"/>
        </w:rPr>
        <w:t>Тема 6</w:t>
      </w:r>
      <w:r w:rsidR="00530B9D" w:rsidRPr="00420EA7">
        <w:rPr>
          <w:u w:val="single"/>
        </w:rPr>
        <w:t xml:space="preserve">. </w:t>
      </w:r>
      <w:proofErr w:type="spellStart"/>
      <w:r w:rsidR="00530B9D" w:rsidRPr="00420EA7">
        <w:rPr>
          <w:szCs w:val="24"/>
          <w:u w:val="single"/>
          <w:lang w:eastAsia="ru-RU"/>
        </w:rPr>
        <w:t>Макроанализ</w:t>
      </w:r>
      <w:proofErr w:type="spellEnd"/>
      <w:r w:rsidR="00530B9D" w:rsidRPr="00420EA7">
        <w:rPr>
          <w:szCs w:val="24"/>
          <w:u w:val="single"/>
          <w:lang w:eastAsia="ru-RU"/>
        </w:rPr>
        <w:t xml:space="preserve"> фискальной стабилизационной политики</w:t>
      </w:r>
    </w:p>
    <w:p w:rsidR="006C052B" w:rsidRDefault="00530B9D" w:rsidP="006C052B">
      <w:pPr>
        <w:ind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>Роль фискальной политики в стабилизации экономики. Цели фискальной политики. Инструменты фискальной политики. Воздействие инструментов фискальной политики. Кейнсианское понимание и альтернативные взгляды на действие инструментов (</w:t>
      </w:r>
      <w:proofErr w:type="spellStart"/>
      <w:r w:rsidRPr="00420EA7">
        <w:rPr>
          <w:szCs w:val="24"/>
          <w:lang w:eastAsia="ru-RU"/>
        </w:rPr>
        <w:t>Рикардианская</w:t>
      </w:r>
      <w:proofErr w:type="spellEnd"/>
      <w:r w:rsidRPr="00420EA7">
        <w:rPr>
          <w:szCs w:val="24"/>
          <w:lang w:eastAsia="ru-RU"/>
        </w:rPr>
        <w:t xml:space="preserve"> эквивалентность, действие инструментов в модели </w:t>
      </w:r>
      <w:r w:rsidRPr="00420EA7">
        <w:rPr>
          <w:szCs w:val="24"/>
          <w:lang w:val="en-US" w:eastAsia="ru-RU"/>
        </w:rPr>
        <w:t>AD</w:t>
      </w:r>
      <w:r w:rsidRPr="00420EA7">
        <w:rPr>
          <w:szCs w:val="24"/>
          <w:lang w:eastAsia="ru-RU"/>
        </w:rPr>
        <w:t>-</w:t>
      </w:r>
      <w:r w:rsidRPr="00420EA7">
        <w:rPr>
          <w:szCs w:val="24"/>
          <w:lang w:val="en-US" w:eastAsia="ru-RU"/>
        </w:rPr>
        <w:t>SRAS</w:t>
      </w:r>
      <w:r w:rsidRPr="00420EA7">
        <w:rPr>
          <w:szCs w:val="24"/>
          <w:lang w:eastAsia="ru-RU"/>
        </w:rPr>
        <w:t>-</w:t>
      </w:r>
      <w:r w:rsidRPr="00420EA7">
        <w:rPr>
          <w:szCs w:val="24"/>
          <w:lang w:val="en-US" w:eastAsia="ru-RU"/>
        </w:rPr>
        <w:t>LRAS</w:t>
      </w:r>
      <w:r w:rsidRPr="00420EA7">
        <w:rPr>
          <w:szCs w:val="24"/>
          <w:lang w:eastAsia="ru-RU"/>
        </w:rPr>
        <w:t xml:space="preserve">). Взаимосвязь фискальной политики и бюджетного дефицита. Проблемы определения бюджетного дефицита: фактический, структурный и циклические дефициты госбюджета. Уравнение номинального и реального бюджетного дефицита. Бюджетный дефицит и гиперинфляция. Модель </w:t>
      </w:r>
      <w:proofErr w:type="spellStart"/>
      <w:r w:rsidRPr="00420EA7">
        <w:rPr>
          <w:szCs w:val="24"/>
          <w:lang w:eastAsia="ru-RU"/>
        </w:rPr>
        <w:t>Кейгана</w:t>
      </w:r>
      <w:proofErr w:type="spellEnd"/>
      <w:r w:rsidRPr="00420EA7">
        <w:rPr>
          <w:szCs w:val="24"/>
          <w:lang w:eastAsia="ru-RU"/>
        </w:rPr>
        <w:t>.</w:t>
      </w:r>
    </w:p>
    <w:p w:rsidR="00530B9D" w:rsidRPr="00420EA7" w:rsidRDefault="00530B9D" w:rsidP="006C052B">
      <w:pPr>
        <w:ind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 xml:space="preserve"> Расширение модели </w:t>
      </w:r>
      <w:proofErr w:type="spellStart"/>
      <w:r w:rsidRPr="00420EA7">
        <w:rPr>
          <w:szCs w:val="24"/>
          <w:lang w:eastAsia="ru-RU"/>
        </w:rPr>
        <w:t>Кейгана</w:t>
      </w:r>
      <w:proofErr w:type="spellEnd"/>
      <w:r w:rsidRPr="00420EA7">
        <w:rPr>
          <w:szCs w:val="24"/>
          <w:lang w:eastAsia="ru-RU"/>
        </w:rPr>
        <w:t xml:space="preserve"> (модель Бруно-Фишера). Бюджетный дефицит и государственный долг. Арифметика бюджетного дефицита и государственного долга. Инфляция, экономический рост и проблема финансирования государственного долга. </w:t>
      </w:r>
      <w:proofErr w:type="spellStart"/>
      <w:r w:rsidRPr="00420EA7">
        <w:rPr>
          <w:szCs w:val="24"/>
          <w:lang w:eastAsia="ru-RU"/>
        </w:rPr>
        <w:t>Межвременной</w:t>
      </w:r>
      <w:proofErr w:type="spellEnd"/>
      <w:r w:rsidRPr="00420EA7">
        <w:rPr>
          <w:szCs w:val="24"/>
          <w:lang w:eastAsia="ru-RU"/>
        </w:rPr>
        <w:t xml:space="preserve"> подход к анализу бюджетного дефицита. </w:t>
      </w:r>
      <w:proofErr w:type="spellStart"/>
      <w:r w:rsidRPr="00420EA7">
        <w:rPr>
          <w:szCs w:val="24"/>
          <w:lang w:eastAsia="ru-RU"/>
        </w:rPr>
        <w:t>Межвременное</w:t>
      </w:r>
      <w:proofErr w:type="spellEnd"/>
      <w:r w:rsidRPr="00420EA7">
        <w:rPr>
          <w:szCs w:val="24"/>
          <w:lang w:eastAsia="ru-RU"/>
        </w:rPr>
        <w:t xml:space="preserve"> бюджетное ограничение правительства. Условие отсутствия игры </w:t>
      </w:r>
      <w:proofErr w:type="spellStart"/>
      <w:r w:rsidRPr="00420EA7">
        <w:rPr>
          <w:szCs w:val="24"/>
          <w:lang w:eastAsia="ru-RU"/>
        </w:rPr>
        <w:t>Понци</w:t>
      </w:r>
      <w:proofErr w:type="spellEnd"/>
      <w:r w:rsidRPr="00420EA7">
        <w:rPr>
          <w:szCs w:val="24"/>
          <w:lang w:eastAsia="ru-RU"/>
        </w:rPr>
        <w:t xml:space="preserve">. Устойчивая фискальная политика. Правила фискальной политики. Взаимосвязь фискальной и монетарной политики. Неприятная монетарная арифметика  </w:t>
      </w:r>
      <w:proofErr w:type="spellStart"/>
      <w:r w:rsidRPr="00420EA7">
        <w:rPr>
          <w:szCs w:val="24"/>
          <w:lang w:eastAsia="ru-RU"/>
        </w:rPr>
        <w:t>Саржента</w:t>
      </w:r>
      <w:proofErr w:type="spellEnd"/>
      <w:r w:rsidRPr="00420EA7">
        <w:rPr>
          <w:szCs w:val="24"/>
          <w:lang w:eastAsia="ru-RU"/>
        </w:rPr>
        <w:t xml:space="preserve"> – Уоллеса. Платежеспособность государства. Модель долгового кризиса. Фискальная  теория определения цен.</w:t>
      </w:r>
    </w:p>
    <w:p w:rsidR="00530B9D" w:rsidRPr="005C3525" w:rsidRDefault="00530B9D" w:rsidP="00530B9D">
      <w:pPr>
        <w:autoSpaceDE w:val="0"/>
        <w:autoSpaceDN w:val="0"/>
        <w:adjustRightInd w:val="0"/>
        <w:ind w:firstLine="0"/>
        <w:jc w:val="both"/>
      </w:pPr>
    </w:p>
    <w:p w:rsidR="00530B9D" w:rsidRDefault="00530B9D" w:rsidP="00530B9D">
      <w:pPr>
        <w:ind w:firstLine="0"/>
        <w:jc w:val="both"/>
        <w:rPr>
          <w:szCs w:val="24"/>
          <w:u w:val="single"/>
          <w:lang w:eastAsia="ru-RU"/>
        </w:rPr>
      </w:pPr>
      <w:r w:rsidRPr="00420EA7">
        <w:rPr>
          <w:u w:val="single"/>
        </w:rPr>
        <w:t xml:space="preserve">Тема </w:t>
      </w:r>
      <w:r w:rsidR="00A44986">
        <w:rPr>
          <w:u w:val="single"/>
        </w:rPr>
        <w:t>7</w:t>
      </w:r>
      <w:r w:rsidRPr="00420EA7">
        <w:rPr>
          <w:u w:val="single"/>
        </w:rPr>
        <w:t xml:space="preserve">. </w:t>
      </w:r>
      <w:proofErr w:type="spellStart"/>
      <w:r w:rsidRPr="00420EA7">
        <w:rPr>
          <w:szCs w:val="24"/>
          <w:u w:val="single"/>
          <w:lang w:eastAsia="ru-RU"/>
        </w:rPr>
        <w:t>Макроанализ</w:t>
      </w:r>
      <w:proofErr w:type="spellEnd"/>
      <w:r w:rsidRPr="00420EA7">
        <w:rPr>
          <w:szCs w:val="24"/>
          <w:u w:val="single"/>
          <w:lang w:eastAsia="ru-RU"/>
        </w:rPr>
        <w:t xml:space="preserve"> монетарной стабилизационной политики</w:t>
      </w:r>
    </w:p>
    <w:p w:rsidR="00530B9D" w:rsidRPr="00420EA7" w:rsidRDefault="00530B9D" w:rsidP="006C052B">
      <w:pPr>
        <w:ind w:firstLine="567"/>
        <w:jc w:val="both"/>
        <w:rPr>
          <w:szCs w:val="24"/>
        </w:rPr>
      </w:pPr>
      <w:r w:rsidRPr="00420EA7">
        <w:t xml:space="preserve">Цели и инструменты монетарной политики. Механизм проведения монетарной политики. </w:t>
      </w:r>
      <w:r w:rsidRPr="00420EA7">
        <w:rPr>
          <w:szCs w:val="24"/>
        </w:rPr>
        <w:t xml:space="preserve">Трансмиссионные каналы монетарной политики. Традиционный, кредитный, </w:t>
      </w:r>
      <w:proofErr w:type="spellStart"/>
      <w:r w:rsidRPr="00420EA7">
        <w:rPr>
          <w:szCs w:val="24"/>
        </w:rPr>
        <w:t>Supply-side</w:t>
      </w:r>
      <w:proofErr w:type="spellEnd"/>
      <w:r w:rsidRPr="00420EA7">
        <w:rPr>
          <w:szCs w:val="24"/>
        </w:rPr>
        <w:t xml:space="preserve">  взгляды. Основные каналы: процентный канал, кредитный канал, канал цен активов, валютный канал, канал ожиданий. Стратегии монетарной политики. </w:t>
      </w:r>
      <w:proofErr w:type="spellStart"/>
      <w:r w:rsidRPr="00420EA7">
        <w:rPr>
          <w:szCs w:val="24"/>
        </w:rPr>
        <w:t>Таргетирование</w:t>
      </w:r>
      <w:proofErr w:type="spellEnd"/>
      <w:r w:rsidRPr="00420EA7">
        <w:rPr>
          <w:szCs w:val="24"/>
        </w:rPr>
        <w:t xml:space="preserve"> денежной массы. </w:t>
      </w:r>
      <w:proofErr w:type="spellStart"/>
      <w:r w:rsidRPr="00420EA7">
        <w:rPr>
          <w:szCs w:val="24"/>
        </w:rPr>
        <w:t>Таргетирование</w:t>
      </w:r>
      <w:proofErr w:type="spellEnd"/>
      <w:r w:rsidRPr="00420EA7">
        <w:rPr>
          <w:szCs w:val="24"/>
        </w:rPr>
        <w:t xml:space="preserve"> валютного курса. Инфляционное </w:t>
      </w:r>
      <w:proofErr w:type="spellStart"/>
      <w:r w:rsidRPr="00420EA7">
        <w:rPr>
          <w:szCs w:val="24"/>
        </w:rPr>
        <w:t>таргетирование</w:t>
      </w:r>
      <w:proofErr w:type="spellEnd"/>
      <w:r w:rsidRPr="00420EA7">
        <w:rPr>
          <w:szCs w:val="24"/>
        </w:rPr>
        <w:t xml:space="preserve">. Практика и теория </w:t>
      </w:r>
      <w:r w:rsidRPr="00420EA7">
        <w:rPr>
          <w:szCs w:val="24"/>
        </w:rPr>
        <w:lastRenderedPageBreak/>
        <w:t xml:space="preserve">инфляционного </w:t>
      </w:r>
      <w:proofErr w:type="spellStart"/>
      <w:r w:rsidRPr="00420EA7">
        <w:rPr>
          <w:szCs w:val="24"/>
        </w:rPr>
        <w:t>таргетирования</w:t>
      </w:r>
      <w:proofErr w:type="spellEnd"/>
      <w:r w:rsidRPr="00420EA7">
        <w:rPr>
          <w:szCs w:val="24"/>
        </w:rPr>
        <w:t xml:space="preserve">. Правила </w:t>
      </w:r>
      <w:proofErr w:type="spellStart"/>
      <w:r w:rsidRPr="00420EA7">
        <w:rPr>
          <w:szCs w:val="24"/>
        </w:rPr>
        <w:t>таргетирования</w:t>
      </w:r>
      <w:proofErr w:type="spellEnd"/>
      <w:r w:rsidRPr="00420EA7">
        <w:rPr>
          <w:szCs w:val="24"/>
        </w:rPr>
        <w:t xml:space="preserve"> и инструментальные правила.</w:t>
      </w:r>
      <w:r w:rsidR="006C052B">
        <w:rPr>
          <w:szCs w:val="24"/>
        </w:rPr>
        <w:t xml:space="preserve"> </w:t>
      </w:r>
      <w:r w:rsidRPr="00420EA7">
        <w:rPr>
          <w:szCs w:val="24"/>
        </w:rPr>
        <w:t>Правило Тейлора. Трансмиссия монетарной политики и современный кризис. Нетрадиционная монетарная политика.</w:t>
      </w:r>
    </w:p>
    <w:p w:rsidR="00530B9D" w:rsidRDefault="00530B9D" w:rsidP="00530B9D">
      <w:pPr>
        <w:jc w:val="both"/>
        <w:rPr>
          <w:szCs w:val="24"/>
        </w:rPr>
      </w:pPr>
    </w:p>
    <w:p w:rsidR="00530B9D" w:rsidRPr="005E2DCC" w:rsidRDefault="00530B9D" w:rsidP="005E2DCC">
      <w:pPr>
        <w:ind w:firstLine="0"/>
        <w:jc w:val="both"/>
        <w:rPr>
          <w:szCs w:val="24"/>
          <w:u w:val="single"/>
        </w:rPr>
      </w:pPr>
      <w:r w:rsidRPr="005E2DCC">
        <w:rPr>
          <w:szCs w:val="24"/>
          <w:u w:val="single"/>
        </w:rPr>
        <w:t>Тем</w:t>
      </w:r>
      <w:r w:rsidR="00A44986">
        <w:rPr>
          <w:szCs w:val="24"/>
          <w:u w:val="single"/>
        </w:rPr>
        <w:t>а 8</w:t>
      </w:r>
      <w:r w:rsidRPr="005E2DCC">
        <w:rPr>
          <w:szCs w:val="24"/>
          <w:u w:val="single"/>
        </w:rPr>
        <w:t>. Теории экономического роста</w:t>
      </w:r>
    </w:p>
    <w:p w:rsidR="00530B9D" w:rsidRDefault="00530B9D" w:rsidP="00530B9D">
      <w:pPr>
        <w:jc w:val="both"/>
      </w:pPr>
      <w:r>
        <w:t>Н</w:t>
      </w:r>
      <w:r w:rsidRPr="00530B9D">
        <w:t>еоклассическ</w:t>
      </w:r>
      <w:r w:rsidR="00E269EC">
        <w:t>ие</w:t>
      </w:r>
      <w:r w:rsidRPr="00530B9D">
        <w:t xml:space="preserve"> модели роста (</w:t>
      </w:r>
      <w:proofErr w:type="spellStart"/>
      <w:r w:rsidRPr="00530B9D">
        <w:t>Солоу</w:t>
      </w:r>
      <w:proofErr w:type="spellEnd"/>
      <w:r w:rsidRPr="00530B9D">
        <w:t xml:space="preserve">). </w:t>
      </w:r>
      <w:r>
        <w:t xml:space="preserve">Стилизованные факты </w:t>
      </w:r>
      <w:proofErr w:type="spellStart"/>
      <w:r>
        <w:t>Калдора</w:t>
      </w:r>
      <w:proofErr w:type="spellEnd"/>
      <w:r>
        <w:t xml:space="preserve"> (1963) и последние факты об экономическом росте. Основные предпосылки модели </w:t>
      </w:r>
      <w:proofErr w:type="spellStart"/>
      <w:r>
        <w:t>Солоу</w:t>
      </w:r>
      <w:proofErr w:type="spellEnd"/>
      <w:r>
        <w:t xml:space="preserve">. Неоклассическая производственная функция, постоянная отдача от масштаба и условия </w:t>
      </w:r>
      <w:proofErr w:type="spellStart"/>
      <w:r>
        <w:t>Инады</w:t>
      </w:r>
      <w:proofErr w:type="spellEnd"/>
      <w:r>
        <w:t xml:space="preserve">. Динамика модели и концепции траектории сбалансированного роста. Политика потрясений и динамика перехода. Золотое правило накопления капитала и динамическая эффективности. </w:t>
      </w:r>
    </w:p>
    <w:p w:rsidR="00530B9D" w:rsidRDefault="00530B9D" w:rsidP="00530B9D">
      <w:pPr>
        <w:jc w:val="both"/>
      </w:pPr>
      <w:r>
        <w:t xml:space="preserve"> Абсолютная и условная конвергенция. Количественный показатель: скорость сходимости. Конвергенция: смещение отбора и погрешности измерений. Сбережения и инвестиции в регрессии роста. Конвергенция и дисперсия доходов на душу населения: β- и σ-конвергенции.</w:t>
      </w:r>
    </w:p>
    <w:p w:rsidR="00E269EC" w:rsidRDefault="00E269EC" w:rsidP="00E269EC">
      <w:pPr>
        <w:jc w:val="both"/>
      </w:pPr>
      <w:r>
        <w:t>Эндогенные теории роста.</w:t>
      </w:r>
      <w:r w:rsidRPr="00E269EC">
        <w:t xml:space="preserve"> </w:t>
      </w:r>
      <w:r>
        <w:t>AK модель и отсутствие убывающей отдачи от масштаба. Эндогенный рост с переходной динамикой и производственные CES функции. Модели роста и ловушк</w:t>
      </w:r>
      <w:r w:rsidR="005E2DCC">
        <w:t>а</w:t>
      </w:r>
      <w:r>
        <w:t xml:space="preserve"> бедности.  </w:t>
      </w:r>
      <w:r w:rsidR="005E2DCC">
        <w:t>Модель Лукаса</w:t>
      </w:r>
      <w:r>
        <w:t xml:space="preserve"> и </w:t>
      </w:r>
      <w:r w:rsidR="005E2DCC">
        <w:t>модель</w:t>
      </w:r>
      <w:r>
        <w:t xml:space="preserve"> R &amp; D. Динамика накопления знаний в модели без капитала и в обобщенной модели.</w:t>
      </w:r>
      <w:r w:rsidR="005E2DCC">
        <w:t xml:space="preserve"> </w:t>
      </w:r>
      <w:r>
        <w:t>Природа знаний  и детерминанты его накопления. Стимулы для R &amp; D инноваций. Возможности для талантливых людей и обучения на собственном опыте.</w:t>
      </w:r>
      <w:r w:rsidR="005E2DCC">
        <w:t xml:space="preserve"> М</w:t>
      </w:r>
      <w:r>
        <w:t xml:space="preserve">одель </w:t>
      </w:r>
      <w:proofErr w:type="spellStart"/>
      <w:r w:rsidR="005E2DCC">
        <w:t>Ромера</w:t>
      </w:r>
      <w:proofErr w:type="spellEnd"/>
      <w:r w:rsidR="005E2DCC">
        <w:t xml:space="preserve"> </w:t>
      </w:r>
      <w:r>
        <w:t>эндогенного технического прогресса.</w:t>
      </w:r>
    </w:p>
    <w:p w:rsidR="005B1EF9" w:rsidRDefault="005B1EF9" w:rsidP="005B1EF9">
      <w:pPr>
        <w:ind w:firstLine="567"/>
        <w:jc w:val="both"/>
      </w:pPr>
    </w:p>
    <w:p w:rsidR="003C1B0E" w:rsidRPr="00B827DC" w:rsidRDefault="003C1B0E" w:rsidP="003D2645">
      <w:pPr>
        <w:pStyle w:val="1"/>
      </w:pPr>
      <w:r w:rsidRPr="00B827DC">
        <w:t>Образовательные технологии</w:t>
      </w:r>
    </w:p>
    <w:p w:rsidR="002730E8" w:rsidRPr="00C71067" w:rsidRDefault="002730E8" w:rsidP="006C052B">
      <w:pPr>
        <w:ind w:firstLine="567"/>
        <w:jc w:val="both"/>
      </w:pPr>
      <w:r w:rsidRPr="00C71067">
        <w:t xml:space="preserve">Самостоятельная работа </w:t>
      </w:r>
      <w:r w:rsidR="00A836FB">
        <w:t>Аспирант</w:t>
      </w:r>
      <w:r w:rsidRPr="00C71067">
        <w:t>ов в рамках курса включает повторение лекционного материала, чтение и анализ научных статей, подготовку домашн</w:t>
      </w:r>
      <w:r>
        <w:t>его</w:t>
      </w:r>
      <w:r w:rsidRPr="00C71067">
        <w:t xml:space="preserve"> задания.</w:t>
      </w:r>
    </w:p>
    <w:p w:rsidR="009279EB" w:rsidRPr="00B827DC" w:rsidRDefault="009279EB" w:rsidP="003D2645">
      <w:pPr>
        <w:pStyle w:val="1"/>
      </w:pPr>
      <w:r w:rsidRPr="00B827DC">
        <w:t xml:space="preserve">Оценочные средства для текущего контроля и аттестации </w:t>
      </w:r>
      <w:r w:rsidR="00482ED6">
        <w:t>аспира</w:t>
      </w:r>
      <w:r w:rsidRPr="00B827DC">
        <w:t>нта</w:t>
      </w:r>
    </w:p>
    <w:p w:rsidR="009A557A" w:rsidRPr="00B827DC" w:rsidRDefault="008D4494" w:rsidP="006C052B">
      <w:pPr>
        <w:ind w:firstLine="567"/>
        <w:rPr>
          <w:b/>
          <w:lang w:eastAsia="x-none"/>
        </w:rPr>
      </w:pPr>
      <w:r>
        <w:rPr>
          <w:b/>
          <w:lang w:eastAsia="x-none"/>
        </w:rPr>
        <w:t>Примерные в</w:t>
      </w:r>
      <w:r w:rsidR="009A557A" w:rsidRPr="00B827DC">
        <w:rPr>
          <w:b/>
          <w:lang w:eastAsia="x-none"/>
        </w:rPr>
        <w:t>опросы для текущего контроля</w:t>
      </w:r>
    </w:p>
    <w:p w:rsidR="009A557A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Макроэкономика </w:t>
      </w:r>
      <w:proofErr w:type="spellStart"/>
      <w:r w:rsidRPr="00F46EF8">
        <w:rPr>
          <w:szCs w:val="24"/>
          <w:lang w:eastAsia="ru-RU"/>
        </w:rPr>
        <w:t>ex-post</w:t>
      </w:r>
      <w:proofErr w:type="spellEnd"/>
      <w:r w:rsidRPr="00F46EF8">
        <w:rPr>
          <w:szCs w:val="24"/>
          <w:lang w:eastAsia="ru-RU"/>
        </w:rPr>
        <w:t xml:space="preserve">  и </w:t>
      </w:r>
      <w:proofErr w:type="spellStart"/>
      <w:r w:rsidRPr="00F46EF8">
        <w:rPr>
          <w:szCs w:val="24"/>
          <w:lang w:eastAsia="ru-RU"/>
        </w:rPr>
        <w:t>ex-ante</w:t>
      </w:r>
      <w:proofErr w:type="spellEnd"/>
      <w:r w:rsidRPr="00F46EF8">
        <w:rPr>
          <w:szCs w:val="24"/>
          <w:lang w:eastAsia="ru-RU"/>
        </w:rPr>
        <w:t xml:space="preserve">. Теория и политика. </w:t>
      </w:r>
    </w:p>
    <w:p w:rsidR="009A557A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Кейнсианская школа: предпосылки  и особенности анализа. </w:t>
      </w:r>
    </w:p>
    <w:p w:rsidR="009A557A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Монетаризм: предпосылки  и особенности анализа. </w:t>
      </w:r>
    </w:p>
    <w:p w:rsidR="009A557A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Динамический анализ воздействия монетарного шока с помощью динамической модели AD-AS с точки зрения кейнсианского и монетаристского подхода к анализу экономики. </w:t>
      </w:r>
    </w:p>
    <w:p w:rsidR="009A557A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Новые классики: предпосылки  и особенности анализа. </w:t>
      </w:r>
    </w:p>
    <w:p w:rsidR="009A557A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Теория рациональных ожиданий. Воздействие неожиданной и ожидаемой политики на экономику (модель неполной информации Лукаса). </w:t>
      </w:r>
    </w:p>
    <w:p w:rsidR="009A557A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Критика Лукаса. </w:t>
      </w:r>
    </w:p>
    <w:p w:rsidR="009A557A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Модель динамической несостоятельности </w:t>
      </w:r>
      <w:proofErr w:type="spellStart"/>
      <w:r w:rsidRPr="00F46EF8">
        <w:rPr>
          <w:szCs w:val="24"/>
          <w:lang w:eastAsia="ru-RU"/>
        </w:rPr>
        <w:t>низкоинфляционной</w:t>
      </w:r>
      <w:proofErr w:type="spellEnd"/>
      <w:r w:rsidRPr="00F46EF8">
        <w:rPr>
          <w:szCs w:val="24"/>
          <w:lang w:eastAsia="ru-RU"/>
        </w:rPr>
        <w:t xml:space="preserve"> политики. </w:t>
      </w:r>
    </w:p>
    <w:p w:rsidR="00B00FF9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Способы решения проблемы динамической несостоятельности. </w:t>
      </w:r>
    </w:p>
    <w:p w:rsidR="009A557A" w:rsidRPr="00F46EF8" w:rsidRDefault="009A557A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F46EF8">
        <w:rPr>
          <w:szCs w:val="24"/>
          <w:lang w:eastAsia="ru-RU"/>
        </w:rPr>
        <w:t xml:space="preserve">Новые </w:t>
      </w:r>
      <w:proofErr w:type="spellStart"/>
      <w:r w:rsidRPr="00F46EF8">
        <w:rPr>
          <w:szCs w:val="24"/>
          <w:lang w:eastAsia="ru-RU"/>
        </w:rPr>
        <w:t>кейнсианцы</w:t>
      </w:r>
      <w:proofErr w:type="spellEnd"/>
      <w:r w:rsidRPr="00F46EF8">
        <w:rPr>
          <w:szCs w:val="24"/>
          <w:lang w:eastAsia="ru-RU"/>
        </w:rPr>
        <w:t xml:space="preserve">: предпосылки и особенности анализа. Базовая новая кейнсианская модель: функционирование основных рынков в модели, поведение домохозяйства, фирмы и  монетарной власти в модели. Формирование совокупного спроса, новой кейнсианской кривой </w:t>
      </w:r>
      <w:proofErr w:type="spellStart"/>
      <w:r w:rsidRPr="00F46EF8">
        <w:rPr>
          <w:szCs w:val="24"/>
          <w:lang w:eastAsia="ru-RU"/>
        </w:rPr>
        <w:t>Филлипса</w:t>
      </w:r>
      <w:proofErr w:type="spellEnd"/>
      <w:r w:rsidRPr="00F46EF8">
        <w:rPr>
          <w:szCs w:val="24"/>
          <w:lang w:eastAsia="ru-RU"/>
        </w:rPr>
        <w:t xml:space="preserve"> и монетарного правила в новой кейнсианской модели.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>Роль фискальной политики в стабилизации экономики. Цели фискальной политики. Инструменты фискальной политики. Воздействие инструментов фискальной политики.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>Кейнсианское понимание и альтернативные взгляды на действие инструментов (</w:t>
      </w:r>
      <w:proofErr w:type="spellStart"/>
      <w:r w:rsidRPr="00420EA7">
        <w:rPr>
          <w:szCs w:val="24"/>
          <w:lang w:eastAsia="ru-RU"/>
        </w:rPr>
        <w:t>Рикардианская</w:t>
      </w:r>
      <w:proofErr w:type="spellEnd"/>
      <w:r w:rsidRPr="00420EA7">
        <w:rPr>
          <w:szCs w:val="24"/>
          <w:lang w:eastAsia="ru-RU"/>
        </w:rPr>
        <w:t xml:space="preserve"> эквивалентность, действие инструментов в модели </w:t>
      </w:r>
      <w:r w:rsidRPr="00420EA7">
        <w:rPr>
          <w:szCs w:val="24"/>
          <w:lang w:val="en-US" w:eastAsia="ru-RU"/>
        </w:rPr>
        <w:t>AD</w:t>
      </w:r>
      <w:r w:rsidRPr="00420EA7">
        <w:rPr>
          <w:szCs w:val="24"/>
          <w:lang w:eastAsia="ru-RU"/>
        </w:rPr>
        <w:t>-</w:t>
      </w:r>
      <w:r w:rsidRPr="00420EA7">
        <w:rPr>
          <w:szCs w:val="24"/>
          <w:lang w:val="en-US" w:eastAsia="ru-RU"/>
        </w:rPr>
        <w:t>SRAS</w:t>
      </w:r>
      <w:r w:rsidRPr="00420EA7">
        <w:rPr>
          <w:szCs w:val="24"/>
          <w:lang w:eastAsia="ru-RU"/>
        </w:rPr>
        <w:t>-</w:t>
      </w:r>
      <w:r w:rsidRPr="00420EA7">
        <w:rPr>
          <w:szCs w:val="24"/>
          <w:lang w:val="en-US" w:eastAsia="ru-RU"/>
        </w:rPr>
        <w:t>LRAS</w:t>
      </w:r>
      <w:r w:rsidRPr="00420EA7">
        <w:rPr>
          <w:szCs w:val="24"/>
          <w:lang w:eastAsia="ru-RU"/>
        </w:rPr>
        <w:t xml:space="preserve">).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lastRenderedPageBreak/>
        <w:t xml:space="preserve">Взаимосвязь фискальной политики и бюджетного дефицита.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 xml:space="preserve">Проблемы определения бюджетного дефицита: фактический, структурный и циклические дефициты госбюджета. Уравнение номинального и реального бюджетного дефицита.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 xml:space="preserve">Бюджетный дефицит и гиперинфляция. Модель </w:t>
      </w:r>
      <w:proofErr w:type="spellStart"/>
      <w:r w:rsidRPr="00420EA7">
        <w:rPr>
          <w:szCs w:val="24"/>
          <w:lang w:eastAsia="ru-RU"/>
        </w:rPr>
        <w:t>Кейгана</w:t>
      </w:r>
      <w:proofErr w:type="spellEnd"/>
      <w:r w:rsidRPr="00420EA7">
        <w:rPr>
          <w:szCs w:val="24"/>
          <w:lang w:eastAsia="ru-RU"/>
        </w:rPr>
        <w:t xml:space="preserve">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 xml:space="preserve">Расширение модели </w:t>
      </w:r>
      <w:proofErr w:type="spellStart"/>
      <w:r w:rsidRPr="00420EA7">
        <w:rPr>
          <w:szCs w:val="24"/>
          <w:lang w:eastAsia="ru-RU"/>
        </w:rPr>
        <w:t>Кейгана</w:t>
      </w:r>
      <w:proofErr w:type="spellEnd"/>
      <w:r w:rsidRPr="00420EA7">
        <w:rPr>
          <w:szCs w:val="24"/>
          <w:lang w:eastAsia="ru-RU"/>
        </w:rPr>
        <w:t xml:space="preserve"> (модель Бруно-Фишера).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 xml:space="preserve">Бюджетный дефицит и государственный долг. Арифметика бюджетного дефицита и государственного долга.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 xml:space="preserve">Инфляция, экономический рост и проблема финансирования государственного долга.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proofErr w:type="spellStart"/>
      <w:r w:rsidRPr="00420EA7">
        <w:rPr>
          <w:szCs w:val="24"/>
          <w:lang w:eastAsia="ru-RU"/>
        </w:rPr>
        <w:t>Межвременной</w:t>
      </w:r>
      <w:proofErr w:type="spellEnd"/>
      <w:r w:rsidRPr="00420EA7">
        <w:rPr>
          <w:szCs w:val="24"/>
          <w:lang w:eastAsia="ru-RU"/>
        </w:rPr>
        <w:t xml:space="preserve"> подход к анализу бюджетного дефицита. </w:t>
      </w:r>
      <w:proofErr w:type="spellStart"/>
      <w:r w:rsidRPr="00420EA7">
        <w:rPr>
          <w:szCs w:val="24"/>
          <w:lang w:eastAsia="ru-RU"/>
        </w:rPr>
        <w:t>Межвременное</w:t>
      </w:r>
      <w:proofErr w:type="spellEnd"/>
      <w:r w:rsidRPr="00420EA7">
        <w:rPr>
          <w:szCs w:val="24"/>
          <w:lang w:eastAsia="ru-RU"/>
        </w:rPr>
        <w:t xml:space="preserve"> бюджетное ограничение правительства. Условие отсутствия игры </w:t>
      </w:r>
      <w:proofErr w:type="spellStart"/>
      <w:r w:rsidRPr="00420EA7">
        <w:rPr>
          <w:szCs w:val="24"/>
          <w:lang w:eastAsia="ru-RU"/>
        </w:rPr>
        <w:t>Понци</w:t>
      </w:r>
      <w:proofErr w:type="spellEnd"/>
      <w:r w:rsidRPr="00420EA7">
        <w:rPr>
          <w:szCs w:val="24"/>
          <w:lang w:eastAsia="ru-RU"/>
        </w:rPr>
        <w:t xml:space="preserve">. Устойчивая фискальная политика. Правила фискальной политики.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 xml:space="preserve">Взаимосвязь фискальной и монетарной политики. Неприятная монетарная арифметика  </w:t>
      </w:r>
      <w:proofErr w:type="spellStart"/>
      <w:r w:rsidRPr="00420EA7">
        <w:rPr>
          <w:szCs w:val="24"/>
          <w:lang w:eastAsia="ru-RU"/>
        </w:rPr>
        <w:t>Саржента</w:t>
      </w:r>
      <w:proofErr w:type="spellEnd"/>
      <w:r w:rsidRPr="00420EA7">
        <w:rPr>
          <w:szCs w:val="24"/>
          <w:lang w:eastAsia="ru-RU"/>
        </w:rPr>
        <w:t xml:space="preserve"> – Уоллеса.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 xml:space="preserve">Платежеспособность государства.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 xml:space="preserve">Модель долгового кризиса.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  <w:lang w:eastAsia="ru-RU"/>
        </w:rPr>
      </w:pPr>
      <w:r w:rsidRPr="00420EA7">
        <w:rPr>
          <w:szCs w:val="24"/>
          <w:lang w:eastAsia="ru-RU"/>
        </w:rPr>
        <w:t>Фискальная  теория определения цен.</w:t>
      </w:r>
    </w:p>
    <w:p w:rsidR="00B00FF9" w:rsidRP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420EA7">
        <w:t xml:space="preserve">Цели и инструменты монетарной политики.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420EA7">
        <w:t xml:space="preserve">Механизм проведения монетарной политики. </w:t>
      </w:r>
      <w:r w:rsidRPr="00420EA7">
        <w:rPr>
          <w:szCs w:val="24"/>
        </w:rPr>
        <w:t xml:space="preserve">Трансмиссионные каналы монетарной политики. Традиционный, кредитный, </w:t>
      </w:r>
      <w:proofErr w:type="spellStart"/>
      <w:r w:rsidRPr="00420EA7">
        <w:rPr>
          <w:szCs w:val="24"/>
        </w:rPr>
        <w:t>Supply-side</w:t>
      </w:r>
      <w:proofErr w:type="spellEnd"/>
      <w:r w:rsidRPr="00420EA7">
        <w:rPr>
          <w:szCs w:val="24"/>
        </w:rPr>
        <w:t xml:space="preserve">  взгляды. Основные каналы: процентный канал, кредитный канал, канал цен активов, валютный канал, канал ожиданий.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420EA7">
        <w:rPr>
          <w:szCs w:val="24"/>
        </w:rPr>
        <w:t xml:space="preserve">Стратегии монетарной политики. </w:t>
      </w:r>
      <w:proofErr w:type="spellStart"/>
      <w:r w:rsidRPr="00420EA7">
        <w:rPr>
          <w:szCs w:val="24"/>
        </w:rPr>
        <w:t>Таргетирование</w:t>
      </w:r>
      <w:proofErr w:type="spellEnd"/>
      <w:r w:rsidRPr="00420EA7">
        <w:rPr>
          <w:szCs w:val="24"/>
        </w:rPr>
        <w:t xml:space="preserve"> денежной массы. </w:t>
      </w:r>
      <w:proofErr w:type="spellStart"/>
      <w:r w:rsidRPr="00420EA7">
        <w:rPr>
          <w:szCs w:val="24"/>
        </w:rPr>
        <w:t>Таргетирование</w:t>
      </w:r>
      <w:proofErr w:type="spellEnd"/>
      <w:r w:rsidRPr="00420EA7">
        <w:rPr>
          <w:szCs w:val="24"/>
        </w:rPr>
        <w:t xml:space="preserve"> валютного курса. Инфляционное </w:t>
      </w:r>
      <w:proofErr w:type="spellStart"/>
      <w:r w:rsidRPr="00420EA7">
        <w:rPr>
          <w:szCs w:val="24"/>
        </w:rPr>
        <w:t>таргетирование</w:t>
      </w:r>
      <w:proofErr w:type="spellEnd"/>
      <w:r w:rsidRPr="00420EA7">
        <w:rPr>
          <w:szCs w:val="24"/>
        </w:rPr>
        <w:t xml:space="preserve">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420EA7">
        <w:rPr>
          <w:szCs w:val="24"/>
        </w:rPr>
        <w:t xml:space="preserve">Практика и теория инфляционного </w:t>
      </w:r>
      <w:proofErr w:type="spellStart"/>
      <w:r w:rsidRPr="00420EA7">
        <w:rPr>
          <w:szCs w:val="24"/>
        </w:rPr>
        <w:t>таргетирования</w:t>
      </w:r>
      <w:proofErr w:type="spellEnd"/>
      <w:r w:rsidRPr="00420EA7">
        <w:rPr>
          <w:szCs w:val="24"/>
        </w:rPr>
        <w:t xml:space="preserve">. Правила </w:t>
      </w:r>
      <w:proofErr w:type="spellStart"/>
      <w:r w:rsidRPr="00420EA7">
        <w:rPr>
          <w:szCs w:val="24"/>
        </w:rPr>
        <w:t>таргетирования</w:t>
      </w:r>
      <w:proofErr w:type="spellEnd"/>
      <w:r w:rsidRPr="00420EA7">
        <w:rPr>
          <w:szCs w:val="24"/>
        </w:rPr>
        <w:t xml:space="preserve"> и инструментальные правила. Правило Тейлора. </w:t>
      </w:r>
    </w:p>
    <w:p w:rsidR="00B00FF9" w:rsidRDefault="00B00FF9" w:rsidP="006C052B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420EA7">
        <w:rPr>
          <w:szCs w:val="24"/>
        </w:rPr>
        <w:t xml:space="preserve">Трансмиссия монетарной политики и современный кризис. </w:t>
      </w:r>
    </w:p>
    <w:p w:rsidR="00B00FF9" w:rsidRPr="00420EA7" w:rsidRDefault="00B00FF9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420EA7">
        <w:rPr>
          <w:szCs w:val="24"/>
        </w:rPr>
        <w:t>Нетрадиционная монетарная политика.</w:t>
      </w:r>
    </w:p>
    <w:p w:rsidR="00B00FF9" w:rsidRDefault="00B00FF9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Стилизованные факты </w:t>
      </w:r>
      <w:proofErr w:type="spellStart"/>
      <w:r>
        <w:t>Калдора</w:t>
      </w:r>
      <w:proofErr w:type="spellEnd"/>
      <w:r>
        <w:t xml:space="preserve"> (1963) и последние факты об экономическом росте.</w:t>
      </w:r>
    </w:p>
    <w:p w:rsidR="00B00FF9" w:rsidRDefault="00B00FF9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 Н</w:t>
      </w:r>
      <w:r w:rsidRPr="00530B9D">
        <w:t>еоклассическ</w:t>
      </w:r>
      <w:r>
        <w:t>ие</w:t>
      </w:r>
      <w:r w:rsidRPr="00530B9D">
        <w:t xml:space="preserve"> модели роста (</w:t>
      </w:r>
      <w:proofErr w:type="spellStart"/>
      <w:r w:rsidRPr="00530B9D">
        <w:t>Солоу</w:t>
      </w:r>
      <w:proofErr w:type="spellEnd"/>
      <w:r w:rsidRPr="00530B9D">
        <w:t xml:space="preserve">). </w:t>
      </w:r>
      <w:r>
        <w:t xml:space="preserve">Основные предпосылки модели </w:t>
      </w:r>
      <w:proofErr w:type="spellStart"/>
      <w:r>
        <w:t>Солоу</w:t>
      </w:r>
      <w:proofErr w:type="spellEnd"/>
      <w:r>
        <w:t xml:space="preserve">. Неоклассическая производственная функция, постоянная отдача от масштаба и условия </w:t>
      </w:r>
      <w:proofErr w:type="spellStart"/>
      <w:r>
        <w:t>Инады</w:t>
      </w:r>
      <w:proofErr w:type="spellEnd"/>
      <w:r>
        <w:t xml:space="preserve">. Динамика модели и концепции траектории сбалансированного роста. </w:t>
      </w:r>
    </w:p>
    <w:p w:rsidR="00B00FF9" w:rsidRDefault="00B00FF9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Политика потрясений и динамика перехода. </w:t>
      </w:r>
    </w:p>
    <w:p w:rsidR="00B00FF9" w:rsidRDefault="00B00FF9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Золотое правило накопления капитала и динамическая эффективности. </w:t>
      </w:r>
    </w:p>
    <w:p w:rsidR="00B00FF9" w:rsidRDefault="00B00FF9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 Абсолютная и условная конвергенция. Количественный показатель: скорость сходимости. Конвергенция: смещение отбора и погрешности измерений. Сбережения и инвестиции в регрессии роста. Конвергенция и дисперсия доходов на душу населения: β- и σ-конвергенции.</w:t>
      </w:r>
    </w:p>
    <w:p w:rsidR="00B00FF9" w:rsidRDefault="00B00FF9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AK модель и отсутствие убывающей отдачи от масштаба. </w:t>
      </w:r>
    </w:p>
    <w:p w:rsidR="00B00FF9" w:rsidRDefault="00B00FF9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Модель Лукаса. </w:t>
      </w:r>
    </w:p>
    <w:p w:rsidR="00B00FF9" w:rsidRDefault="00B00FF9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Модель </w:t>
      </w:r>
      <w:proofErr w:type="spellStart"/>
      <w:r>
        <w:t>Ромера</w:t>
      </w:r>
      <w:proofErr w:type="spellEnd"/>
      <w:r>
        <w:t xml:space="preserve"> эндогенного технического прогресса.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Спрос, предложение, рыночное равновесие. Эластичность спроса и предложения. Возможные значения эластичности спроса на продукцию монополиста. 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Поведение потребителя в рыночной экономике: постановка проблемы и основные предпосылки анализа. 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Фирма в рыночной экономике: основные типы, соотношение прав собственности и контроля, целевая функция. Факторы производства и производственная функция. Предпосылки неоклассического анализа поведения фирмы.  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Издержки кратко- и долгосрочного периодов и соотношение между ними. 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>Условия и свойства равновесия фирмы в кратко- и долгосрочном периодах.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Рыночная структура: понятие и определяющие признаки. Классификация рыночных структур. 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Монополия: понятие, предпосылки существования, факторы монопольной власти. Виды монополий. Монопольная власть и ее измерение. 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Естественная монополия и дилемма ее регулирования. 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 Возможные стратегия фирмы в олигополистической отрасли и факторы, определяющие их выбор. 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>Модели олигополистического рынка (</w:t>
      </w:r>
      <w:proofErr w:type="spellStart"/>
      <w:r>
        <w:rPr>
          <w:lang w:eastAsia="ru-RU"/>
        </w:rPr>
        <w:t>Курно</w:t>
      </w:r>
      <w:proofErr w:type="spellEnd"/>
      <w:r>
        <w:rPr>
          <w:lang w:eastAsia="ru-RU"/>
        </w:rPr>
        <w:t xml:space="preserve">, Бертрана, </w:t>
      </w:r>
      <w:proofErr w:type="spellStart"/>
      <w:r>
        <w:rPr>
          <w:lang w:eastAsia="ru-RU"/>
        </w:rPr>
        <w:t>Штакельберга</w:t>
      </w:r>
      <w:proofErr w:type="spellEnd"/>
      <w:r>
        <w:rPr>
          <w:lang w:eastAsia="ru-RU"/>
        </w:rPr>
        <w:t xml:space="preserve">). 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>Особенности формирования спроса и предложения на рынках факторов производства.</w:t>
      </w:r>
    </w:p>
    <w:p w:rsidR="00D36850" w:rsidRDefault="00D36850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Выбор в условиях неопределенности и риска и характеристики отношения к риску. </w:t>
      </w:r>
    </w:p>
    <w:p w:rsidR="004B3814" w:rsidRDefault="004B3814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Условия существования функции полезности в форме ожидаемой полезности и «парадоксы» выбора в условиях риска. </w:t>
      </w:r>
    </w:p>
    <w:p w:rsidR="00D36850" w:rsidRDefault="004B3814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>Условия эффективности распределения ресурсов при наличии полной системы совершенных рынков.</w:t>
      </w:r>
    </w:p>
    <w:p w:rsidR="004B3814" w:rsidRDefault="004B3814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 w:rsidRPr="00A44986">
        <w:t>Общественные блага. Условие эффективности, проблема безбилетника</w:t>
      </w:r>
      <w:r>
        <w:t xml:space="preserve">. </w:t>
      </w:r>
    </w:p>
    <w:p w:rsidR="004A7D14" w:rsidRDefault="004A7D14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t xml:space="preserve">Почему равновесие </w:t>
      </w:r>
      <w:proofErr w:type="spellStart"/>
      <w:r>
        <w:t>Линдаля</w:t>
      </w:r>
      <w:proofErr w:type="spellEnd"/>
      <w:r>
        <w:t xml:space="preserve"> в экономике с общественными благами называют «</w:t>
      </w:r>
      <w:proofErr w:type="spellStart"/>
      <w:r>
        <w:t>псевдоравновем</w:t>
      </w:r>
      <w:proofErr w:type="spellEnd"/>
      <w:r>
        <w:t>»?</w:t>
      </w:r>
    </w:p>
    <w:p w:rsidR="004A7D14" w:rsidRDefault="004A7D14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>Почему нет оснований ожидать, что страховая компания не предложит контракт с полным покрытием ожидаемых потерь?</w:t>
      </w:r>
    </w:p>
    <w:p w:rsidR="004A7D14" w:rsidRDefault="002D7BB7" w:rsidP="008D4494">
      <w:pPr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Основные предпосылки концепции рациональных ожиданий и ее недостатки. Развития этой концепции. </w:t>
      </w:r>
    </w:p>
    <w:p w:rsidR="00770557" w:rsidRDefault="00770557" w:rsidP="00770557">
      <w:pPr>
        <w:tabs>
          <w:tab w:val="left" w:pos="1134"/>
        </w:tabs>
        <w:ind w:left="567" w:firstLine="0"/>
        <w:jc w:val="both"/>
        <w:rPr>
          <w:lang w:eastAsia="ru-RU"/>
        </w:rPr>
      </w:pPr>
    </w:p>
    <w:p w:rsidR="00D3330D" w:rsidRPr="00291EFF" w:rsidRDefault="00D3330D" w:rsidP="003D2645">
      <w:pPr>
        <w:pStyle w:val="1"/>
      </w:pPr>
      <w:r w:rsidRPr="00291EFF">
        <w:t>Пример</w:t>
      </w:r>
      <w:r w:rsidR="008D4494">
        <w:t>ные задания</w:t>
      </w:r>
      <w:r w:rsidRPr="00291EFF">
        <w:t xml:space="preserve"> для контрольной работы</w:t>
      </w:r>
    </w:p>
    <w:p w:rsidR="008A2FC5" w:rsidRPr="00860038" w:rsidRDefault="008A2FC5" w:rsidP="006C052B">
      <w:pPr>
        <w:ind w:firstLine="567"/>
        <w:jc w:val="both"/>
        <w:rPr>
          <w:rFonts w:eastAsia="Times New Roman"/>
          <w:b/>
          <w:szCs w:val="24"/>
          <w:lang w:eastAsia="ru-RU"/>
        </w:rPr>
      </w:pPr>
      <w:r w:rsidRPr="007A34AA">
        <w:rPr>
          <w:rFonts w:eastAsia="Times New Roman"/>
          <w:b/>
          <w:szCs w:val="24"/>
          <w:lang w:eastAsia="ru-RU"/>
        </w:rPr>
        <w:t xml:space="preserve">Задание </w:t>
      </w:r>
      <w:r>
        <w:rPr>
          <w:rFonts w:eastAsia="Times New Roman"/>
          <w:b/>
          <w:szCs w:val="24"/>
          <w:lang w:eastAsia="ru-RU"/>
        </w:rPr>
        <w:t>1</w:t>
      </w:r>
      <w:r w:rsidRPr="00860038">
        <w:rPr>
          <w:rFonts w:eastAsia="Times New Roman"/>
          <w:szCs w:val="24"/>
          <w:lang w:eastAsia="ru-RU"/>
        </w:rPr>
        <w:t xml:space="preserve">. Рассмотрите экономику обмена с </w:t>
      </w:r>
      <w:r w:rsidRPr="002F5601">
        <w:rPr>
          <w:rFonts w:eastAsia="Times New Roman"/>
          <w:position w:val="-6"/>
          <w:szCs w:val="24"/>
          <w:lang w:eastAsia="ru-RU"/>
        </w:rPr>
        <w:object w:dxaOrig="260" w:dyaOrig="220">
          <v:shape id="_x0000_i1025" type="#_x0000_t75" style="width:11.9pt;height:11.25pt" o:ole="">
            <v:imagedata r:id="rId10" o:title=""/>
          </v:shape>
          <o:OLEObject Type="Embed" ProgID="Equation.3" ShapeID="_x0000_i1025" DrawAspect="Content" ObjectID="_1611741179" r:id="rId11"/>
        </w:object>
      </w:r>
      <w:r w:rsidRPr="00860038">
        <w:rPr>
          <w:rFonts w:eastAsia="Times New Roman"/>
          <w:szCs w:val="24"/>
          <w:lang w:eastAsia="ru-RU"/>
        </w:rPr>
        <w:t xml:space="preserve">потребителями и  </w:t>
      </w:r>
      <w:r w:rsidRPr="00A26A16">
        <w:rPr>
          <w:position w:val="-6"/>
        </w:rPr>
        <w:object w:dxaOrig="260" w:dyaOrig="220">
          <v:shape id="_x0000_i1026" type="#_x0000_t75" style="width:11.9pt;height:11.25pt" o:ole="">
            <v:imagedata r:id="rId12" o:title=""/>
          </v:shape>
          <o:OLEObject Type="Embed" ProgID="Equation.3" ShapeID="_x0000_i1026" DrawAspect="Content" ObjectID="_1611741180" r:id="rId13"/>
        </w:object>
      </w:r>
      <w:r w:rsidRPr="00860038">
        <w:rPr>
          <w:rFonts w:eastAsia="Times New Roman"/>
          <w:szCs w:val="24"/>
          <w:lang w:eastAsia="ru-RU"/>
        </w:rPr>
        <w:t xml:space="preserve">товарами. Начальный запас потребителя </w:t>
      </w:r>
      <w:r w:rsidRPr="00A2075B">
        <w:rPr>
          <w:rFonts w:eastAsia="Times New Roman"/>
          <w:szCs w:val="24"/>
          <w:lang w:eastAsia="ru-RU"/>
        </w:rPr>
        <w:t xml:space="preserve"> </w:t>
      </w:r>
      <w:r w:rsidRPr="002F5601">
        <w:rPr>
          <w:position w:val="-10"/>
        </w:rPr>
        <w:object w:dxaOrig="660" w:dyaOrig="320">
          <v:shape id="_x0000_i1027" type="#_x0000_t75" style="width:33.8pt;height:15.65pt" o:ole="">
            <v:imagedata r:id="rId14" o:title=""/>
          </v:shape>
          <o:OLEObject Type="Embed" ProgID="Equation.3" ShapeID="_x0000_i1027" DrawAspect="Content" ObjectID="_1611741181" r:id="rId15"/>
        </w:object>
      </w:r>
      <w:r w:rsidRPr="00867C75">
        <w:rPr>
          <w:rFonts w:eastAsia="Times New Roman"/>
          <w:szCs w:val="24"/>
          <w:lang w:eastAsia="ru-RU"/>
        </w:rPr>
        <w:t>состоит</w:t>
      </w:r>
      <w:r w:rsidRPr="00860038">
        <w:rPr>
          <w:rFonts w:eastAsia="Times New Roman"/>
          <w:szCs w:val="24"/>
          <w:lang w:eastAsia="ru-RU"/>
        </w:rPr>
        <w:t xml:space="preserve"> из единицы блага</w:t>
      </w:r>
      <w:r w:rsidRPr="00A2075B">
        <w:rPr>
          <w:rFonts w:eastAsia="Times New Roman"/>
          <w:szCs w:val="24"/>
          <w:lang w:eastAsia="ru-RU"/>
        </w:rPr>
        <w:t xml:space="preserve"> </w:t>
      </w:r>
      <w:r w:rsidRPr="00A26A16">
        <w:rPr>
          <w:position w:val="-6"/>
        </w:rPr>
        <w:object w:dxaOrig="139" w:dyaOrig="260">
          <v:shape id="_x0000_i1028" type="#_x0000_t75" style="width:6.9pt;height:11.9pt" o:ole="">
            <v:imagedata r:id="rId16" o:title=""/>
          </v:shape>
          <o:OLEObject Type="Embed" ProgID="Equation.3" ShapeID="_x0000_i1028" DrawAspect="Content" ObjectID="_1611741182" r:id="rId17"/>
        </w:object>
      </w:r>
      <w:r w:rsidRPr="00860038">
        <w:rPr>
          <w:rFonts w:eastAsia="Times New Roman"/>
          <w:szCs w:val="24"/>
          <w:lang w:eastAsia="ru-RU"/>
        </w:rPr>
        <w:t xml:space="preserve">. Начальный запас первого потребителя состоит </w:t>
      </w:r>
      <w:r w:rsidRPr="00860038">
        <w:rPr>
          <w:rFonts w:eastAsia="Times New Roman"/>
          <w:position w:val="-6"/>
          <w:szCs w:val="24"/>
          <w:lang w:eastAsia="ru-RU"/>
        </w:rPr>
        <w:object w:dxaOrig="600" w:dyaOrig="279">
          <v:shape id="_x0000_i1029" type="#_x0000_t75" style="width:30.05pt;height:13.75pt" o:ole="">
            <v:imagedata r:id="rId18" o:title=""/>
          </v:shape>
          <o:OLEObject Type="Embed" ProgID="Equation.3" ShapeID="_x0000_i1029" DrawAspect="Content" ObjectID="_1611741183" r:id="rId19"/>
        </w:object>
      </w:r>
      <w:r w:rsidRPr="00860038">
        <w:rPr>
          <w:rFonts w:eastAsia="Times New Roman"/>
          <w:szCs w:val="24"/>
          <w:lang w:eastAsia="ru-RU"/>
        </w:rPr>
        <w:t xml:space="preserve"> единиц первого блага. Предпочтения потребителей одинаковы и представляются функцией полезности </w:t>
      </w:r>
      <w:proofErr w:type="spellStart"/>
      <w:r w:rsidRPr="00860038">
        <w:rPr>
          <w:rFonts w:eastAsia="Times New Roman"/>
          <w:szCs w:val="24"/>
          <w:lang w:eastAsia="ru-RU"/>
        </w:rPr>
        <w:t>Кобба</w:t>
      </w:r>
      <w:proofErr w:type="spellEnd"/>
      <w:r w:rsidRPr="00860038">
        <w:rPr>
          <w:rFonts w:eastAsia="Times New Roman"/>
          <w:szCs w:val="24"/>
          <w:lang w:eastAsia="ru-RU"/>
        </w:rPr>
        <w:t>-Дугласа</w:t>
      </w:r>
      <w:r w:rsidRPr="00860038">
        <w:rPr>
          <w:rFonts w:eastAsia="Times New Roman"/>
          <w:b/>
          <w:szCs w:val="24"/>
          <w:lang w:eastAsia="ru-RU"/>
        </w:rPr>
        <w:t xml:space="preserve"> </w:t>
      </w:r>
      <w:r w:rsidRPr="002F5601">
        <w:rPr>
          <w:rFonts w:eastAsia="Times New Roman"/>
          <w:b/>
          <w:position w:val="-28"/>
          <w:szCs w:val="24"/>
          <w:lang w:eastAsia="ru-RU"/>
        </w:rPr>
        <w:object w:dxaOrig="3480" w:dyaOrig="680">
          <v:shape id="_x0000_i1030" type="#_x0000_t75" style="width:174.05pt;height:34.45pt" o:ole="">
            <v:imagedata r:id="rId20" o:title=""/>
          </v:shape>
          <o:OLEObject Type="Embed" ProgID="Equation.3" ShapeID="_x0000_i1030" DrawAspect="Content" ObjectID="_1611741184" r:id="rId21"/>
        </w:object>
      </w:r>
      <w:r w:rsidRPr="00860038">
        <w:rPr>
          <w:rFonts w:eastAsia="Times New Roman"/>
          <w:b/>
          <w:szCs w:val="24"/>
          <w:lang w:eastAsia="ru-RU"/>
        </w:rPr>
        <w:t xml:space="preserve">. </w:t>
      </w:r>
    </w:p>
    <w:p w:rsidR="008A2FC5" w:rsidRPr="00860038" w:rsidRDefault="008A2FC5" w:rsidP="006C052B">
      <w:pPr>
        <w:ind w:firstLine="567"/>
        <w:jc w:val="both"/>
        <w:rPr>
          <w:rFonts w:eastAsia="Times New Roman"/>
          <w:szCs w:val="24"/>
          <w:lang w:eastAsia="ru-RU"/>
        </w:rPr>
      </w:pPr>
      <w:r w:rsidRPr="00860038">
        <w:rPr>
          <w:rFonts w:eastAsia="Times New Roman"/>
          <w:szCs w:val="24"/>
          <w:lang w:eastAsia="ru-RU"/>
        </w:rPr>
        <w:t xml:space="preserve">Найдите равновесие в этой модели. Как относительные цены первого блага зависят от относительной редкости этого блага – величины </w:t>
      </w:r>
      <w:r w:rsidRPr="00860038">
        <w:rPr>
          <w:rFonts w:eastAsia="Times New Roman"/>
          <w:position w:val="-6"/>
          <w:szCs w:val="24"/>
          <w:lang w:eastAsia="ru-RU"/>
        </w:rPr>
        <w:object w:dxaOrig="240" w:dyaOrig="220">
          <v:shape id="_x0000_i1031" type="#_x0000_t75" style="width:11.9pt;height:11.25pt" o:ole="">
            <v:imagedata r:id="rId22" o:title=""/>
          </v:shape>
          <o:OLEObject Type="Embed" ProgID="Equation.3" ShapeID="_x0000_i1031" DrawAspect="Content" ObjectID="_1611741185" r:id="rId23"/>
        </w:object>
      </w:r>
      <w:r w:rsidRPr="00860038">
        <w:rPr>
          <w:rFonts w:eastAsia="Times New Roman"/>
          <w:szCs w:val="24"/>
          <w:lang w:eastAsia="ru-RU"/>
        </w:rPr>
        <w:t xml:space="preserve">? </w:t>
      </w:r>
    </w:p>
    <w:p w:rsidR="008A2FC5" w:rsidRDefault="008A2FC5" w:rsidP="006C052B">
      <w:pPr>
        <w:ind w:firstLine="567"/>
        <w:jc w:val="both"/>
        <w:rPr>
          <w:rFonts w:eastAsia="Times New Roman"/>
          <w:b/>
          <w:szCs w:val="24"/>
          <w:lang w:eastAsia="ru-RU"/>
        </w:rPr>
      </w:pPr>
    </w:p>
    <w:p w:rsidR="008A2FC5" w:rsidRPr="00EA10EF" w:rsidRDefault="008A2FC5" w:rsidP="006C052B">
      <w:pPr>
        <w:ind w:firstLine="567"/>
        <w:jc w:val="both"/>
        <w:rPr>
          <w:szCs w:val="24"/>
        </w:rPr>
      </w:pPr>
      <w:r w:rsidRPr="00EA10EF">
        <w:rPr>
          <w:rFonts w:eastAsia="Times New Roman"/>
          <w:b/>
          <w:szCs w:val="24"/>
          <w:lang w:eastAsia="ru-RU"/>
        </w:rPr>
        <w:t xml:space="preserve">Задание 2. </w:t>
      </w:r>
      <w:r w:rsidRPr="00EA10EF">
        <w:rPr>
          <w:szCs w:val="24"/>
        </w:rPr>
        <w:t>Рассмотрите фирму, в собственности которой находятся два завода, А и В, производящие одинаковую продукцию по различным технологиям.  Технология производства на  заводе</w:t>
      </w:r>
      <w:proofErr w:type="gramStart"/>
      <w:r w:rsidRPr="00EA10EF">
        <w:rPr>
          <w:szCs w:val="24"/>
        </w:rPr>
        <w:t xml:space="preserve"> А</w:t>
      </w:r>
      <w:proofErr w:type="gramEnd"/>
      <w:r w:rsidRPr="00EA10EF">
        <w:rPr>
          <w:szCs w:val="24"/>
        </w:rPr>
        <w:t xml:space="preserve"> может</w:t>
      </w:r>
      <w:r>
        <w:rPr>
          <w:szCs w:val="24"/>
        </w:rPr>
        <w:t xml:space="preserve"> </w:t>
      </w:r>
      <w:r w:rsidRPr="00EA10EF">
        <w:rPr>
          <w:szCs w:val="24"/>
        </w:rPr>
        <w:t>быть</w:t>
      </w:r>
      <w:r>
        <w:rPr>
          <w:szCs w:val="24"/>
        </w:rPr>
        <w:t xml:space="preserve"> </w:t>
      </w:r>
      <w:r w:rsidRPr="00EA10EF">
        <w:rPr>
          <w:szCs w:val="24"/>
        </w:rPr>
        <w:t xml:space="preserve">описана </w:t>
      </w:r>
      <w:r>
        <w:rPr>
          <w:szCs w:val="24"/>
        </w:rPr>
        <w:t xml:space="preserve">производственной </w:t>
      </w:r>
      <w:r w:rsidRPr="00EA10EF">
        <w:rPr>
          <w:szCs w:val="24"/>
        </w:rPr>
        <w:t xml:space="preserve">функцией </w:t>
      </w:r>
      <w:r w:rsidRPr="00EA10EF">
        <w:rPr>
          <w:position w:val="-10"/>
          <w:szCs w:val="24"/>
        </w:rPr>
        <w:object w:dxaOrig="1540" w:dyaOrig="360">
          <v:shape id="_x0000_i1032" type="#_x0000_t75" style="width:76.4pt;height:17.55pt" o:ole="" fillcolor="window">
            <v:imagedata r:id="rId24" o:title=""/>
          </v:shape>
          <o:OLEObject Type="Embed" ProgID="Equation.3" ShapeID="_x0000_i1032" DrawAspect="Content" ObjectID="_1611741186" r:id="rId25"/>
        </w:object>
      </w:r>
      <w:r w:rsidRPr="00EA10EF">
        <w:rPr>
          <w:szCs w:val="24"/>
        </w:rPr>
        <w:t xml:space="preserve">, а на заводе В </w:t>
      </w:r>
      <w:r>
        <w:rPr>
          <w:szCs w:val="24"/>
        </w:rPr>
        <w:t xml:space="preserve"> –</w:t>
      </w:r>
      <w:r w:rsidRPr="00EA10EF">
        <w:rPr>
          <w:szCs w:val="24"/>
        </w:rPr>
        <w:t xml:space="preserve"> </w:t>
      </w:r>
      <w:r>
        <w:rPr>
          <w:szCs w:val="24"/>
        </w:rPr>
        <w:t xml:space="preserve"> производственной функцией </w:t>
      </w:r>
      <w:r w:rsidRPr="00EA10EF">
        <w:rPr>
          <w:position w:val="-10"/>
          <w:szCs w:val="24"/>
        </w:rPr>
        <w:object w:dxaOrig="1960" w:dyaOrig="360">
          <v:shape id="_x0000_i1033" type="#_x0000_t75" style="width:98.3pt;height:17.55pt" o:ole="" fillcolor="window">
            <v:imagedata r:id="rId26" o:title=""/>
          </v:shape>
          <o:OLEObject Type="Embed" ProgID="Equation.3" ShapeID="_x0000_i1033" DrawAspect="Content" ObjectID="_1611741187" r:id="rId27"/>
        </w:object>
      </w:r>
      <w:r w:rsidRPr="00EA10EF">
        <w:rPr>
          <w:szCs w:val="24"/>
        </w:rPr>
        <w:t>. Цена за единицу труда равна $1, а за единицу капитала $4.</w:t>
      </w:r>
    </w:p>
    <w:p w:rsidR="008A2FC5" w:rsidRPr="00EA10EF" w:rsidRDefault="008A2FC5" w:rsidP="006C052B">
      <w:pPr>
        <w:ind w:firstLine="567"/>
        <w:jc w:val="both"/>
        <w:rPr>
          <w:szCs w:val="24"/>
        </w:rPr>
      </w:pPr>
      <w:r w:rsidRPr="00EA10EF">
        <w:rPr>
          <w:b/>
          <w:szCs w:val="24"/>
        </w:rPr>
        <w:t xml:space="preserve">а) </w:t>
      </w:r>
      <w:r w:rsidRPr="00EA10EF">
        <w:rPr>
          <w:szCs w:val="24"/>
        </w:rPr>
        <w:t>Найдите функцию издержек каждого завода и функцию издержек фирмы.</w:t>
      </w:r>
    </w:p>
    <w:p w:rsidR="008A2FC5" w:rsidRPr="00EA10EF" w:rsidRDefault="008A2FC5" w:rsidP="006C052B">
      <w:pPr>
        <w:ind w:firstLine="567"/>
        <w:jc w:val="both"/>
        <w:rPr>
          <w:szCs w:val="24"/>
        </w:rPr>
      </w:pPr>
      <w:r w:rsidRPr="00EA10EF">
        <w:rPr>
          <w:b/>
          <w:szCs w:val="24"/>
        </w:rPr>
        <w:t xml:space="preserve">б) </w:t>
      </w:r>
      <w:r w:rsidRPr="00EA10EF">
        <w:rPr>
          <w:szCs w:val="24"/>
        </w:rPr>
        <w:t>Если на каждом из заводов капитал фиксирован и равен 4, то каковы функции издержек каждого завода и фирмы в целом?</w:t>
      </w:r>
    </w:p>
    <w:p w:rsidR="006C052B" w:rsidRDefault="006C052B" w:rsidP="006C052B">
      <w:pPr>
        <w:pStyle w:val="aff1"/>
        <w:ind w:firstLine="567"/>
        <w:jc w:val="both"/>
        <w:rPr>
          <w:b/>
          <w:sz w:val="24"/>
          <w:szCs w:val="24"/>
        </w:rPr>
      </w:pPr>
    </w:p>
    <w:p w:rsidR="008A2FC5" w:rsidRPr="0088562A" w:rsidRDefault="008A2FC5" w:rsidP="006C052B">
      <w:pPr>
        <w:pStyle w:val="aff1"/>
        <w:ind w:firstLine="567"/>
        <w:jc w:val="both"/>
        <w:rPr>
          <w:sz w:val="24"/>
          <w:szCs w:val="24"/>
        </w:rPr>
      </w:pPr>
      <w:r w:rsidRPr="0088562A">
        <w:rPr>
          <w:b/>
          <w:sz w:val="24"/>
          <w:szCs w:val="24"/>
        </w:rPr>
        <w:lastRenderedPageBreak/>
        <w:t>Зада</w:t>
      </w:r>
      <w:r>
        <w:rPr>
          <w:b/>
          <w:sz w:val="24"/>
          <w:szCs w:val="24"/>
        </w:rPr>
        <w:t>ние 3</w:t>
      </w:r>
      <w:r w:rsidRPr="0088562A">
        <w:rPr>
          <w:b/>
          <w:sz w:val="24"/>
          <w:szCs w:val="24"/>
        </w:rPr>
        <w:t xml:space="preserve">.  </w:t>
      </w:r>
      <w:r w:rsidRPr="0088562A">
        <w:rPr>
          <w:sz w:val="24"/>
          <w:szCs w:val="24"/>
        </w:rPr>
        <w:t xml:space="preserve">Предпочтения судовладельца описываются функцией полезности типа Неймана-Моргенштерна с элементарной функцией полезности (от богатства </w:t>
      </w:r>
      <w:r w:rsidRPr="0088562A">
        <w:rPr>
          <w:position w:val="-6"/>
          <w:sz w:val="24"/>
          <w:szCs w:val="24"/>
        </w:rPr>
        <w:object w:dxaOrig="200" w:dyaOrig="220">
          <v:shape id="_x0000_i1034" type="#_x0000_t75" style="width:10pt;height:11.25pt" o:ole="">
            <v:imagedata r:id="rId28" o:title=""/>
          </v:shape>
          <o:OLEObject Type="Embed" ProgID="Equation.3" ShapeID="_x0000_i1034" DrawAspect="Content" ObjectID="_1611741188" r:id="rId29"/>
        </w:object>
      </w:r>
      <w:r w:rsidRPr="0088562A">
        <w:rPr>
          <w:sz w:val="24"/>
          <w:szCs w:val="24"/>
        </w:rPr>
        <w:t xml:space="preserve">) </w:t>
      </w:r>
      <w:r w:rsidRPr="0088562A">
        <w:rPr>
          <w:rFonts w:eastAsia="Calibri"/>
          <w:position w:val="-10"/>
          <w:sz w:val="24"/>
          <w:szCs w:val="24"/>
        </w:rPr>
        <w:object w:dxaOrig="1060" w:dyaOrig="380">
          <v:shape id="_x0000_i1035" type="#_x0000_t75" style="width:52.6pt;height:18.8pt" o:ole="" fillcolor="window">
            <v:imagedata r:id="rId30" o:title=""/>
          </v:shape>
          <o:OLEObject Type="Embed" ProgID="Equation.3" ShapeID="_x0000_i1035" DrawAspect="Content" ObjectID="_1611741189" r:id="rId31"/>
        </w:object>
      </w:r>
      <w:r w:rsidRPr="0088562A">
        <w:rPr>
          <w:sz w:val="24"/>
          <w:szCs w:val="24"/>
        </w:rPr>
        <w:t xml:space="preserve">Он владеет богатством $40 000 и может потерять в случае аварии судна $10 000. </w:t>
      </w:r>
    </w:p>
    <w:p w:rsidR="008A2FC5" w:rsidRPr="0088562A" w:rsidRDefault="008A2FC5" w:rsidP="00291EFF">
      <w:pPr>
        <w:pStyle w:val="aff1"/>
        <w:jc w:val="both"/>
        <w:rPr>
          <w:sz w:val="24"/>
          <w:szCs w:val="24"/>
        </w:rPr>
      </w:pPr>
      <w:r w:rsidRPr="0088562A">
        <w:rPr>
          <w:sz w:val="24"/>
          <w:szCs w:val="24"/>
        </w:rPr>
        <w:t>(а) Пусть вероятность аварии равна 0,02 и известно, что судовладелец застраховался на сумму $9 000. Возможно ли, что цена страховки равна $0,02? Если нет, то больше или меньше, чем $0,02?  Объясните.</w:t>
      </w:r>
    </w:p>
    <w:p w:rsidR="008A2FC5" w:rsidRPr="0088562A" w:rsidRDefault="008A2FC5" w:rsidP="00291EFF">
      <w:pPr>
        <w:pStyle w:val="aff1"/>
        <w:jc w:val="both"/>
        <w:rPr>
          <w:sz w:val="24"/>
          <w:szCs w:val="24"/>
        </w:rPr>
      </w:pPr>
      <w:r w:rsidRPr="0088562A">
        <w:rPr>
          <w:sz w:val="24"/>
          <w:szCs w:val="24"/>
        </w:rPr>
        <w:t xml:space="preserve">(б) Пусть цена страховки  $1 равна $0,02 и известно, что он застраховался на сумму </w:t>
      </w:r>
    </w:p>
    <w:p w:rsidR="008A2FC5" w:rsidRPr="0088562A" w:rsidRDefault="008A2FC5" w:rsidP="00291EFF">
      <w:pPr>
        <w:pStyle w:val="aff1"/>
        <w:jc w:val="both"/>
        <w:rPr>
          <w:sz w:val="24"/>
          <w:szCs w:val="24"/>
        </w:rPr>
      </w:pPr>
      <w:r w:rsidRPr="0088562A">
        <w:rPr>
          <w:sz w:val="24"/>
          <w:szCs w:val="24"/>
        </w:rPr>
        <w:t>$11 000. Возможно ли, что вероятность аварии равна 0,02? Если нет, то больше или меньше, чем 0,02? Объясните.</w:t>
      </w:r>
    </w:p>
    <w:p w:rsidR="008A2FC5" w:rsidRPr="0088562A" w:rsidRDefault="008A2FC5" w:rsidP="00291EFF">
      <w:pPr>
        <w:pStyle w:val="aff1"/>
        <w:jc w:val="both"/>
        <w:rPr>
          <w:sz w:val="24"/>
          <w:szCs w:val="24"/>
        </w:rPr>
      </w:pPr>
      <w:r w:rsidRPr="0088562A">
        <w:rPr>
          <w:sz w:val="24"/>
          <w:szCs w:val="24"/>
        </w:rPr>
        <w:t xml:space="preserve">(в) Предположим, что на рынке страховых услуг действует только одна страховая фирма-монополист, она нейтральна к риску и имеет нулевые операционные издержки. Изобразите графически все возможные сделки (сумма покрытия, стоимость контракта), при которых страховой контракт является взаимовыгодным. </w:t>
      </w:r>
    </w:p>
    <w:p w:rsidR="00770557" w:rsidRDefault="00770557" w:rsidP="006C052B">
      <w:pPr>
        <w:spacing w:after="120"/>
        <w:ind w:firstLine="567"/>
        <w:jc w:val="both"/>
        <w:rPr>
          <w:rFonts w:eastAsia="Times New Roman"/>
          <w:b/>
          <w:szCs w:val="24"/>
          <w:lang w:eastAsia="ru-RU"/>
        </w:rPr>
      </w:pPr>
    </w:p>
    <w:p w:rsidR="008A2FC5" w:rsidRPr="00BE293E" w:rsidRDefault="008A2FC5" w:rsidP="006C052B">
      <w:pPr>
        <w:spacing w:after="120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Задача 4</w:t>
      </w:r>
      <w:r w:rsidRPr="00BE293E">
        <w:rPr>
          <w:rFonts w:eastAsia="Times New Roman"/>
          <w:b/>
          <w:szCs w:val="24"/>
          <w:lang w:eastAsia="ru-RU"/>
        </w:rPr>
        <w:t xml:space="preserve">.  </w:t>
      </w:r>
      <w:r w:rsidRPr="00BE293E">
        <w:rPr>
          <w:rFonts w:eastAsia="Times New Roman"/>
          <w:szCs w:val="24"/>
          <w:lang w:eastAsia="ru-RU"/>
        </w:rPr>
        <w:t xml:space="preserve">В отрасли действуют </w:t>
      </w:r>
      <w:r w:rsidRPr="00BE293E">
        <w:rPr>
          <w:rFonts w:eastAsia="Times New Roman"/>
          <w:i/>
          <w:szCs w:val="24"/>
          <w:lang w:val="en-US" w:eastAsia="ru-RU"/>
        </w:rPr>
        <w:t>m</w:t>
      </w:r>
      <w:r w:rsidRPr="00BE293E">
        <w:rPr>
          <w:rFonts w:eastAsia="Times New Roman"/>
          <w:szCs w:val="24"/>
          <w:lang w:eastAsia="ru-RU"/>
        </w:rPr>
        <w:t xml:space="preserve"> фирм с </w:t>
      </w:r>
      <w:r>
        <w:rPr>
          <w:rFonts w:eastAsia="Times New Roman"/>
          <w:szCs w:val="24"/>
          <w:lang w:eastAsia="ru-RU"/>
        </w:rPr>
        <w:t xml:space="preserve">одинаковыми </w:t>
      </w:r>
      <w:r w:rsidRPr="00BE293E">
        <w:rPr>
          <w:rFonts w:eastAsia="Times New Roman"/>
          <w:szCs w:val="24"/>
          <w:lang w:eastAsia="ru-RU"/>
        </w:rPr>
        <w:t>технологиями</w:t>
      </w:r>
      <w:r>
        <w:rPr>
          <w:rFonts w:eastAsia="Times New Roman"/>
          <w:szCs w:val="24"/>
          <w:lang w:eastAsia="ru-RU"/>
        </w:rPr>
        <w:t xml:space="preserve">, </w:t>
      </w:r>
      <w:r w:rsidRPr="00BE293E">
        <w:rPr>
          <w:rFonts w:eastAsia="Times New Roman"/>
          <w:szCs w:val="24"/>
          <w:lang w:eastAsia="ru-RU"/>
        </w:rPr>
        <w:t xml:space="preserve">функция издержек </w:t>
      </w:r>
      <w:r>
        <w:rPr>
          <w:rFonts w:eastAsia="Times New Roman"/>
          <w:szCs w:val="24"/>
          <w:lang w:eastAsia="ru-RU"/>
        </w:rPr>
        <w:t xml:space="preserve">которых имеет </w:t>
      </w:r>
      <w:r w:rsidRPr="00BE293E">
        <w:rPr>
          <w:rFonts w:eastAsia="Times New Roman"/>
          <w:szCs w:val="24"/>
          <w:lang w:eastAsia="ru-RU"/>
        </w:rPr>
        <w:t xml:space="preserve">вид </w:t>
      </w:r>
      <w:r w:rsidRPr="00BE293E">
        <w:rPr>
          <w:rFonts w:eastAsia="Times New Roman"/>
          <w:position w:val="-12"/>
          <w:szCs w:val="24"/>
          <w:lang w:eastAsia="ru-RU"/>
        </w:rPr>
        <w:object w:dxaOrig="1359" w:dyaOrig="400">
          <v:shape id="_x0000_i1036" type="#_x0000_t75" style="width:68.25pt;height:19.4pt" o:ole="" fillcolor="window">
            <v:imagedata r:id="rId32" o:title=""/>
          </v:shape>
          <o:OLEObject Type="Embed" ProgID="Equation.3" ShapeID="_x0000_i1036" DrawAspect="Content" ObjectID="_1611741190" r:id="rId33"/>
        </w:object>
      </w:r>
      <w:r w:rsidRPr="00BE293E">
        <w:rPr>
          <w:rFonts w:eastAsia="Times New Roman"/>
          <w:szCs w:val="24"/>
          <w:lang w:eastAsia="ru-RU"/>
        </w:rPr>
        <w:t xml:space="preserve">. Обратная функция спроса на продукцию отрасли </w:t>
      </w:r>
      <w:r>
        <w:rPr>
          <w:rFonts w:eastAsia="Times New Roman"/>
          <w:szCs w:val="24"/>
          <w:lang w:eastAsia="ru-RU"/>
        </w:rPr>
        <w:t xml:space="preserve">имеет вид </w:t>
      </w:r>
      <w:r w:rsidRPr="00BE293E">
        <w:rPr>
          <w:rFonts w:eastAsia="Times New Roman"/>
          <w:szCs w:val="24"/>
          <w:lang w:eastAsia="ru-RU"/>
        </w:rPr>
        <w:t xml:space="preserve"> </w:t>
      </w:r>
      <w:r w:rsidRPr="00BE293E">
        <w:rPr>
          <w:rFonts w:eastAsia="Times New Roman"/>
          <w:position w:val="-10"/>
          <w:szCs w:val="24"/>
          <w:lang w:eastAsia="ru-RU"/>
        </w:rPr>
        <w:object w:dxaOrig="1359" w:dyaOrig="320">
          <v:shape id="_x0000_i1037" type="#_x0000_t75" style="width:68.25pt;height:15.65pt" o:ole="" fillcolor="window">
            <v:imagedata r:id="rId34" o:title=""/>
          </v:shape>
          <o:OLEObject Type="Embed" ProgID="Equation.3" ShapeID="_x0000_i1037" DrawAspect="Content" ObjectID="_1611741191" r:id="rId35"/>
        </w:object>
      </w:r>
      <w:r w:rsidRPr="00BE293E">
        <w:rPr>
          <w:rFonts w:eastAsia="Times New Roman"/>
          <w:szCs w:val="24"/>
          <w:lang w:eastAsia="ru-RU"/>
        </w:rPr>
        <w:t>.</w:t>
      </w:r>
    </w:p>
    <w:p w:rsidR="008A2FC5" w:rsidRDefault="008A2FC5" w:rsidP="006C052B">
      <w:pPr>
        <w:spacing w:after="120"/>
        <w:ind w:firstLine="567"/>
        <w:jc w:val="both"/>
        <w:rPr>
          <w:rFonts w:eastAsia="Times New Roman"/>
          <w:szCs w:val="24"/>
          <w:lang w:eastAsia="ru-RU"/>
        </w:rPr>
      </w:pPr>
      <w:r w:rsidRPr="006E1FD3">
        <w:rPr>
          <w:rFonts w:eastAsia="Times New Roman"/>
          <w:szCs w:val="24"/>
          <w:lang w:eastAsia="ru-RU"/>
        </w:rPr>
        <w:t>(</w:t>
      </w:r>
      <w:r>
        <w:rPr>
          <w:rFonts w:eastAsia="Times New Roman"/>
          <w:szCs w:val="24"/>
          <w:lang w:eastAsia="ru-RU"/>
        </w:rPr>
        <w:t>а</w:t>
      </w:r>
      <w:r w:rsidRPr="006E1FD3">
        <w:rPr>
          <w:rFonts w:eastAsia="Times New Roman"/>
          <w:szCs w:val="24"/>
          <w:lang w:eastAsia="ru-RU"/>
        </w:rPr>
        <w:t xml:space="preserve">) </w:t>
      </w:r>
      <w:r>
        <w:rPr>
          <w:rFonts w:eastAsia="Times New Roman"/>
          <w:szCs w:val="24"/>
          <w:lang w:eastAsia="ru-RU"/>
        </w:rPr>
        <w:t xml:space="preserve">Найдите </w:t>
      </w:r>
      <w:r w:rsidRPr="00BE293E">
        <w:rPr>
          <w:rFonts w:eastAsia="Times New Roman"/>
          <w:szCs w:val="24"/>
          <w:lang w:eastAsia="ru-RU"/>
        </w:rPr>
        <w:t xml:space="preserve"> (равновесные по </w:t>
      </w:r>
      <w:proofErr w:type="spellStart"/>
      <w:r w:rsidRPr="00BE293E">
        <w:rPr>
          <w:rFonts w:eastAsia="Times New Roman"/>
          <w:szCs w:val="24"/>
          <w:lang w:eastAsia="ru-RU"/>
        </w:rPr>
        <w:t>Нэшу</w:t>
      </w:r>
      <w:proofErr w:type="spellEnd"/>
      <w:r w:rsidRPr="00BE293E">
        <w:rPr>
          <w:rFonts w:eastAsia="Times New Roman"/>
          <w:szCs w:val="24"/>
          <w:lang w:eastAsia="ru-RU"/>
        </w:rPr>
        <w:t xml:space="preserve">) объемы </w:t>
      </w:r>
      <w:r>
        <w:rPr>
          <w:rFonts w:eastAsia="Times New Roman"/>
          <w:szCs w:val="24"/>
          <w:lang w:eastAsia="ru-RU"/>
        </w:rPr>
        <w:t xml:space="preserve">выпуска </w:t>
      </w:r>
      <w:r w:rsidRPr="00BE293E">
        <w:rPr>
          <w:rFonts w:eastAsia="Times New Roman"/>
          <w:szCs w:val="24"/>
          <w:lang w:eastAsia="ru-RU"/>
        </w:rPr>
        <w:t>этих фирм</w:t>
      </w:r>
      <w:r>
        <w:rPr>
          <w:rFonts w:eastAsia="Times New Roman"/>
          <w:szCs w:val="24"/>
          <w:lang w:eastAsia="ru-RU"/>
        </w:rPr>
        <w:t>.</w:t>
      </w:r>
    </w:p>
    <w:p w:rsidR="008A2FC5" w:rsidRDefault="008A2FC5" w:rsidP="006C052B">
      <w:pPr>
        <w:spacing w:after="120"/>
        <w:ind w:firstLine="567"/>
        <w:jc w:val="both"/>
        <w:rPr>
          <w:rFonts w:eastAsia="Times New Roman"/>
          <w:szCs w:val="24"/>
          <w:lang w:eastAsia="ru-RU"/>
        </w:rPr>
      </w:pPr>
      <w:r w:rsidRPr="00BE293E">
        <w:rPr>
          <w:rFonts w:eastAsia="Times New Roman"/>
          <w:szCs w:val="24"/>
          <w:lang w:eastAsia="ru-RU"/>
        </w:rPr>
        <w:t>(</w:t>
      </w:r>
      <w:r>
        <w:rPr>
          <w:rFonts w:eastAsia="Times New Roman"/>
          <w:szCs w:val="24"/>
          <w:lang w:eastAsia="ru-RU"/>
        </w:rPr>
        <w:t>д</w:t>
      </w:r>
      <w:r w:rsidRPr="00BE293E">
        <w:rPr>
          <w:rFonts w:eastAsia="Times New Roman"/>
          <w:szCs w:val="24"/>
          <w:lang w:eastAsia="ru-RU"/>
        </w:rPr>
        <w:t>) Пр</w:t>
      </w:r>
      <w:r>
        <w:rPr>
          <w:rFonts w:eastAsia="Times New Roman"/>
          <w:szCs w:val="24"/>
          <w:lang w:eastAsia="ru-RU"/>
        </w:rPr>
        <w:t xml:space="preserve">и каких технологиях с постоянной отдачей от масштаба </w:t>
      </w:r>
      <w:r w:rsidRPr="00BE293E">
        <w:rPr>
          <w:rFonts w:eastAsia="Times New Roman"/>
          <w:szCs w:val="24"/>
          <w:lang w:eastAsia="ru-RU"/>
        </w:rPr>
        <w:t xml:space="preserve">(равновесные по </w:t>
      </w:r>
      <w:proofErr w:type="spellStart"/>
      <w:r w:rsidRPr="00BE293E">
        <w:rPr>
          <w:rFonts w:eastAsia="Times New Roman"/>
          <w:szCs w:val="24"/>
          <w:lang w:eastAsia="ru-RU"/>
        </w:rPr>
        <w:t>Нэшу</w:t>
      </w:r>
      <w:proofErr w:type="spellEnd"/>
      <w:r w:rsidRPr="00BE293E">
        <w:rPr>
          <w:rFonts w:eastAsia="Times New Roman"/>
          <w:szCs w:val="24"/>
          <w:lang w:eastAsia="ru-RU"/>
        </w:rPr>
        <w:t>) выпуски фирм</w:t>
      </w:r>
      <w:r>
        <w:rPr>
          <w:rFonts w:eastAsia="Times New Roman"/>
          <w:szCs w:val="24"/>
          <w:lang w:eastAsia="ru-RU"/>
        </w:rPr>
        <w:t xml:space="preserve"> не изменятся?</w:t>
      </w:r>
      <w:r w:rsidRPr="00BE293E">
        <w:rPr>
          <w:rFonts w:eastAsia="Times New Roman"/>
          <w:szCs w:val="24"/>
          <w:lang w:eastAsia="ru-RU"/>
        </w:rPr>
        <w:t xml:space="preserve"> </w:t>
      </w:r>
    </w:p>
    <w:p w:rsidR="008A2FC5" w:rsidRPr="00BE293E" w:rsidRDefault="008A2FC5" w:rsidP="006C052B">
      <w:pPr>
        <w:spacing w:after="120"/>
        <w:ind w:firstLine="567"/>
        <w:jc w:val="both"/>
        <w:rPr>
          <w:rFonts w:eastAsia="Times New Roman"/>
          <w:szCs w:val="24"/>
          <w:lang w:eastAsia="ru-RU"/>
        </w:rPr>
      </w:pPr>
      <w:r w:rsidRPr="00BE293E">
        <w:rPr>
          <w:rFonts w:eastAsia="Times New Roman"/>
          <w:szCs w:val="24"/>
          <w:lang w:eastAsia="ru-RU"/>
        </w:rPr>
        <w:t xml:space="preserve"> (</w:t>
      </w:r>
      <w:r>
        <w:rPr>
          <w:rFonts w:eastAsia="Times New Roman"/>
          <w:szCs w:val="24"/>
          <w:lang w:eastAsia="ru-RU"/>
        </w:rPr>
        <w:t>б</w:t>
      </w:r>
      <w:r w:rsidRPr="00BE293E">
        <w:rPr>
          <w:rFonts w:eastAsia="Times New Roman"/>
          <w:szCs w:val="24"/>
          <w:lang w:eastAsia="ru-RU"/>
        </w:rPr>
        <w:t>) Предположим, что каждая из фирм получила право продавать свои продукты и на другом точно таком же рынке, где она будет единственным продавцом данной продукции. Как изменятся объемы производства этих фирм (на олигополистическом рынке)</w:t>
      </w:r>
      <w:r>
        <w:rPr>
          <w:rFonts w:eastAsia="Times New Roman"/>
          <w:szCs w:val="24"/>
          <w:lang w:eastAsia="ru-RU"/>
        </w:rPr>
        <w:t xml:space="preserve"> в обоих случаях</w:t>
      </w:r>
      <w:r w:rsidRPr="00BE293E">
        <w:rPr>
          <w:rFonts w:eastAsia="Times New Roman"/>
          <w:szCs w:val="24"/>
          <w:lang w:eastAsia="ru-RU"/>
        </w:rPr>
        <w:t xml:space="preserve">? </w:t>
      </w:r>
      <w:r>
        <w:rPr>
          <w:rFonts w:eastAsia="Times New Roman"/>
          <w:szCs w:val="24"/>
          <w:lang w:eastAsia="ru-RU"/>
        </w:rPr>
        <w:t xml:space="preserve"> Объясните различие в полученных результатах. </w:t>
      </w:r>
    </w:p>
    <w:p w:rsidR="008A2FC5" w:rsidRDefault="008A2FC5" w:rsidP="008A2FC5">
      <w:pPr>
        <w:spacing w:after="120"/>
        <w:jc w:val="both"/>
        <w:rPr>
          <w:rFonts w:eastAsia="Times New Roman"/>
          <w:b/>
          <w:szCs w:val="24"/>
          <w:lang w:eastAsia="ru-RU"/>
        </w:rPr>
      </w:pPr>
    </w:p>
    <w:p w:rsidR="008A2FC5" w:rsidRPr="00860038" w:rsidRDefault="008A2FC5" w:rsidP="006C052B">
      <w:pPr>
        <w:spacing w:after="120"/>
        <w:ind w:firstLine="567"/>
        <w:jc w:val="both"/>
        <w:rPr>
          <w:rFonts w:eastAsia="Times New Roman"/>
          <w:szCs w:val="24"/>
          <w:lang w:eastAsia="ru-RU"/>
        </w:rPr>
      </w:pPr>
      <w:r w:rsidRPr="00860038">
        <w:rPr>
          <w:rFonts w:eastAsia="Times New Roman"/>
          <w:b/>
          <w:szCs w:val="24"/>
          <w:lang w:eastAsia="ru-RU"/>
        </w:rPr>
        <w:t>Задание 5.</w:t>
      </w:r>
      <w:r w:rsidRPr="00860038">
        <w:rPr>
          <w:rFonts w:eastAsia="Times New Roman"/>
          <w:szCs w:val="24"/>
          <w:lang w:eastAsia="ru-RU"/>
        </w:rPr>
        <w:t xml:space="preserve">  Предположим, что существуют в равных количествах автомобили трех градаций качества и это – общеизвестная информация. Оценки владельцев этих автомобилей (потенциальных продавцов) составляют $2000, $2300, $2600, оценки потенциальных покупателей    – $2000+</w:t>
      </w:r>
      <w:r w:rsidRPr="007D6385">
        <w:rPr>
          <w:rFonts w:eastAsia="Times New Roman"/>
          <w:i/>
          <w:szCs w:val="24"/>
          <w:lang w:eastAsia="ru-RU"/>
        </w:rPr>
        <w:t>а</w:t>
      </w:r>
      <w:r w:rsidRPr="00860038">
        <w:rPr>
          <w:rFonts w:eastAsia="Times New Roman"/>
          <w:szCs w:val="24"/>
          <w:lang w:eastAsia="ru-RU"/>
        </w:rPr>
        <w:t>, $2300+</w:t>
      </w:r>
      <w:r w:rsidRPr="007D6385">
        <w:rPr>
          <w:rFonts w:eastAsia="Times New Roman"/>
          <w:i/>
          <w:szCs w:val="24"/>
          <w:lang w:eastAsia="ru-RU"/>
        </w:rPr>
        <w:t>а</w:t>
      </w:r>
      <w:r w:rsidRPr="00860038">
        <w:rPr>
          <w:rFonts w:eastAsia="Times New Roman"/>
          <w:szCs w:val="24"/>
          <w:lang w:eastAsia="ru-RU"/>
        </w:rPr>
        <w:t>, $2600+</w:t>
      </w:r>
      <w:r w:rsidRPr="007D6385">
        <w:rPr>
          <w:rFonts w:eastAsia="Times New Roman"/>
          <w:i/>
          <w:szCs w:val="24"/>
          <w:lang w:eastAsia="ru-RU"/>
        </w:rPr>
        <w:t>а</w:t>
      </w:r>
      <w:r w:rsidRPr="00860038">
        <w:rPr>
          <w:rFonts w:eastAsia="Times New Roman"/>
          <w:szCs w:val="24"/>
          <w:lang w:eastAsia="ru-RU"/>
        </w:rPr>
        <w:t xml:space="preserve">  соответственно, причем покупателей больше, чем продавцов. Качество каждого автомобиля – частная информация его владельца. При каких значениях параметра </w:t>
      </w:r>
      <w:r w:rsidRPr="007D6385">
        <w:rPr>
          <w:rFonts w:eastAsia="Times New Roman"/>
          <w:i/>
          <w:szCs w:val="24"/>
          <w:lang w:eastAsia="ru-RU"/>
        </w:rPr>
        <w:t>а</w:t>
      </w:r>
      <w:r w:rsidRPr="00860038">
        <w:rPr>
          <w:rFonts w:eastAsia="Times New Roman"/>
          <w:szCs w:val="24"/>
          <w:lang w:eastAsia="ru-RU"/>
        </w:rPr>
        <w:t xml:space="preserve"> существуют равновесия, в которых </w:t>
      </w:r>
    </w:p>
    <w:p w:rsidR="008A2FC5" w:rsidRPr="00860038" w:rsidRDefault="008A2FC5" w:rsidP="006C052B">
      <w:pPr>
        <w:spacing w:after="120"/>
        <w:ind w:firstLine="567"/>
        <w:jc w:val="both"/>
        <w:rPr>
          <w:rFonts w:eastAsia="Times New Roman"/>
          <w:szCs w:val="24"/>
          <w:lang w:eastAsia="ru-RU"/>
        </w:rPr>
      </w:pPr>
      <w:r w:rsidRPr="00860038">
        <w:rPr>
          <w:rFonts w:eastAsia="Times New Roman"/>
          <w:szCs w:val="24"/>
          <w:lang w:eastAsia="ru-RU"/>
        </w:rPr>
        <w:t>(а) продаются автомобили одного типа?</w:t>
      </w:r>
    </w:p>
    <w:p w:rsidR="008A2FC5" w:rsidRPr="00860038" w:rsidRDefault="008A2FC5" w:rsidP="006C052B">
      <w:pPr>
        <w:spacing w:after="120"/>
        <w:ind w:firstLine="567"/>
        <w:jc w:val="both"/>
        <w:rPr>
          <w:rFonts w:eastAsia="Times New Roman"/>
          <w:szCs w:val="24"/>
          <w:lang w:eastAsia="ru-RU"/>
        </w:rPr>
      </w:pPr>
      <w:r w:rsidRPr="00860038">
        <w:rPr>
          <w:rFonts w:eastAsia="Times New Roman"/>
          <w:szCs w:val="24"/>
          <w:lang w:eastAsia="ru-RU"/>
        </w:rPr>
        <w:t>(б) продаются автомобили только двух типов?</w:t>
      </w:r>
    </w:p>
    <w:p w:rsidR="008A2FC5" w:rsidRDefault="008A2FC5" w:rsidP="006C052B">
      <w:pPr>
        <w:spacing w:after="120"/>
        <w:ind w:firstLine="567"/>
        <w:jc w:val="both"/>
        <w:rPr>
          <w:rFonts w:eastAsia="Times New Roman"/>
          <w:szCs w:val="24"/>
          <w:lang w:eastAsia="ru-RU"/>
        </w:rPr>
      </w:pPr>
      <w:r w:rsidRPr="00860038">
        <w:rPr>
          <w:rFonts w:eastAsia="Times New Roman"/>
          <w:szCs w:val="24"/>
          <w:lang w:eastAsia="ru-RU"/>
        </w:rPr>
        <w:t>(в) продаются автомобили всех типов?</w:t>
      </w:r>
    </w:p>
    <w:p w:rsidR="00770557" w:rsidRPr="00860038" w:rsidRDefault="00770557" w:rsidP="006C052B">
      <w:pPr>
        <w:spacing w:after="120"/>
        <w:ind w:firstLine="567"/>
        <w:jc w:val="both"/>
        <w:rPr>
          <w:rFonts w:eastAsia="Times New Roman"/>
          <w:szCs w:val="24"/>
          <w:lang w:eastAsia="ru-RU"/>
        </w:rPr>
      </w:pPr>
    </w:p>
    <w:p w:rsidR="009A557A" w:rsidRPr="00C71067" w:rsidRDefault="009A557A" w:rsidP="003D2645">
      <w:pPr>
        <w:pStyle w:val="1"/>
      </w:pPr>
      <w:r w:rsidRPr="00C71067">
        <w:t>Учебно-методическое и информационное обеспечение дисциплины</w:t>
      </w:r>
    </w:p>
    <w:p w:rsidR="006C052B" w:rsidRDefault="008D4494" w:rsidP="003068E9">
      <w:pPr>
        <w:pStyle w:val="2"/>
        <w:numPr>
          <w:ilvl w:val="0"/>
          <w:numId w:val="0"/>
        </w:numPr>
        <w:spacing w:before="0" w:after="0"/>
        <w:ind w:left="578"/>
        <w:rPr>
          <w:lang w:val="ru-RU"/>
        </w:rPr>
      </w:pPr>
      <w:r>
        <w:rPr>
          <w:lang w:val="ru-RU"/>
        </w:rPr>
        <w:t>Основн</w:t>
      </w:r>
      <w:r w:rsidR="006C052B">
        <w:rPr>
          <w:lang w:val="ru-RU"/>
        </w:rPr>
        <w:t xml:space="preserve">ая литература </w:t>
      </w:r>
    </w:p>
    <w:p w:rsidR="00907EAD" w:rsidRPr="003068E9" w:rsidRDefault="00907EAD" w:rsidP="003068E9">
      <w:pPr>
        <w:pStyle w:val="afa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3068E9">
        <w:rPr>
          <w:rFonts w:ascii="Times New Roman" w:hAnsi="Times New Roman"/>
          <w:sz w:val="24"/>
          <w:szCs w:val="24"/>
        </w:rPr>
        <w:t>Вэриан</w:t>
      </w:r>
      <w:proofErr w:type="spellEnd"/>
      <w:r w:rsidRPr="003068E9">
        <w:rPr>
          <w:rFonts w:ascii="Times New Roman" w:hAnsi="Times New Roman"/>
          <w:sz w:val="24"/>
          <w:szCs w:val="24"/>
        </w:rPr>
        <w:t xml:space="preserve"> Х.Р., Микроэкономика, промежуточный уровень. Современный подход. Москва, </w:t>
      </w:r>
      <w:proofErr w:type="spellStart"/>
      <w:r w:rsidRPr="003068E9">
        <w:rPr>
          <w:rFonts w:ascii="Times New Roman" w:hAnsi="Times New Roman"/>
          <w:sz w:val="24"/>
          <w:szCs w:val="24"/>
        </w:rPr>
        <w:t>Юнити</w:t>
      </w:r>
      <w:proofErr w:type="spellEnd"/>
      <w:r w:rsidRPr="003068E9">
        <w:rPr>
          <w:rFonts w:ascii="Times New Roman" w:hAnsi="Times New Roman"/>
          <w:sz w:val="24"/>
          <w:szCs w:val="24"/>
        </w:rPr>
        <w:t xml:space="preserve">, пер. с англ., 1997 или любое более позднее оригинальное издание, например, </w:t>
      </w:r>
      <w:r w:rsidRPr="003068E9">
        <w:rPr>
          <w:rFonts w:ascii="Times New Roman" w:hAnsi="Times New Roman"/>
          <w:sz w:val="24"/>
          <w:szCs w:val="24"/>
          <w:lang w:val="en-GB"/>
        </w:rPr>
        <w:lastRenderedPageBreak/>
        <w:t>Varian</w:t>
      </w:r>
      <w:r w:rsidRPr="003068E9">
        <w:rPr>
          <w:rFonts w:ascii="Times New Roman" w:hAnsi="Times New Roman"/>
          <w:sz w:val="24"/>
          <w:szCs w:val="24"/>
        </w:rPr>
        <w:t xml:space="preserve"> </w:t>
      </w:r>
      <w:r w:rsidRPr="003068E9">
        <w:rPr>
          <w:rFonts w:ascii="Times New Roman" w:hAnsi="Times New Roman"/>
          <w:sz w:val="24"/>
          <w:szCs w:val="24"/>
          <w:lang w:val="en-GB"/>
        </w:rPr>
        <w:t>H</w:t>
      </w:r>
      <w:r w:rsidRPr="003068E9">
        <w:rPr>
          <w:rFonts w:ascii="Times New Roman" w:hAnsi="Times New Roman"/>
          <w:sz w:val="24"/>
          <w:szCs w:val="24"/>
        </w:rPr>
        <w:t>.</w:t>
      </w:r>
      <w:r w:rsidRPr="003068E9">
        <w:rPr>
          <w:rFonts w:ascii="Times New Roman" w:hAnsi="Times New Roman"/>
          <w:sz w:val="24"/>
          <w:szCs w:val="24"/>
          <w:lang w:val="en-GB"/>
        </w:rPr>
        <w:t>R</w:t>
      </w:r>
      <w:r w:rsidRPr="003068E9">
        <w:rPr>
          <w:rFonts w:ascii="Times New Roman" w:hAnsi="Times New Roman"/>
          <w:sz w:val="24"/>
          <w:szCs w:val="24"/>
        </w:rPr>
        <w:t xml:space="preserve">., </w:t>
      </w:r>
      <w:r w:rsidRPr="003068E9">
        <w:rPr>
          <w:rFonts w:ascii="Times New Roman" w:hAnsi="Times New Roman"/>
          <w:sz w:val="24"/>
          <w:szCs w:val="24"/>
          <w:lang w:val="en-GB"/>
        </w:rPr>
        <w:t>Intermediate</w:t>
      </w:r>
      <w:r w:rsidRPr="003068E9">
        <w:rPr>
          <w:rFonts w:ascii="Times New Roman" w:hAnsi="Times New Roman"/>
          <w:sz w:val="24"/>
          <w:szCs w:val="24"/>
        </w:rPr>
        <w:t xml:space="preserve"> </w:t>
      </w:r>
      <w:r w:rsidRPr="003068E9">
        <w:rPr>
          <w:rFonts w:ascii="Times New Roman" w:hAnsi="Times New Roman"/>
          <w:sz w:val="24"/>
          <w:szCs w:val="24"/>
          <w:lang w:val="en-GB"/>
        </w:rPr>
        <w:t>Microeconomics</w:t>
      </w:r>
      <w:r w:rsidRPr="003068E9">
        <w:rPr>
          <w:rFonts w:ascii="Times New Roman" w:hAnsi="Times New Roman"/>
          <w:sz w:val="24"/>
          <w:szCs w:val="24"/>
        </w:rPr>
        <w:t xml:space="preserve">. </w:t>
      </w:r>
      <w:r w:rsidRPr="003068E9">
        <w:rPr>
          <w:rFonts w:ascii="Times New Roman" w:hAnsi="Times New Roman"/>
          <w:sz w:val="24"/>
          <w:szCs w:val="24"/>
          <w:lang w:val="en-GB"/>
        </w:rPr>
        <w:t>A modern approach. 8th edition. W.W. Norton and Company, 2011.</w:t>
      </w:r>
    </w:p>
    <w:p w:rsidR="00907EAD" w:rsidRPr="003068E9" w:rsidRDefault="00907EAD" w:rsidP="003068E9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</w:rPr>
      </w:pPr>
      <w:proofErr w:type="spellStart"/>
      <w:r w:rsidRPr="003068E9">
        <w:rPr>
          <w:szCs w:val="24"/>
        </w:rPr>
        <w:t>Пиндайк</w:t>
      </w:r>
      <w:proofErr w:type="spellEnd"/>
      <w:r w:rsidRPr="003068E9">
        <w:rPr>
          <w:szCs w:val="24"/>
        </w:rPr>
        <w:t xml:space="preserve"> Р.С., </w:t>
      </w:r>
      <w:proofErr w:type="spellStart"/>
      <w:r w:rsidRPr="003068E9">
        <w:rPr>
          <w:szCs w:val="24"/>
        </w:rPr>
        <w:t>Рубинфельд</w:t>
      </w:r>
      <w:proofErr w:type="spellEnd"/>
      <w:r w:rsidRPr="003068E9">
        <w:rPr>
          <w:szCs w:val="24"/>
        </w:rPr>
        <w:t xml:space="preserve">  Д.Л., Микроэкономика. Пер. с англ. 3-ого изд. - М.: “Дело”, 2000 или </w:t>
      </w:r>
      <w:proofErr w:type="spellStart"/>
      <w:proofErr w:type="gramStart"/>
      <w:r w:rsidRPr="003068E9">
        <w:rPr>
          <w:szCs w:val="24"/>
        </w:rPr>
        <w:t>или</w:t>
      </w:r>
      <w:proofErr w:type="spellEnd"/>
      <w:proofErr w:type="gramEnd"/>
      <w:r w:rsidRPr="003068E9">
        <w:rPr>
          <w:szCs w:val="24"/>
        </w:rPr>
        <w:t xml:space="preserve"> любое более позднее оригинальное издание, например, </w:t>
      </w:r>
      <w:proofErr w:type="spellStart"/>
      <w:r w:rsidRPr="003068E9">
        <w:rPr>
          <w:szCs w:val="24"/>
        </w:rPr>
        <w:t>Pindyck</w:t>
      </w:r>
      <w:proofErr w:type="spellEnd"/>
      <w:r w:rsidRPr="003068E9">
        <w:rPr>
          <w:szCs w:val="24"/>
        </w:rPr>
        <w:t xml:space="preserve"> R.S. </w:t>
      </w:r>
      <w:proofErr w:type="spellStart"/>
      <w:r w:rsidRPr="003068E9">
        <w:rPr>
          <w:szCs w:val="24"/>
        </w:rPr>
        <w:t>and</w:t>
      </w:r>
      <w:proofErr w:type="spellEnd"/>
      <w:r w:rsidRPr="003068E9">
        <w:rPr>
          <w:szCs w:val="24"/>
        </w:rPr>
        <w:t xml:space="preserve"> </w:t>
      </w:r>
      <w:proofErr w:type="spellStart"/>
      <w:r w:rsidRPr="003068E9">
        <w:rPr>
          <w:szCs w:val="24"/>
        </w:rPr>
        <w:t>Rubinfeld</w:t>
      </w:r>
      <w:proofErr w:type="spellEnd"/>
      <w:r w:rsidRPr="003068E9">
        <w:rPr>
          <w:szCs w:val="24"/>
        </w:rPr>
        <w:t xml:space="preserve"> D.L., </w:t>
      </w:r>
      <w:proofErr w:type="spellStart"/>
      <w:r w:rsidRPr="003068E9">
        <w:rPr>
          <w:szCs w:val="24"/>
        </w:rPr>
        <w:t>Microeconomics</w:t>
      </w:r>
      <w:proofErr w:type="spellEnd"/>
      <w:r w:rsidRPr="003068E9">
        <w:rPr>
          <w:szCs w:val="24"/>
        </w:rPr>
        <w:t xml:space="preserve">. 8th </w:t>
      </w:r>
      <w:proofErr w:type="spellStart"/>
      <w:r w:rsidRPr="003068E9">
        <w:rPr>
          <w:szCs w:val="24"/>
        </w:rPr>
        <w:t>edition</w:t>
      </w:r>
      <w:proofErr w:type="spellEnd"/>
      <w:r w:rsidRPr="003068E9">
        <w:rPr>
          <w:szCs w:val="24"/>
        </w:rPr>
        <w:t xml:space="preserve">, </w:t>
      </w:r>
      <w:proofErr w:type="spellStart"/>
      <w:r w:rsidRPr="003068E9">
        <w:rPr>
          <w:szCs w:val="24"/>
        </w:rPr>
        <w:t>Pearson</w:t>
      </w:r>
      <w:proofErr w:type="spellEnd"/>
      <w:r w:rsidRPr="003068E9">
        <w:rPr>
          <w:szCs w:val="24"/>
        </w:rPr>
        <w:t xml:space="preserve"> </w:t>
      </w:r>
      <w:proofErr w:type="spellStart"/>
      <w:r w:rsidRPr="003068E9">
        <w:rPr>
          <w:szCs w:val="24"/>
        </w:rPr>
        <w:t>Higher</w:t>
      </w:r>
      <w:proofErr w:type="spellEnd"/>
      <w:r w:rsidRPr="003068E9">
        <w:rPr>
          <w:szCs w:val="24"/>
        </w:rPr>
        <w:t xml:space="preserve"> </w:t>
      </w:r>
      <w:proofErr w:type="spellStart"/>
      <w:r w:rsidRPr="003068E9">
        <w:rPr>
          <w:szCs w:val="24"/>
        </w:rPr>
        <w:t>Education</w:t>
      </w:r>
      <w:proofErr w:type="spellEnd"/>
      <w:r w:rsidRPr="003068E9">
        <w:rPr>
          <w:szCs w:val="24"/>
        </w:rPr>
        <w:t xml:space="preserve">, 2013. </w:t>
      </w:r>
    </w:p>
    <w:p w:rsidR="009A557A" w:rsidRDefault="009A557A" w:rsidP="003068E9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</w:pPr>
      <w:proofErr w:type="spellStart"/>
      <w:r w:rsidRPr="003068E9">
        <w:rPr>
          <w:szCs w:val="24"/>
          <w:lang w:val="en-GB"/>
        </w:rPr>
        <w:t>Romer</w:t>
      </w:r>
      <w:proofErr w:type="spellEnd"/>
      <w:r w:rsidRPr="003068E9">
        <w:rPr>
          <w:szCs w:val="24"/>
          <w:lang w:val="en-US"/>
        </w:rPr>
        <w:t xml:space="preserve">, </w:t>
      </w:r>
      <w:r w:rsidRPr="003068E9">
        <w:rPr>
          <w:szCs w:val="24"/>
          <w:lang w:val="en-GB"/>
        </w:rPr>
        <w:t>D</w:t>
      </w:r>
      <w:r w:rsidRPr="003068E9">
        <w:rPr>
          <w:szCs w:val="24"/>
          <w:lang w:val="en-US"/>
        </w:rPr>
        <w:t xml:space="preserve">. (2012) </w:t>
      </w:r>
      <w:r w:rsidRPr="003068E9">
        <w:rPr>
          <w:szCs w:val="24"/>
          <w:lang w:val="en-GB"/>
        </w:rPr>
        <w:t>Advanced</w:t>
      </w:r>
      <w:r w:rsidRPr="003068E9">
        <w:rPr>
          <w:szCs w:val="24"/>
          <w:lang w:val="en-US"/>
        </w:rPr>
        <w:t xml:space="preserve"> </w:t>
      </w:r>
      <w:r w:rsidRPr="003068E9">
        <w:rPr>
          <w:szCs w:val="24"/>
          <w:lang w:val="en-GB"/>
        </w:rPr>
        <w:t>Macroeconomics</w:t>
      </w:r>
      <w:r w:rsidRPr="003068E9">
        <w:rPr>
          <w:szCs w:val="24"/>
          <w:lang w:val="en-US"/>
        </w:rPr>
        <w:t>. 4</w:t>
      </w:r>
      <w:r w:rsidRPr="003068E9">
        <w:rPr>
          <w:szCs w:val="24"/>
          <w:vertAlign w:val="superscript"/>
          <w:lang w:val="en-US"/>
        </w:rPr>
        <w:t>th</w:t>
      </w:r>
      <w:r w:rsidRPr="003068E9">
        <w:rPr>
          <w:szCs w:val="24"/>
          <w:lang w:val="en-US"/>
        </w:rPr>
        <w:t xml:space="preserve"> ed. </w:t>
      </w:r>
      <w:proofErr w:type="spellStart"/>
      <w:r w:rsidRPr="003068E9">
        <w:rPr>
          <w:szCs w:val="24"/>
          <w:lang w:val="en-GB"/>
        </w:rPr>
        <w:t>McGrow</w:t>
      </w:r>
      <w:proofErr w:type="spellEnd"/>
      <w:r w:rsidRPr="003068E9">
        <w:rPr>
          <w:szCs w:val="24"/>
        </w:rPr>
        <w:t xml:space="preserve"> </w:t>
      </w:r>
      <w:r w:rsidRPr="003068E9">
        <w:rPr>
          <w:szCs w:val="24"/>
          <w:lang w:val="en-GB"/>
        </w:rPr>
        <w:t>Hill</w:t>
      </w:r>
      <w:r w:rsidRPr="003068E9">
        <w:rPr>
          <w:szCs w:val="24"/>
        </w:rPr>
        <w:t xml:space="preserve"> </w:t>
      </w:r>
      <w:r w:rsidRPr="003068E9">
        <w:rPr>
          <w:szCs w:val="24"/>
          <w:lang w:val="en-GB"/>
        </w:rPr>
        <w:t>Book</w:t>
      </w:r>
      <w:r w:rsidRPr="003068E9">
        <w:rPr>
          <w:szCs w:val="24"/>
        </w:rPr>
        <w:t xml:space="preserve"> </w:t>
      </w:r>
      <w:r w:rsidRPr="003068E9">
        <w:rPr>
          <w:szCs w:val="24"/>
          <w:lang w:val="en-GB"/>
        </w:rPr>
        <w:t>Company</w:t>
      </w:r>
      <w:r w:rsidRPr="003068E9">
        <w:rPr>
          <w:szCs w:val="24"/>
        </w:rPr>
        <w:t xml:space="preserve">: </w:t>
      </w:r>
      <w:r w:rsidRPr="003068E9">
        <w:rPr>
          <w:szCs w:val="24"/>
          <w:lang w:val="en-GB"/>
        </w:rPr>
        <w:t>London</w:t>
      </w:r>
      <w:r w:rsidRPr="003068E9">
        <w:rPr>
          <w:szCs w:val="24"/>
        </w:rPr>
        <w:t xml:space="preserve"> (можно также</w:t>
      </w:r>
      <w:r w:rsidRPr="008D4494">
        <w:t xml:space="preserve"> воспользоваться</w:t>
      </w:r>
      <w:r>
        <w:t xml:space="preserve"> изданиями 2006 или 2001 года выпуска)</w:t>
      </w:r>
      <w:r w:rsidR="00907EAD">
        <w:t>.</w:t>
      </w:r>
    </w:p>
    <w:p w:rsidR="006C052B" w:rsidRDefault="006C052B" w:rsidP="006C052B">
      <w:pPr>
        <w:pStyle w:val="2"/>
        <w:numPr>
          <w:ilvl w:val="0"/>
          <w:numId w:val="0"/>
        </w:numPr>
        <w:spacing w:before="60" w:after="0"/>
        <w:ind w:left="578"/>
        <w:rPr>
          <w:lang w:val="ru-RU"/>
        </w:rPr>
      </w:pPr>
      <w:r>
        <w:rPr>
          <w:lang w:val="ru-RU"/>
        </w:rPr>
        <w:t xml:space="preserve">Дополнительная </w:t>
      </w:r>
      <w:r w:rsidR="009A557A" w:rsidRPr="00757F27">
        <w:t>литература</w:t>
      </w:r>
      <w:r>
        <w:rPr>
          <w:lang w:val="ru-RU"/>
        </w:rPr>
        <w:t xml:space="preserve"> </w:t>
      </w:r>
    </w:p>
    <w:p w:rsidR="008D4494" w:rsidRPr="008D4494" w:rsidRDefault="001A5D76" w:rsidP="008D4494">
      <w:pPr>
        <w:numPr>
          <w:ilvl w:val="0"/>
          <w:numId w:val="22"/>
        </w:numPr>
        <w:tabs>
          <w:tab w:val="clear" w:pos="720"/>
          <w:tab w:val="num" w:pos="426"/>
          <w:tab w:val="left" w:pos="1134"/>
          <w:tab w:val="left" w:pos="1590"/>
        </w:tabs>
        <w:ind w:left="0" w:firstLine="567"/>
        <w:jc w:val="both"/>
        <w:rPr>
          <w:lang w:val="en-US"/>
        </w:rPr>
      </w:pPr>
      <w:r w:rsidRPr="008D4494">
        <w:rPr>
          <w:lang w:val="en-US"/>
        </w:rPr>
        <w:t xml:space="preserve">Varian H., Microeconomic Analysis, 3rd edition, </w:t>
      </w:r>
      <w:proofErr w:type="spellStart"/>
      <w:r w:rsidRPr="008D4494">
        <w:rPr>
          <w:lang w:val="en-US"/>
        </w:rPr>
        <w:t>W.W.Norton</w:t>
      </w:r>
      <w:proofErr w:type="spellEnd"/>
      <w:r w:rsidRPr="008D4494">
        <w:rPr>
          <w:lang w:val="en-US"/>
        </w:rPr>
        <w:t xml:space="preserve"> &amp;Company, New York, London, 1992.</w:t>
      </w:r>
    </w:p>
    <w:p w:rsidR="009A557A" w:rsidRPr="003068E9" w:rsidRDefault="008A7AE5" w:rsidP="003068E9">
      <w:pPr>
        <w:tabs>
          <w:tab w:val="left" w:pos="1134"/>
          <w:tab w:val="left" w:pos="1590"/>
        </w:tabs>
        <w:ind w:left="567" w:firstLine="0"/>
        <w:jc w:val="both"/>
        <w:rPr>
          <w:b/>
        </w:rPr>
      </w:pPr>
      <w:r w:rsidRPr="003068E9">
        <w:rPr>
          <w:b/>
        </w:rPr>
        <w:t xml:space="preserve">Прочая </w:t>
      </w:r>
      <w:r w:rsidR="009A557A" w:rsidRPr="003068E9">
        <w:rPr>
          <w:b/>
        </w:rPr>
        <w:t xml:space="preserve"> литература </w:t>
      </w:r>
      <w:r w:rsidR="005C3525">
        <w:rPr>
          <w:rStyle w:val="af6"/>
          <w:b/>
        </w:rPr>
        <w:footnoteReference w:customMarkFollows="1" w:id="1"/>
        <w:t>*</w:t>
      </w:r>
    </w:p>
    <w:p w:rsidR="001A5D76" w:rsidRPr="003D2645" w:rsidRDefault="001A5D76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Averch</w:t>
      </w:r>
      <w:proofErr w:type="spellEnd"/>
      <w:r w:rsidRPr="003D2645">
        <w:rPr>
          <w:szCs w:val="24"/>
          <w:lang w:val="en-US"/>
        </w:rPr>
        <w:t xml:space="preserve"> H., </w:t>
      </w:r>
      <w:proofErr w:type="spellStart"/>
      <w:r w:rsidRPr="003D2645">
        <w:rPr>
          <w:szCs w:val="24"/>
          <w:lang w:val="en-US"/>
        </w:rPr>
        <w:t>L.Johnson</w:t>
      </w:r>
      <w:proofErr w:type="spellEnd"/>
      <w:r w:rsidRPr="003D2645">
        <w:rPr>
          <w:szCs w:val="24"/>
          <w:lang w:val="en-US"/>
        </w:rPr>
        <w:t xml:space="preserve">, </w:t>
      </w:r>
      <w:proofErr w:type="spellStart"/>
      <w:r w:rsidRPr="003D2645">
        <w:rPr>
          <w:szCs w:val="24"/>
          <w:lang w:val="en-US"/>
        </w:rPr>
        <w:t>Behaviour</w:t>
      </w:r>
      <w:proofErr w:type="spellEnd"/>
      <w:r w:rsidRPr="003D2645">
        <w:rPr>
          <w:szCs w:val="24"/>
          <w:lang w:val="en-US"/>
        </w:rPr>
        <w:t xml:space="preserve"> of the firm under regulatory constraint, American Economic Review, 52, 1052-1069, 1962.</w:t>
      </w:r>
    </w:p>
    <w:p w:rsidR="001A5D76" w:rsidRPr="003D2645" w:rsidRDefault="001A5D76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Baron D., R. Myerson, Regulating a Monopolist with Unknown Costs, </w:t>
      </w:r>
      <w:proofErr w:type="spellStart"/>
      <w:r w:rsidRPr="003D2645">
        <w:rPr>
          <w:szCs w:val="24"/>
          <w:lang w:val="en-US"/>
        </w:rPr>
        <w:t>Econometrica</w:t>
      </w:r>
      <w:proofErr w:type="spellEnd"/>
      <w:r w:rsidRPr="003D2645">
        <w:rPr>
          <w:szCs w:val="24"/>
          <w:lang w:val="en-US"/>
        </w:rPr>
        <w:t>, 50, 911-930, 1983.</w:t>
      </w:r>
    </w:p>
    <w:p w:rsidR="008D4494" w:rsidRPr="003D2645" w:rsidRDefault="008D4494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before="60"/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Heijdra</w:t>
      </w:r>
      <w:proofErr w:type="spellEnd"/>
      <w:r w:rsidRPr="003D2645">
        <w:rPr>
          <w:szCs w:val="24"/>
          <w:lang w:val="en-US"/>
        </w:rPr>
        <w:t xml:space="preserve"> B. (2009) Foundations of Modern Macroeconomics, Oxford University Press</w:t>
      </w:r>
    </w:p>
    <w:p w:rsidR="008D4494" w:rsidRPr="003D2645" w:rsidRDefault="008D4494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James, J.  and L. </w:t>
      </w:r>
      <w:proofErr w:type="spellStart"/>
      <w:r w:rsidRPr="003D2645">
        <w:rPr>
          <w:szCs w:val="24"/>
          <w:lang w:val="en-US"/>
        </w:rPr>
        <w:t>Sarno</w:t>
      </w:r>
      <w:proofErr w:type="spellEnd"/>
      <w:r w:rsidRPr="003D2645">
        <w:rPr>
          <w:szCs w:val="24"/>
          <w:lang w:val="en-US"/>
        </w:rPr>
        <w:t xml:space="preserve"> (2012) Handbook of Exchange Rates, John Wiley &amp; Sons (</w:t>
      </w:r>
      <w:r w:rsidRPr="003D2645">
        <w:rPr>
          <w:szCs w:val="24"/>
        </w:rPr>
        <w:t>доступна</w:t>
      </w:r>
      <w:r w:rsidRPr="003D2645">
        <w:rPr>
          <w:szCs w:val="24"/>
          <w:lang w:val="en-US"/>
        </w:rPr>
        <w:t xml:space="preserve"> </w:t>
      </w:r>
      <w:r w:rsidRPr="003D2645">
        <w:rPr>
          <w:szCs w:val="24"/>
        </w:rPr>
        <w:t>электронная</w:t>
      </w:r>
      <w:r w:rsidRPr="003D2645">
        <w:rPr>
          <w:szCs w:val="24"/>
          <w:lang w:val="en-US"/>
        </w:rPr>
        <w:t xml:space="preserve"> </w:t>
      </w:r>
      <w:r w:rsidRPr="003D2645">
        <w:rPr>
          <w:szCs w:val="24"/>
        </w:rPr>
        <w:t>версия</w:t>
      </w:r>
      <w:r w:rsidRPr="003D2645">
        <w:rPr>
          <w:szCs w:val="24"/>
          <w:lang w:val="en-US"/>
        </w:rPr>
        <w:t xml:space="preserve">: </w:t>
      </w:r>
      <w:r w:rsidR="00192FDA">
        <w:fldChar w:fldCharType="begin"/>
      </w:r>
      <w:r w:rsidR="00192FDA" w:rsidRPr="005C3525">
        <w:rPr>
          <w:lang w:val="en-US"/>
        </w:rPr>
        <w:instrText xml:space="preserve"> HYPERLINK "http://site.ebrary.com/lib/hselibrary/docDetail.action?docID=1</w:instrText>
      </w:r>
      <w:r w:rsidR="00192FDA" w:rsidRPr="005C3525">
        <w:rPr>
          <w:lang w:val="en-US"/>
        </w:rPr>
        <w:instrText xml:space="preserve">0612566&amp;adv.x=1&amp;p00=open+economy+macroeconomics&amp;f00=all&amp;p01=%22Foreign+Exchange+Rates%22+OR+Macroeconomics&amp;f01=subject" </w:instrText>
      </w:r>
      <w:r w:rsidR="00192FDA">
        <w:fldChar w:fldCharType="separate"/>
      </w:r>
      <w:r w:rsidRPr="003D2645">
        <w:rPr>
          <w:rStyle w:val="ad"/>
          <w:szCs w:val="24"/>
          <w:lang w:val="en-US"/>
        </w:rPr>
        <w:t>http://site.ebrary.com/lib/hselibrary/docDetail.action?docID=10612566&amp;adv.x=1&amp;p00=open+economy+macroeconomics&amp;f00=all&amp;p01=%22Foreign+Exchange+Rates%22+OR+Macroeconomics&amp;f01=subject</w:t>
      </w:r>
      <w:r w:rsidR="00192FDA">
        <w:rPr>
          <w:rStyle w:val="ad"/>
          <w:szCs w:val="24"/>
          <w:lang w:val="en-US"/>
        </w:rPr>
        <w:fldChar w:fldCharType="end"/>
      </w:r>
      <w:r w:rsidRPr="003D2645">
        <w:rPr>
          <w:szCs w:val="24"/>
          <w:lang w:val="en-US"/>
        </w:rPr>
        <w:t>)</w:t>
      </w:r>
    </w:p>
    <w:p w:rsidR="008D4494" w:rsidRPr="003D2645" w:rsidRDefault="008D4494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Sarno</w:t>
      </w:r>
      <w:proofErr w:type="spellEnd"/>
      <w:r w:rsidRPr="003D2645">
        <w:rPr>
          <w:szCs w:val="24"/>
          <w:lang w:val="en-US"/>
        </w:rPr>
        <w:t>, L.,  Taylor M. (2003) The Economics of Exchange Rates, Cambridge University Press (</w:t>
      </w:r>
      <w:r w:rsidRPr="003D2645">
        <w:rPr>
          <w:szCs w:val="24"/>
        </w:rPr>
        <w:t>доступна</w:t>
      </w:r>
      <w:r w:rsidRPr="003D2645">
        <w:rPr>
          <w:szCs w:val="24"/>
          <w:lang w:val="en-US"/>
        </w:rPr>
        <w:t xml:space="preserve"> </w:t>
      </w:r>
      <w:r w:rsidRPr="003D2645">
        <w:rPr>
          <w:szCs w:val="24"/>
        </w:rPr>
        <w:t>электронная</w:t>
      </w:r>
      <w:r w:rsidRPr="003D2645">
        <w:rPr>
          <w:szCs w:val="24"/>
          <w:lang w:val="en-US"/>
        </w:rPr>
        <w:t xml:space="preserve"> </w:t>
      </w:r>
      <w:r w:rsidRPr="003D2645">
        <w:rPr>
          <w:szCs w:val="24"/>
        </w:rPr>
        <w:t>версия</w:t>
      </w:r>
      <w:r w:rsidRPr="003D2645">
        <w:rPr>
          <w:szCs w:val="24"/>
          <w:lang w:val="en-US"/>
        </w:rPr>
        <w:t xml:space="preserve"> </w:t>
      </w:r>
      <w:r w:rsidR="00192FDA">
        <w:fldChar w:fldCharType="begin"/>
      </w:r>
      <w:r w:rsidR="00192FDA" w:rsidRPr="005C3525">
        <w:rPr>
          <w:lang w:val="en-US"/>
        </w:rPr>
        <w:instrText xml:space="preserve"> HYPERLINK "http://site.ebrary.com/lib/hselibrary/docDetail.action?docID=10289375" </w:instrText>
      </w:r>
      <w:r w:rsidR="00192FDA">
        <w:fldChar w:fldCharType="separate"/>
      </w:r>
      <w:r w:rsidRPr="003D2645">
        <w:rPr>
          <w:rStyle w:val="ad"/>
          <w:szCs w:val="24"/>
          <w:lang w:val="en-US"/>
        </w:rPr>
        <w:t>http://site.ebrary.com/lib/hselibrary/docDetail.action?docID=10289375</w:t>
      </w:r>
      <w:r w:rsidR="00192FDA">
        <w:rPr>
          <w:rStyle w:val="ad"/>
          <w:szCs w:val="24"/>
          <w:lang w:val="en-US"/>
        </w:rPr>
        <w:fldChar w:fldCharType="end"/>
      </w:r>
      <w:r w:rsidRPr="003D2645">
        <w:rPr>
          <w:szCs w:val="24"/>
          <w:lang w:val="en-US"/>
        </w:rPr>
        <w:t>)</w:t>
      </w:r>
    </w:p>
    <w:p w:rsidR="001A5D76" w:rsidRPr="003D2645" w:rsidRDefault="001A5D76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Harberger</w:t>
      </w:r>
      <w:proofErr w:type="spellEnd"/>
      <w:r w:rsidRPr="003D2645">
        <w:rPr>
          <w:szCs w:val="24"/>
          <w:lang w:val="en-US"/>
        </w:rPr>
        <w:t>, Monopoly and resource allocation, pp. 77-</w:t>
      </w:r>
      <w:smartTag w:uri="urn:schemas-microsoft-com:office:smarttags" w:element="metricconverter">
        <w:smartTagPr>
          <w:attr w:name="ProductID" w:val="91 in"/>
        </w:smartTagPr>
        <w:r w:rsidRPr="003D2645">
          <w:rPr>
            <w:szCs w:val="24"/>
            <w:lang w:val="en-US"/>
          </w:rPr>
          <w:t>91 in</w:t>
        </w:r>
      </w:smartTag>
      <w:r w:rsidRPr="003D2645">
        <w:rPr>
          <w:szCs w:val="24"/>
          <w:lang w:val="en-US"/>
        </w:rPr>
        <w:t xml:space="preserve"> S. Estrin, </w:t>
      </w:r>
      <w:proofErr w:type="spellStart"/>
      <w:r w:rsidRPr="003D2645">
        <w:rPr>
          <w:szCs w:val="24"/>
          <w:lang w:val="en-US"/>
        </w:rPr>
        <w:t>A.Marin</w:t>
      </w:r>
      <w:proofErr w:type="spellEnd"/>
      <w:r w:rsidRPr="003D2645">
        <w:rPr>
          <w:szCs w:val="24"/>
          <w:lang w:val="en-US"/>
        </w:rPr>
        <w:t>, Essential Readings in Economics, 1995.</w:t>
      </w:r>
    </w:p>
    <w:p w:rsidR="001A5D76" w:rsidRPr="003D2645" w:rsidRDefault="001A5D76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Loeb M., </w:t>
      </w:r>
      <w:proofErr w:type="spellStart"/>
      <w:r w:rsidRPr="003D2645">
        <w:rPr>
          <w:szCs w:val="24"/>
          <w:lang w:val="en-US"/>
        </w:rPr>
        <w:t>W.Magat</w:t>
      </w:r>
      <w:proofErr w:type="spellEnd"/>
      <w:r w:rsidRPr="003D2645">
        <w:rPr>
          <w:szCs w:val="24"/>
          <w:lang w:val="en-US"/>
        </w:rPr>
        <w:t>, A decentralized method for utility regulation, Journal of Law and Economics, 22, 399-404, 1979.</w:t>
      </w:r>
    </w:p>
    <w:p w:rsidR="001A5D76" w:rsidRPr="003D2645" w:rsidRDefault="001A5D76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Akerlof</w:t>
      </w:r>
      <w:proofErr w:type="spellEnd"/>
      <w:r w:rsidRPr="003D2645">
        <w:rPr>
          <w:szCs w:val="24"/>
          <w:lang w:val="en-US"/>
        </w:rPr>
        <w:t xml:space="preserve"> G., The market for lemons: Quality uncertainty and the market mechanism, Quarterly Journal of Economics, 89, 488-500, 1970.</w:t>
      </w:r>
    </w:p>
    <w:p w:rsidR="001A5D76" w:rsidRPr="003D2645" w:rsidRDefault="001A5D76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Coase R., The problem of social cost, Journal of Law and Economics, 3, 1-44, 1960.</w:t>
      </w:r>
    </w:p>
    <w:p w:rsidR="001A5D76" w:rsidRPr="003D2645" w:rsidRDefault="001A5D76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Spence M. Job Market Signaling, Quarterly Journal of Economics, 87, 355-374, 1973.</w:t>
      </w:r>
    </w:p>
    <w:p w:rsidR="001A5D76" w:rsidRPr="003D2645" w:rsidRDefault="001A5D76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Rothschild, M. and Stiglitz, J. E. Equilibrium in competitive insurance markets; </w:t>
      </w:r>
      <w:proofErr w:type="gramStart"/>
      <w:r w:rsidRPr="003D2645">
        <w:rPr>
          <w:szCs w:val="24"/>
          <w:lang w:val="en-US"/>
        </w:rPr>
        <w:t>An</w:t>
      </w:r>
      <w:proofErr w:type="gramEnd"/>
      <w:r w:rsidRPr="003D2645">
        <w:rPr>
          <w:szCs w:val="24"/>
          <w:lang w:val="en-US"/>
        </w:rPr>
        <w:t xml:space="preserve"> essay on the economics of imperfect information. Quarterly Journal of Economics, 90, 629-649, 1976.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before="60"/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Mark N. (200</w:t>
      </w:r>
      <w:r w:rsidR="003F1DF4" w:rsidRPr="003D2645">
        <w:rPr>
          <w:szCs w:val="24"/>
          <w:lang w:val="en-US"/>
        </w:rPr>
        <w:t>5</w:t>
      </w:r>
      <w:r w:rsidRPr="003D2645">
        <w:rPr>
          <w:szCs w:val="24"/>
          <w:lang w:val="en-US"/>
        </w:rPr>
        <w:t xml:space="preserve">) </w:t>
      </w:r>
      <w:r w:rsidRPr="003D2645">
        <w:rPr>
          <w:i/>
          <w:szCs w:val="24"/>
          <w:lang w:val="en-US"/>
        </w:rPr>
        <w:t>International Macroeconomics and Finance</w:t>
      </w:r>
      <w:r w:rsidRPr="003D2645">
        <w:rPr>
          <w:szCs w:val="24"/>
          <w:lang w:val="en-US"/>
        </w:rPr>
        <w:t xml:space="preserve">, Blackwell Publishing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before="60"/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Sargent T. J. (1987) </w:t>
      </w:r>
      <w:r w:rsidRPr="003D2645">
        <w:rPr>
          <w:i/>
          <w:szCs w:val="24"/>
          <w:lang w:val="en-US"/>
        </w:rPr>
        <w:t>Dynamic Macroeconomic Theory</w:t>
      </w:r>
      <w:r w:rsidRPr="003D2645">
        <w:rPr>
          <w:szCs w:val="24"/>
          <w:lang w:val="en-US"/>
        </w:rPr>
        <w:t>. Harvard University Press: Cambridge</w:t>
      </w:r>
    </w:p>
    <w:p w:rsidR="009A557A" w:rsidRPr="003D2645" w:rsidRDefault="009A557A" w:rsidP="003D2645">
      <w:pPr>
        <w:pStyle w:val="afb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3D2645">
        <w:rPr>
          <w:rFonts w:ascii="Times New Roman" w:hAnsi="Times New Roman"/>
          <w:sz w:val="24"/>
          <w:szCs w:val="24"/>
          <w:lang w:val="en-GB"/>
        </w:rPr>
        <w:t xml:space="preserve">Abel A. B. (1990) “Asset Prices under Habit Formation and Catching Up with the Joneses”. </w:t>
      </w:r>
      <w:r w:rsidRPr="003D2645">
        <w:rPr>
          <w:rFonts w:ascii="Times New Roman" w:hAnsi="Times New Roman"/>
          <w:i/>
          <w:sz w:val="24"/>
          <w:szCs w:val="24"/>
          <w:lang w:val="en-GB"/>
        </w:rPr>
        <w:t>American Economic Review</w:t>
      </w:r>
      <w:r w:rsidRPr="003D2645">
        <w:rPr>
          <w:rFonts w:ascii="Times New Roman" w:hAnsi="Times New Roman"/>
          <w:sz w:val="24"/>
          <w:szCs w:val="24"/>
          <w:lang w:val="en-GB"/>
        </w:rPr>
        <w:t xml:space="preserve">, 80(2), pp. 38-42. </w:t>
      </w:r>
    </w:p>
    <w:p w:rsidR="009A557A" w:rsidRPr="003D2645" w:rsidRDefault="009A557A" w:rsidP="003D2645">
      <w:pPr>
        <w:pStyle w:val="a"/>
        <w:numPr>
          <w:ilvl w:val="0"/>
          <w:numId w:val="22"/>
        </w:numPr>
        <w:tabs>
          <w:tab w:val="clear" w:pos="720"/>
          <w:tab w:val="num" w:pos="284"/>
          <w:tab w:val="left" w:pos="851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Agénor</w:t>
      </w:r>
      <w:proofErr w:type="spellEnd"/>
      <w:r w:rsidRPr="003D2645">
        <w:rPr>
          <w:szCs w:val="24"/>
          <w:lang w:val="en-US"/>
        </w:rPr>
        <w:t>, P., Miller M., Vines D. and Weber, A. (</w:t>
      </w:r>
      <w:proofErr w:type="spellStart"/>
      <w:r w:rsidRPr="003D2645">
        <w:rPr>
          <w:szCs w:val="24"/>
          <w:lang w:val="en-US"/>
        </w:rPr>
        <w:t>eds</w:t>
      </w:r>
      <w:proofErr w:type="spellEnd"/>
      <w:r w:rsidRPr="003D2645">
        <w:rPr>
          <w:szCs w:val="24"/>
          <w:lang w:val="en-US"/>
        </w:rPr>
        <w:t>) (1999), The Asian Financial Crisis: Causes, Contagion  and Consequences, Cambridge (UK): Cambridge University Press</w:t>
      </w:r>
    </w:p>
    <w:p w:rsidR="009A557A" w:rsidRPr="003D2645" w:rsidRDefault="009A557A" w:rsidP="003D2645">
      <w:pPr>
        <w:pStyle w:val="a"/>
        <w:numPr>
          <w:ilvl w:val="0"/>
          <w:numId w:val="22"/>
        </w:numPr>
        <w:tabs>
          <w:tab w:val="clear" w:pos="720"/>
          <w:tab w:val="num" w:pos="284"/>
          <w:tab w:val="left" w:pos="851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lastRenderedPageBreak/>
        <w:t>Alvarez-</w:t>
      </w:r>
      <w:proofErr w:type="spellStart"/>
      <w:r w:rsidRPr="003D2645">
        <w:rPr>
          <w:szCs w:val="24"/>
          <w:lang w:val="en-US"/>
        </w:rPr>
        <w:t>Plata</w:t>
      </w:r>
      <w:proofErr w:type="gramStart"/>
      <w:r w:rsidRPr="003D2645">
        <w:rPr>
          <w:szCs w:val="24"/>
          <w:lang w:val="en-US"/>
        </w:rPr>
        <w:t>,P</w:t>
      </w:r>
      <w:proofErr w:type="spellEnd"/>
      <w:proofErr w:type="gramEnd"/>
      <w:r w:rsidRPr="003D2645">
        <w:rPr>
          <w:szCs w:val="24"/>
          <w:lang w:val="en-US"/>
        </w:rPr>
        <w:t xml:space="preserve">. and </w:t>
      </w:r>
      <w:proofErr w:type="spellStart"/>
      <w:r w:rsidRPr="003D2645">
        <w:rPr>
          <w:szCs w:val="24"/>
          <w:lang w:val="en-US"/>
        </w:rPr>
        <w:t>M.Schrooten</w:t>
      </w:r>
      <w:proofErr w:type="spellEnd"/>
      <w:r w:rsidRPr="003D2645">
        <w:rPr>
          <w:szCs w:val="24"/>
          <w:lang w:val="en-US"/>
        </w:rPr>
        <w:t xml:space="preserve"> (2004) “</w:t>
      </w:r>
      <w:proofErr w:type="spellStart"/>
      <w:r w:rsidRPr="003D2645">
        <w:rPr>
          <w:szCs w:val="24"/>
          <w:lang w:val="en-US"/>
        </w:rPr>
        <w:t>Mis</w:t>
      </w:r>
      <w:proofErr w:type="spellEnd"/>
      <w:r w:rsidRPr="003D2645">
        <w:rPr>
          <w:szCs w:val="24"/>
          <w:lang w:val="en-US"/>
        </w:rPr>
        <w:t xml:space="preserve">-Leading Indicators? The Argentinean Currency Crisis”, Journal of Policy Modelling/Journal of Policy Modeling, vol. 26, issue 5, pp. 587-603. </w:t>
      </w:r>
    </w:p>
    <w:p w:rsidR="009A557A" w:rsidRPr="003D2645" w:rsidRDefault="009A557A" w:rsidP="003D2645">
      <w:pPr>
        <w:pStyle w:val="afa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D2645">
        <w:rPr>
          <w:rFonts w:ascii="Times New Roman" w:hAnsi="Times New Roman"/>
          <w:sz w:val="24"/>
          <w:szCs w:val="24"/>
          <w:lang w:val="en-GB"/>
        </w:rPr>
        <w:t xml:space="preserve">An-Sing Chen a, Lee-Young Cheng , </w:t>
      </w:r>
      <w:proofErr w:type="spellStart"/>
      <w:r w:rsidRPr="003D2645">
        <w:rPr>
          <w:rFonts w:ascii="Times New Roman" w:hAnsi="Times New Roman"/>
          <w:sz w:val="24"/>
          <w:szCs w:val="24"/>
          <w:lang w:val="en-GB"/>
        </w:rPr>
        <w:t>Kuang</w:t>
      </w:r>
      <w:proofErr w:type="spellEnd"/>
      <w:r w:rsidRPr="003D2645">
        <w:rPr>
          <w:rFonts w:ascii="Times New Roman" w:hAnsi="Times New Roman"/>
          <w:sz w:val="24"/>
          <w:szCs w:val="24"/>
          <w:lang w:val="en-GB"/>
        </w:rPr>
        <w:t xml:space="preserve">-Fu Cheng (2009) “Intrinsic bubbles and Granger causality in the S&amp;P 500: Evidence from long-term data” Journal of Banking &amp; Finance </w:t>
      </w:r>
    </w:p>
    <w:p w:rsidR="009A557A" w:rsidRPr="003D2645" w:rsidRDefault="008A7AE5" w:rsidP="003D2645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 </w:t>
      </w:r>
      <w:proofErr w:type="spellStart"/>
      <w:r w:rsidR="009A557A" w:rsidRPr="003D2645">
        <w:rPr>
          <w:szCs w:val="24"/>
          <w:lang w:val="en-US"/>
        </w:rPr>
        <w:t>Aschheim</w:t>
      </w:r>
      <w:proofErr w:type="spellEnd"/>
      <w:r w:rsidR="009A557A" w:rsidRPr="003D2645">
        <w:rPr>
          <w:szCs w:val="24"/>
          <w:lang w:val="en-US"/>
        </w:rPr>
        <w:t xml:space="preserve"> J., Christou C., </w:t>
      </w:r>
      <w:proofErr w:type="spellStart"/>
      <w:r w:rsidR="009A557A" w:rsidRPr="003D2645">
        <w:rPr>
          <w:szCs w:val="24"/>
          <w:lang w:val="en-US"/>
        </w:rPr>
        <w:t>Swamy</w:t>
      </w:r>
      <w:proofErr w:type="spellEnd"/>
      <w:r w:rsidR="009A557A" w:rsidRPr="003D2645">
        <w:rPr>
          <w:szCs w:val="24"/>
          <w:lang w:val="en-US"/>
        </w:rPr>
        <w:t xml:space="preserve"> P., </w:t>
      </w:r>
      <w:proofErr w:type="spellStart"/>
      <w:r w:rsidR="009A557A" w:rsidRPr="003D2645">
        <w:rPr>
          <w:szCs w:val="24"/>
          <w:lang w:val="en-US"/>
        </w:rPr>
        <w:t>Tavlas</w:t>
      </w:r>
      <w:proofErr w:type="spellEnd"/>
      <w:r w:rsidR="009A557A" w:rsidRPr="003D2645">
        <w:rPr>
          <w:szCs w:val="24"/>
          <w:lang w:val="en-US"/>
        </w:rPr>
        <w:t xml:space="preserve"> G. (1996) “A Random Coefficient Model of Speculative Attacks: The case of Mexican Peso”, Open Economies Review, vol. 7, </w:t>
      </w:r>
      <w:proofErr w:type="gramStart"/>
      <w:r w:rsidR="009A557A" w:rsidRPr="003D2645">
        <w:rPr>
          <w:szCs w:val="24"/>
          <w:lang w:val="en-US"/>
        </w:rPr>
        <w:t>Suppl.1.,</w:t>
      </w:r>
      <w:proofErr w:type="gramEnd"/>
      <w:r w:rsidR="009A557A" w:rsidRPr="003D2645">
        <w:rPr>
          <w:szCs w:val="24"/>
          <w:lang w:val="en-US"/>
        </w:rPr>
        <w:t xml:space="preserve"> pages 553-571. </w:t>
      </w:r>
    </w:p>
    <w:p w:rsidR="009A557A" w:rsidRPr="003D2645" w:rsidRDefault="009A557A" w:rsidP="003D2645">
      <w:pPr>
        <w:pStyle w:val="afa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D2645">
        <w:rPr>
          <w:rFonts w:ascii="Times New Roman" w:hAnsi="Times New Roman"/>
          <w:sz w:val="24"/>
          <w:szCs w:val="24"/>
          <w:lang w:val="en-US"/>
        </w:rPr>
        <w:t>Barberis</w:t>
      </w:r>
      <w:proofErr w:type="spellEnd"/>
      <w:r w:rsidRPr="003D2645">
        <w:rPr>
          <w:rFonts w:ascii="Times New Roman" w:hAnsi="Times New Roman"/>
          <w:sz w:val="24"/>
          <w:szCs w:val="24"/>
          <w:lang w:val="en-US"/>
        </w:rPr>
        <w:t xml:space="preserve"> N., Shleifer A., </w:t>
      </w:r>
      <w:proofErr w:type="spellStart"/>
      <w:r w:rsidRPr="003D2645">
        <w:rPr>
          <w:rFonts w:ascii="Times New Roman" w:hAnsi="Times New Roman"/>
          <w:sz w:val="24"/>
          <w:szCs w:val="24"/>
          <w:lang w:val="en-US"/>
        </w:rPr>
        <w:t>Vishny</w:t>
      </w:r>
      <w:proofErr w:type="spellEnd"/>
      <w:r w:rsidRPr="003D2645">
        <w:rPr>
          <w:rFonts w:ascii="Times New Roman" w:hAnsi="Times New Roman"/>
          <w:sz w:val="24"/>
          <w:szCs w:val="24"/>
          <w:lang w:val="en-US"/>
        </w:rPr>
        <w:t xml:space="preserve"> R. “A model of investor sentiment” </w:t>
      </w:r>
      <w:r w:rsidRPr="003D2645">
        <w:rPr>
          <w:rFonts w:ascii="Times New Roman" w:hAnsi="Times New Roman"/>
          <w:i/>
          <w:sz w:val="24"/>
          <w:szCs w:val="24"/>
          <w:lang w:val="en-US"/>
        </w:rPr>
        <w:t>Journal of Financial Economics</w:t>
      </w:r>
      <w:r w:rsidRPr="003D2645">
        <w:rPr>
          <w:rFonts w:ascii="Times New Roman" w:hAnsi="Times New Roman"/>
          <w:sz w:val="24"/>
          <w:szCs w:val="24"/>
          <w:lang w:val="en-US"/>
        </w:rPr>
        <w:t xml:space="preserve">, Volume 49, Issue 3, 1 September 1998, Pages 307-343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GB"/>
        </w:rPr>
        <w:t xml:space="preserve">Barnett S. A., </w:t>
      </w:r>
      <w:proofErr w:type="spellStart"/>
      <w:r w:rsidRPr="003D2645">
        <w:rPr>
          <w:szCs w:val="24"/>
          <w:lang w:val="en-GB"/>
        </w:rPr>
        <w:t>Sakellaris</w:t>
      </w:r>
      <w:proofErr w:type="spellEnd"/>
      <w:r w:rsidRPr="003D2645">
        <w:rPr>
          <w:szCs w:val="24"/>
          <w:lang w:val="en-GB"/>
        </w:rPr>
        <w:t xml:space="preserve"> P. (1998) “Nonlinear Response of Firm Investment to Q: Testing a Model of Convex and Non-convex Adjustment Costs”.</w:t>
      </w:r>
      <w:r w:rsidRPr="003D2645">
        <w:rPr>
          <w:i/>
          <w:szCs w:val="24"/>
          <w:lang w:val="en-GB"/>
        </w:rPr>
        <w:t xml:space="preserve"> Journal of Monetary Economics</w:t>
      </w:r>
      <w:r w:rsidRPr="003D2645">
        <w:rPr>
          <w:szCs w:val="24"/>
          <w:lang w:val="en-GB"/>
        </w:rPr>
        <w:t>, 42(2), pp. 261-88.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D2645">
      <w:pPr>
        <w:pStyle w:val="afa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D2645">
        <w:rPr>
          <w:rFonts w:ascii="Times New Roman" w:hAnsi="Times New Roman"/>
          <w:sz w:val="24"/>
          <w:szCs w:val="24"/>
          <w:lang w:val="en-US"/>
        </w:rPr>
        <w:t>Barsky</w:t>
      </w:r>
      <w:proofErr w:type="spellEnd"/>
      <w:r w:rsidRPr="003D2645">
        <w:rPr>
          <w:rFonts w:ascii="Times New Roman" w:hAnsi="Times New Roman"/>
          <w:sz w:val="24"/>
          <w:szCs w:val="24"/>
          <w:lang w:val="en-US"/>
        </w:rPr>
        <w:t xml:space="preserve"> B.R. De Long J.B. “Why Does the Stock Market Fluctuate?”  </w:t>
      </w:r>
      <w:r w:rsidRPr="003D2645">
        <w:rPr>
          <w:rFonts w:ascii="Times New Roman" w:hAnsi="Times New Roman"/>
          <w:i/>
          <w:sz w:val="24"/>
          <w:szCs w:val="24"/>
          <w:lang w:val="en-US"/>
        </w:rPr>
        <w:t>The Quarterly Journal of Economics</w:t>
      </w:r>
      <w:r w:rsidRPr="003D2645">
        <w:rPr>
          <w:rFonts w:ascii="Times New Roman" w:hAnsi="Times New Roman"/>
          <w:sz w:val="24"/>
          <w:szCs w:val="24"/>
          <w:lang w:val="en-US"/>
        </w:rPr>
        <w:t>, Vol. 108, No. 2 (May, 1993), pp. 291-311</w:t>
      </w:r>
      <w:r w:rsidR="008A7AE5" w:rsidRPr="003D2645">
        <w:rPr>
          <w:rFonts w:ascii="Times New Roman" w:hAnsi="Times New Roman"/>
          <w:sz w:val="24"/>
          <w:szCs w:val="24"/>
          <w:lang w:val="en-US"/>
        </w:rPr>
        <w:t>.</w:t>
      </w:r>
      <w:r w:rsidRPr="003D264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A7AE5" w:rsidRPr="003D2645" w:rsidRDefault="009A557A" w:rsidP="003D2645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color w:val="000000"/>
          <w:szCs w:val="24"/>
          <w:lang w:val="en-US"/>
        </w:rPr>
      </w:pPr>
      <w:r w:rsidRPr="003D2645">
        <w:rPr>
          <w:szCs w:val="24"/>
          <w:lang w:val="en-US"/>
        </w:rPr>
        <w:t>Baxter, M., Stockman, A. (1989) “Business cycles and the exchange rate regimes: Some International evidence”, Journal of Monetary Economics, 23, pp.377-</w:t>
      </w:r>
      <w:proofErr w:type="gramStart"/>
      <w:r w:rsidRPr="003D2645">
        <w:rPr>
          <w:szCs w:val="24"/>
          <w:lang w:val="en-US"/>
        </w:rPr>
        <w:t xml:space="preserve">400 </w:t>
      </w:r>
      <w:r w:rsidR="008A7AE5" w:rsidRPr="003D2645">
        <w:rPr>
          <w:szCs w:val="24"/>
          <w:lang w:val="en-US"/>
        </w:rPr>
        <w:t>.</w:t>
      </w:r>
      <w:proofErr w:type="gramEnd"/>
    </w:p>
    <w:p w:rsidR="008A7AE5" w:rsidRPr="003D2645" w:rsidRDefault="009A557A" w:rsidP="003D2645">
      <w:pPr>
        <w:pStyle w:val="a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Berg A., and C. </w:t>
      </w:r>
      <w:proofErr w:type="spellStart"/>
      <w:r w:rsidRPr="003D2645">
        <w:rPr>
          <w:szCs w:val="24"/>
          <w:lang w:val="en-US"/>
        </w:rPr>
        <w:t>Pattillo</w:t>
      </w:r>
      <w:proofErr w:type="spellEnd"/>
      <w:r w:rsidRPr="003D2645">
        <w:rPr>
          <w:szCs w:val="24"/>
          <w:lang w:val="en-US"/>
        </w:rPr>
        <w:t xml:space="preserve"> (1999) “Predicting Currency Crises: The Indicators Approach and an Alternative”, Journal of International Money and Finance, Vol. 18, No 4, pp. 561-586</w:t>
      </w:r>
      <w:r w:rsidR="008A7AE5" w:rsidRPr="003D2645">
        <w:rPr>
          <w:szCs w:val="24"/>
          <w:lang w:val="en-US"/>
        </w:rPr>
        <w:t>.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D2645">
      <w:pPr>
        <w:pStyle w:val="a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Bergin P</w:t>
      </w:r>
      <w:proofErr w:type="gramStart"/>
      <w:r w:rsidRPr="003D2645">
        <w:rPr>
          <w:szCs w:val="24"/>
          <w:lang w:val="en-US"/>
        </w:rPr>
        <w:t>.(</w:t>
      </w:r>
      <w:proofErr w:type="gramEnd"/>
      <w:r w:rsidRPr="003D2645">
        <w:rPr>
          <w:szCs w:val="24"/>
          <w:lang w:val="en-US"/>
        </w:rPr>
        <w:t xml:space="preserve">2004) “How Well Can the New Open Economy Macroeconomics Explain the Exchange Rate and Current Account” NBER Working Paper № 10356. </w:t>
      </w:r>
    </w:p>
    <w:p w:rsidR="008A7AE5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color w:val="000000"/>
          <w:szCs w:val="24"/>
          <w:lang w:val="en-US"/>
        </w:rPr>
      </w:pPr>
      <w:r w:rsidRPr="003D2645">
        <w:rPr>
          <w:szCs w:val="24"/>
          <w:lang w:val="en-US"/>
        </w:rPr>
        <w:t xml:space="preserve">Berkman H. </w:t>
      </w:r>
      <w:proofErr w:type="spellStart"/>
      <w:r w:rsidRPr="003D2645">
        <w:rPr>
          <w:szCs w:val="24"/>
          <w:lang w:val="en-US"/>
        </w:rPr>
        <w:t>Kock</w:t>
      </w:r>
      <w:proofErr w:type="spellEnd"/>
      <w:r w:rsidRPr="003D2645">
        <w:rPr>
          <w:szCs w:val="24"/>
          <w:lang w:val="en-US"/>
        </w:rPr>
        <w:t xml:space="preserve"> P.D. “Noise trading and the price formation process” Journal of Empirical Finance 15 (2008) 232-250 </w:t>
      </w:r>
    </w:p>
    <w:p w:rsidR="008A7AE5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color w:val="000000"/>
          <w:szCs w:val="24"/>
          <w:lang w:val="en-US"/>
        </w:rPr>
      </w:pPr>
      <w:r w:rsidRPr="003D2645">
        <w:rPr>
          <w:szCs w:val="24"/>
          <w:lang w:val="en-US"/>
        </w:rPr>
        <w:t xml:space="preserve">Blanchard O.J. (1993) “Movements in the Equity Premium”. </w:t>
      </w:r>
      <w:r w:rsidRPr="003D2645">
        <w:rPr>
          <w:i/>
          <w:szCs w:val="24"/>
          <w:lang w:val="en-US"/>
        </w:rPr>
        <w:t>Brookings Papers on Economic Activity</w:t>
      </w:r>
      <w:r w:rsidRPr="003D2645">
        <w:rPr>
          <w:szCs w:val="24"/>
          <w:lang w:val="en-US"/>
        </w:rPr>
        <w:t xml:space="preserve">, 2, pp. 75-118.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color w:val="000000"/>
          <w:szCs w:val="24"/>
          <w:lang w:val="en-US"/>
        </w:rPr>
      </w:pPr>
      <w:r w:rsidRPr="003D2645">
        <w:rPr>
          <w:szCs w:val="24"/>
          <w:lang w:val="en-US"/>
        </w:rPr>
        <w:t xml:space="preserve">Broome S., Morley B. (2004)“Stock Prices as a Leading Indicator of the East Asian Financial Crisis”, Journal of Asian Economics, vol. 15, issue 1, pages 189-197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GB"/>
        </w:rPr>
        <w:t>Cabalero</w:t>
      </w:r>
      <w:proofErr w:type="spellEnd"/>
      <w:r w:rsidRPr="003D2645">
        <w:rPr>
          <w:szCs w:val="24"/>
          <w:lang w:val="en-GB"/>
        </w:rPr>
        <w:t xml:space="preserve"> R. J., Engel E., </w:t>
      </w:r>
      <w:proofErr w:type="spellStart"/>
      <w:r w:rsidRPr="003D2645">
        <w:rPr>
          <w:szCs w:val="24"/>
          <w:lang w:val="en-GB"/>
        </w:rPr>
        <w:t>Haltiwanger</w:t>
      </w:r>
      <w:proofErr w:type="spellEnd"/>
      <w:r w:rsidRPr="003D2645">
        <w:rPr>
          <w:szCs w:val="24"/>
          <w:lang w:val="en-GB"/>
        </w:rPr>
        <w:t xml:space="preserve"> J. (1995) “Plant-level Adjustment and Aggregate Investment Dynamics”. </w:t>
      </w:r>
      <w:r w:rsidRPr="003D2645">
        <w:rPr>
          <w:i/>
          <w:szCs w:val="24"/>
          <w:lang w:val="en-GB"/>
        </w:rPr>
        <w:t>Brookings Papers on Economic Activity</w:t>
      </w:r>
      <w:r w:rsidRPr="003D2645">
        <w:rPr>
          <w:szCs w:val="24"/>
          <w:lang w:val="en-GB"/>
        </w:rPr>
        <w:t>, 2, pp. 1-54.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GB"/>
        </w:rPr>
      </w:pPr>
      <w:r w:rsidRPr="003D2645">
        <w:rPr>
          <w:szCs w:val="24"/>
          <w:lang w:val="en-US"/>
        </w:rPr>
        <w:t>C</w:t>
      </w:r>
      <w:proofErr w:type="spellStart"/>
      <w:r w:rsidRPr="003D2645">
        <w:rPr>
          <w:szCs w:val="24"/>
          <w:lang w:val="en-GB"/>
        </w:rPr>
        <w:t>ampbell</w:t>
      </w:r>
      <w:proofErr w:type="spellEnd"/>
      <w:r w:rsidRPr="003D2645">
        <w:rPr>
          <w:szCs w:val="24"/>
          <w:lang w:val="en-GB"/>
        </w:rPr>
        <w:t xml:space="preserve"> J. Y. (1996) “Consumption and the Stock Market: Interpreting International Experience”. </w:t>
      </w:r>
      <w:r w:rsidRPr="003D2645">
        <w:rPr>
          <w:i/>
          <w:szCs w:val="24"/>
          <w:lang w:val="en-GB"/>
        </w:rPr>
        <w:t>Swedish Economic Policy Review</w:t>
      </w:r>
      <w:r w:rsidRPr="003D2645">
        <w:rPr>
          <w:szCs w:val="24"/>
          <w:lang w:val="en-GB"/>
        </w:rPr>
        <w:t xml:space="preserve">, 3(2), pp. 251-99. (Also </w:t>
      </w:r>
      <w:r w:rsidRPr="003D2645">
        <w:rPr>
          <w:i/>
          <w:szCs w:val="24"/>
          <w:lang w:val="en-GB"/>
        </w:rPr>
        <w:t xml:space="preserve">NBER Working Paper </w:t>
      </w:r>
      <w:r w:rsidRPr="003D2645">
        <w:rPr>
          <w:szCs w:val="24"/>
          <w:lang w:val="en-GB"/>
        </w:rPr>
        <w:t>No. 5610).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D2645">
      <w:pPr>
        <w:pStyle w:val="afa"/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D2645">
        <w:rPr>
          <w:rFonts w:ascii="Times New Roman" w:hAnsi="Times New Roman"/>
          <w:sz w:val="24"/>
          <w:szCs w:val="24"/>
          <w:lang w:val="en-US"/>
        </w:rPr>
        <w:t xml:space="preserve">Campbell J. Y., Cochrane J. H. (1999) “By Force of Habit: A Consumption-Based Explanation of Aggregate Stock Market Behavior”. </w:t>
      </w:r>
      <w:r w:rsidRPr="003D2645">
        <w:rPr>
          <w:rFonts w:ascii="Times New Roman" w:hAnsi="Times New Roman"/>
          <w:i/>
          <w:sz w:val="24"/>
          <w:szCs w:val="24"/>
          <w:lang w:val="en-US"/>
        </w:rPr>
        <w:t>Journal of Political Economy</w:t>
      </w:r>
      <w:r w:rsidRPr="003D2645">
        <w:rPr>
          <w:rFonts w:ascii="Times New Roman" w:hAnsi="Times New Roman"/>
          <w:sz w:val="24"/>
          <w:szCs w:val="24"/>
          <w:lang w:val="en-US"/>
        </w:rPr>
        <w:t xml:space="preserve">, 107(April), pp. 205-251. </w:t>
      </w:r>
    </w:p>
    <w:p w:rsidR="009A557A" w:rsidRPr="003D2645" w:rsidRDefault="009A557A" w:rsidP="003D2645">
      <w:pPr>
        <w:pStyle w:val="afa"/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D2645">
        <w:rPr>
          <w:rFonts w:ascii="Times New Roman" w:hAnsi="Times New Roman"/>
          <w:sz w:val="24"/>
          <w:szCs w:val="24"/>
          <w:lang w:val="en-US"/>
        </w:rPr>
        <w:t>Campbell J. Y., Deaton A. (1989) “Is Consumption Too Smooth?</w:t>
      </w:r>
      <w:proofErr w:type="gramStart"/>
      <w:r w:rsidRPr="003D2645">
        <w:rPr>
          <w:rFonts w:ascii="Times New Roman" w:hAnsi="Times New Roman"/>
          <w:sz w:val="24"/>
          <w:szCs w:val="24"/>
          <w:lang w:val="en-US"/>
        </w:rPr>
        <w:t>”.</w:t>
      </w:r>
      <w:proofErr w:type="gramEnd"/>
      <w:r w:rsidRPr="003D26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2645">
        <w:rPr>
          <w:rFonts w:ascii="Times New Roman" w:hAnsi="Times New Roman"/>
          <w:i/>
          <w:sz w:val="24"/>
          <w:szCs w:val="24"/>
          <w:lang w:val="en-US"/>
        </w:rPr>
        <w:t>Review of Economic Studies</w:t>
      </w:r>
      <w:r w:rsidRPr="003D2645">
        <w:rPr>
          <w:rFonts w:ascii="Times New Roman" w:hAnsi="Times New Roman"/>
          <w:sz w:val="24"/>
          <w:szCs w:val="24"/>
          <w:lang w:val="en-US"/>
        </w:rPr>
        <w:t xml:space="preserve">, 55, pp. 357-374. </w:t>
      </w:r>
    </w:p>
    <w:p w:rsidR="009A557A" w:rsidRPr="003D2645" w:rsidRDefault="009A557A" w:rsidP="003D2645">
      <w:pPr>
        <w:pStyle w:val="afa"/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D2645">
        <w:rPr>
          <w:rFonts w:ascii="Times New Roman" w:hAnsi="Times New Roman"/>
          <w:sz w:val="24"/>
          <w:szCs w:val="24"/>
          <w:lang w:val="en-US"/>
        </w:rPr>
        <w:t xml:space="preserve">Campbell J. Y., Mankiw N. G. (1989) “Consumption, Income, and Interest Rates: Reinterpreting the Time Series Evidence” in </w:t>
      </w:r>
      <w:r w:rsidRPr="003D2645">
        <w:rPr>
          <w:rFonts w:ascii="Times New Roman" w:hAnsi="Times New Roman"/>
          <w:i/>
          <w:sz w:val="24"/>
          <w:szCs w:val="24"/>
          <w:lang w:val="en-US"/>
        </w:rPr>
        <w:t>MIT Macroeconomics Annual</w:t>
      </w:r>
      <w:r w:rsidRPr="003D2645">
        <w:rPr>
          <w:rFonts w:ascii="Times New Roman" w:hAnsi="Times New Roman"/>
          <w:sz w:val="24"/>
          <w:szCs w:val="24"/>
          <w:lang w:val="en-US"/>
        </w:rPr>
        <w:t>, pp. 185-216, ed. by O. J. Blanchard and S. Fischer. (</w:t>
      </w:r>
      <w:proofErr w:type="gramStart"/>
      <w:r w:rsidRPr="003D2645">
        <w:rPr>
          <w:rFonts w:ascii="Times New Roman" w:hAnsi="Times New Roman"/>
          <w:sz w:val="24"/>
          <w:szCs w:val="24"/>
          <w:lang w:val="en-US"/>
        </w:rPr>
        <w:t>also</w:t>
      </w:r>
      <w:proofErr w:type="gramEnd"/>
      <w:r w:rsidRPr="003D2645">
        <w:rPr>
          <w:rFonts w:ascii="Times New Roman" w:hAnsi="Times New Roman"/>
          <w:i/>
          <w:sz w:val="24"/>
          <w:szCs w:val="24"/>
          <w:lang w:val="en-US"/>
        </w:rPr>
        <w:t xml:space="preserve"> NBER Working Paper </w:t>
      </w:r>
      <w:r w:rsidRPr="003D2645">
        <w:rPr>
          <w:rFonts w:ascii="Times New Roman" w:hAnsi="Times New Roman"/>
          <w:sz w:val="24"/>
          <w:szCs w:val="24"/>
          <w:lang w:val="en-US"/>
        </w:rPr>
        <w:t xml:space="preserve">No. 2924).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Carroll C.D., </w:t>
      </w:r>
      <w:proofErr w:type="spellStart"/>
      <w:r w:rsidRPr="003D2645">
        <w:rPr>
          <w:szCs w:val="24"/>
          <w:lang w:val="en-US"/>
        </w:rPr>
        <w:t>Overkand</w:t>
      </w:r>
      <w:proofErr w:type="spellEnd"/>
      <w:r w:rsidRPr="003D2645">
        <w:rPr>
          <w:szCs w:val="24"/>
          <w:lang w:val="en-US"/>
        </w:rPr>
        <w:t xml:space="preserve"> J., Weil D.N. (2000) “Saving and Growth with Habit Formation”. </w:t>
      </w:r>
      <w:r w:rsidRPr="003D2645">
        <w:rPr>
          <w:i/>
          <w:szCs w:val="24"/>
          <w:lang w:val="en-GB"/>
        </w:rPr>
        <w:t>American Economic Review</w:t>
      </w:r>
      <w:r w:rsidRPr="003D2645">
        <w:rPr>
          <w:szCs w:val="24"/>
          <w:lang w:val="en-GB"/>
        </w:rPr>
        <w:t xml:space="preserve">, 90(3), pp. 341-55.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Case K.E., Shiller R.J. (2003) “Is There a Bubble in the Housing Market?</w:t>
      </w:r>
      <w:proofErr w:type="gramStart"/>
      <w:r w:rsidRPr="003D2645">
        <w:rPr>
          <w:szCs w:val="24"/>
          <w:lang w:val="en-US"/>
        </w:rPr>
        <w:t>”.</w:t>
      </w:r>
      <w:proofErr w:type="gramEnd"/>
      <w:r w:rsidRPr="003D2645">
        <w:rPr>
          <w:szCs w:val="24"/>
          <w:lang w:val="en-US"/>
        </w:rPr>
        <w:t xml:space="preserve"> </w:t>
      </w:r>
      <w:r w:rsidRPr="003D2645">
        <w:rPr>
          <w:i/>
          <w:szCs w:val="24"/>
          <w:lang w:val="en-GB"/>
        </w:rPr>
        <w:t>Brookings Papers on Economic Activity</w:t>
      </w:r>
      <w:r w:rsidRPr="003D2645">
        <w:rPr>
          <w:szCs w:val="24"/>
          <w:lang w:val="en-GB"/>
        </w:rPr>
        <w:t xml:space="preserve">, 2 </w:t>
      </w:r>
    </w:p>
    <w:p w:rsidR="009A557A" w:rsidRPr="003D2645" w:rsidRDefault="009A557A" w:rsidP="003D2645">
      <w:pPr>
        <w:pStyle w:val="afa"/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D2645">
        <w:rPr>
          <w:rFonts w:ascii="Times New Roman" w:hAnsi="Times New Roman"/>
          <w:sz w:val="24"/>
          <w:szCs w:val="24"/>
          <w:lang w:val="en-US"/>
        </w:rPr>
        <w:t xml:space="preserve">Chan Y.L. </w:t>
      </w:r>
      <w:proofErr w:type="spellStart"/>
      <w:r w:rsidRPr="003D2645">
        <w:rPr>
          <w:rFonts w:ascii="Times New Roman" w:hAnsi="Times New Roman"/>
          <w:sz w:val="24"/>
          <w:szCs w:val="24"/>
          <w:lang w:val="en-US"/>
        </w:rPr>
        <w:t>Kogan</w:t>
      </w:r>
      <w:proofErr w:type="spellEnd"/>
      <w:r w:rsidRPr="003D2645">
        <w:rPr>
          <w:rFonts w:ascii="Times New Roman" w:hAnsi="Times New Roman"/>
          <w:sz w:val="24"/>
          <w:szCs w:val="24"/>
          <w:lang w:val="en-US"/>
        </w:rPr>
        <w:t xml:space="preserve"> L. (2002) “Catching Up with the Joneses: Heterogeneous Preferences and the Dynamics of Asset Prices” </w:t>
      </w:r>
      <w:r w:rsidRPr="003D2645">
        <w:rPr>
          <w:rFonts w:ascii="Times New Roman" w:hAnsi="Times New Roman"/>
          <w:i/>
          <w:sz w:val="24"/>
          <w:szCs w:val="24"/>
          <w:lang w:val="en-US"/>
        </w:rPr>
        <w:t>Journal of Political Economy</w:t>
      </w:r>
      <w:r w:rsidRPr="003D2645">
        <w:rPr>
          <w:rFonts w:ascii="Times New Roman" w:hAnsi="Times New Roman"/>
          <w:sz w:val="24"/>
          <w:szCs w:val="24"/>
          <w:lang w:val="en-US"/>
        </w:rPr>
        <w:t xml:space="preserve">, vol. 110, no. 6 </w:t>
      </w:r>
    </w:p>
    <w:p w:rsidR="009A557A" w:rsidRPr="003D2645" w:rsidRDefault="009A557A" w:rsidP="003D2645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GB"/>
        </w:rPr>
        <w:t>C</w:t>
      </w:r>
      <w:r w:rsidRPr="003D2645">
        <w:rPr>
          <w:szCs w:val="24"/>
          <w:lang w:val="en-US"/>
        </w:rPr>
        <w:t xml:space="preserve">hang, R. and Velasco, A. (1998) “Financial Crises in Emerging Markets: A Canonical Model”, NBER Working Paper №6606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lastRenderedPageBreak/>
        <w:t>Chinn M., Moore M. (2008) “Private Information and a Macro Model of Exchange Rates: Evidence from a Novel Data Set”,  NBER Working Paper № 14175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GB"/>
        </w:rPr>
        <w:t>Chirinko</w:t>
      </w:r>
      <w:proofErr w:type="spellEnd"/>
      <w:r w:rsidRPr="003D2645">
        <w:rPr>
          <w:szCs w:val="24"/>
          <w:lang w:val="en-GB"/>
        </w:rPr>
        <w:t xml:space="preserve"> R. S., Schaller H. (1995) “Why Does Liquidity Matter in Investment Equations?</w:t>
      </w:r>
      <w:proofErr w:type="gramStart"/>
      <w:r w:rsidRPr="003D2645">
        <w:rPr>
          <w:szCs w:val="24"/>
          <w:lang w:val="en-GB"/>
        </w:rPr>
        <w:t>”.</w:t>
      </w:r>
      <w:proofErr w:type="gramEnd"/>
      <w:r w:rsidRPr="003D2645">
        <w:rPr>
          <w:szCs w:val="24"/>
          <w:lang w:val="en-GB"/>
        </w:rPr>
        <w:t xml:space="preserve"> </w:t>
      </w:r>
      <w:r w:rsidRPr="003D2645">
        <w:rPr>
          <w:i/>
          <w:iCs/>
          <w:szCs w:val="24"/>
          <w:lang w:val="en-GB"/>
        </w:rPr>
        <w:t>Journal of Money, Credit, and Banking</w:t>
      </w:r>
      <w:r w:rsidRPr="003D2645">
        <w:rPr>
          <w:szCs w:val="24"/>
          <w:lang w:val="en-GB"/>
        </w:rPr>
        <w:t xml:space="preserve">, 27(2), pp. 527-48.  </w:t>
      </w:r>
    </w:p>
    <w:p w:rsidR="009A557A" w:rsidRPr="003D2645" w:rsidRDefault="009A557A" w:rsidP="003D2645">
      <w:pPr>
        <w:pStyle w:val="afb"/>
        <w:numPr>
          <w:ilvl w:val="0"/>
          <w:numId w:val="22"/>
        </w:numPr>
        <w:tabs>
          <w:tab w:val="clear" w:pos="720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3D2645">
        <w:rPr>
          <w:rFonts w:ascii="Times New Roman" w:hAnsi="Times New Roman"/>
          <w:sz w:val="24"/>
          <w:szCs w:val="24"/>
          <w:lang w:val="en-GB"/>
        </w:rPr>
        <w:t>Chirinko</w:t>
      </w:r>
      <w:proofErr w:type="spellEnd"/>
      <w:r w:rsidRPr="003D2645">
        <w:rPr>
          <w:rFonts w:ascii="Times New Roman" w:hAnsi="Times New Roman"/>
          <w:sz w:val="24"/>
          <w:szCs w:val="24"/>
          <w:lang w:val="en-GB"/>
        </w:rPr>
        <w:t xml:space="preserve"> R. S., Schaller H. (1996) “Bubbles, Fundamentals, and Investment: A Multiple Equation Testing Strategy”.</w:t>
      </w:r>
      <w:r w:rsidRPr="003D2645">
        <w:rPr>
          <w:rFonts w:ascii="Times New Roman" w:hAnsi="Times New Roman"/>
          <w:i/>
          <w:sz w:val="24"/>
          <w:szCs w:val="24"/>
          <w:lang w:val="en-GB"/>
        </w:rPr>
        <w:t xml:space="preserve"> Journal of Monetary Economics</w:t>
      </w:r>
      <w:r w:rsidRPr="003D2645">
        <w:rPr>
          <w:rFonts w:ascii="Times New Roman" w:hAnsi="Times New Roman"/>
          <w:sz w:val="24"/>
          <w:szCs w:val="24"/>
          <w:lang w:val="en-GB"/>
        </w:rPr>
        <w:t>, 38(1), pp. 47-76.</w:t>
      </w:r>
      <w:r w:rsidRPr="003D264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Christian </w:t>
      </w:r>
      <w:proofErr w:type="spellStart"/>
      <w:r w:rsidRPr="003D2645">
        <w:rPr>
          <w:szCs w:val="24"/>
          <w:lang w:val="en-US"/>
        </w:rPr>
        <w:t>Amann</w:t>
      </w:r>
      <w:proofErr w:type="spellEnd"/>
      <w:r w:rsidRPr="003D2645">
        <w:rPr>
          <w:szCs w:val="24"/>
          <w:lang w:val="en-US"/>
        </w:rPr>
        <w:t xml:space="preserve">, Jens </w:t>
      </w:r>
      <w:proofErr w:type="spellStart"/>
      <w:r w:rsidRPr="003D2645">
        <w:rPr>
          <w:szCs w:val="24"/>
          <w:lang w:val="en-US"/>
        </w:rPr>
        <w:t>Boysen-Hogrefe</w:t>
      </w:r>
      <w:proofErr w:type="spellEnd"/>
      <w:r w:rsidRPr="003D2645">
        <w:rPr>
          <w:szCs w:val="24"/>
          <w:lang w:val="en-US"/>
        </w:rPr>
        <w:t xml:space="preserve"> and Nils </w:t>
      </w:r>
      <w:proofErr w:type="spellStart"/>
      <w:r w:rsidRPr="003D2645">
        <w:rPr>
          <w:szCs w:val="24"/>
          <w:lang w:val="en-US"/>
        </w:rPr>
        <w:t>Jannsen</w:t>
      </w:r>
      <w:proofErr w:type="spellEnd"/>
      <w:r w:rsidRPr="003D2645">
        <w:rPr>
          <w:szCs w:val="24"/>
          <w:lang w:val="en-US"/>
        </w:rPr>
        <w:t xml:space="preserve"> “Costs of Housing Crises: International Evidence” </w:t>
      </w:r>
      <w:r w:rsidRPr="003D2645">
        <w:rPr>
          <w:i/>
          <w:szCs w:val="24"/>
          <w:lang w:val="en-US"/>
        </w:rPr>
        <w:t xml:space="preserve">Kiel Working Paper 1524 June 2009 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GB"/>
        </w:rPr>
        <w:t xml:space="preserve">Cochrane J. H. (1999) “New Facts in Finance”. </w:t>
      </w:r>
      <w:r w:rsidRPr="003D2645">
        <w:rPr>
          <w:i/>
          <w:szCs w:val="24"/>
          <w:lang w:val="en-GB"/>
        </w:rPr>
        <w:t xml:space="preserve">Economics Perspectives, Federal Reserve Bank </w:t>
      </w:r>
      <w:proofErr w:type="gramStart"/>
      <w:r w:rsidRPr="003D2645">
        <w:rPr>
          <w:i/>
          <w:szCs w:val="24"/>
          <w:lang w:val="en-GB"/>
        </w:rPr>
        <w:t>Of</w:t>
      </w:r>
      <w:proofErr w:type="gramEnd"/>
      <w:r w:rsidRPr="003D2645">
        <w:rPr>
          <w:i/>
          <w:szCs w:val="24"/>
          <w:lang w:val="en-GB"/>
        </w:rPr>
        <w:t xml:space="preserve"> Chicago</w:t>
      </w:r>
      <w:r w:rsidRPr="003D2645">
        <w:rPr>
          <w:szCs w:val="24"/>
          <w:lang w:val="en-GB"/>
        </w:rPr>
        <w:t xml:space="preserve">, 23(3), pp. 36-58. (Also </w:t>
      </w:r>
      <w:r w:rsidRPr="003D2645">
        <w:rPr>
          <w:i/>
          <w:szCs w:val="24"/>
          <w:lang w:val="en-GB"/>
        </w:rPr>
        <w:t xml:space="preserve">NBER Working </w:t>
      </w:r>
      <w:proofErr w:type="gramStart"/>
      <w:r w:rsidRPr="003D2645">
        <w:rPr>
          <w:i/>
          <w:szCs w:val="24"/>
          <w:lang w:val="en-GB"/>
        </w:rPr>
        <w:t xml:space="preserve">Paper </w:t>
      </w:r>
      <w:r w:rsidRPr="003D2645">
        <w:rPr>
          <w:szCs w:val="24"/>
          <w:lang w:val="en-GB"/>
        </w:rPr>
        <w:t xml:space="preserve"> No</w:t>
      </w:r>
      <w:proofErr w:type="gramEnd"/>
      <w:r w:rsidRPr="003D2645">
        <w:rPr>
          <w:szCs w:val="24"/>
          <w:lang w:val="en-GB"/>
        </w:rPr>
        <w:t>. 7169.)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D2645">
      <w:pPr>
        <w:pStyle w:val="afa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r w:rsidRPr="003D2645">
        <w:rPr>
          <w:rFonts w:ascii="Times New Roman" w:hAnsi="Times New Roman"/>
          <w:sz w:val="24"/>
          <w:szCs w:val="24"/>
          <w:lang w:val="en-GB"/>
        </w:rPr>
        <w:t>Cogley</w:t>
      </w:r>
      <w:proofErr w:type="spellEnd"/>
      <w:r w:rsidRPr="003D2645">
        <w:rPr>
          <w:rFonts w:ascii="Times New Roman" w:hAnsi="Times New Roman"/>
          <w:sz w:val="24"/>
          <w:szCs w:val="24"/>
          <w:lang w:val="en-GB"/>
        </w:rPr>
        <w:t xml:space="preserve"> T. </w:t>
      </w:r>
      <w:r w:rsidRPr="003D2645">
        <w:rPr>
          <w:rFonts w:ascii="Times New Roman" w:hAnsi="Times New Roman"/>
          <w:sz w:val="24"/>
          <w:szCs w:val="24"/>
          <w:lang w:val="en-US"/>
        </w:rPr>
        <w:t>«</w:t>
      </w:r>
      <w:r w:rsidRPr="003D2645">
        <w:rPr>
          <w:rFonts w:ascii="Times New Roman" w:hAnsi="Times New Roman"/>
          <w:sz w:val="24"/>
          <w:szCs w:val="24"/>
          <w:lang w:val="en-GB"/>
        </w:rPr>
        <w:t xml:space="preserve">Idiosyncratic risk and the equity premium: evidence from the consumer expenditure survey” </w:t>
      </w:r>
      <w:r w:rsidRPr="003D2645">
        <w:rPr>
          <w:rFonts w:ascii="Times New Roman" w:hAnsi="Times New Roman"/>
          <w:i/>
          <w:sz w:val="24"/>
          <w:szCs w:val="24"/>
          <w:lang w:val="en-GB"/>
        </w:rPr>
        <w:t xml:space="preserve">Journal of Monetary Economics 49 (2002) 309–334 </w:t>
      </w:r>
    </w:p>
    <w:p w:rsidR="009A557A" w:rsidRPr="003D2645" w:rsidRDefault="009A557A" w:rsidP="003D2645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GB"/>
        </w:rPr>
        <w:t xml:space="preserve">Cooper R., </w:t>
      </w:r>
      <w:proofErr w:type="spellStart"/>
      <w:r w:rsidRPr="003D2645">
        <w:rPr>
          <w:szCs w:val="24"/>
          <w:lang w:val="en-GB"/>
        </w:rPr>
        <w:t>Ejarque</w:t>
      </w:r>
      <w:proofErr w:type="spellEnd"/>
      <w:r w:rsidRPr="003D2645">
        <w:rPr>
          <w:szCs w:val="24"/>
          <w:lang w:val="en-GB"/>
        </w:rPr>
        <w:t xml:space="preserve"> J. (2001) “Exhuming Q: Market Power vs. Capital Market Imperfections”. </w:t>
      </w:r>
      <w:r w:rsidRPr="003D2645">
        <w:rPr>
          <w:i/>
          <w:szCs w:val="24"/>
          <w:lang w:val="en-GB"/>
        </w:rPr>
        <w:t>NBER Working Paper</w:t>
      </w:r>
      <w:r w:rsidRPr="003D2645">
        <w:rPr>
          <w:szCs w:val="24"/>
          <w:lang w:val="en-GB"/>
        </w:rPr>
        <w:t xml:space="preserve"> No. 8182. </w:t>
      </w:r>
    </w:p>
    <w:p w:rsidR="009A557A" w:rsidRPr="003D2645" w:rsidRDefault="009A557A" w:rsidP="003D2645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Corsetti</w:t>
      </w:r>
      <w:proofErr w:type="spellEnd"/>
      <w:r w:rsidRPr="003D2645">
        <w:rPr>
          <w:szCs w:val="24"/>
          <w:lang w:val="en-US"/>
        </w:rPr>
        <w:t xml:space="preserve"> G., </w:t>
      </w:r>
      <w:proofErr w:type="spellStart"/>
      <w:r w:rsidRPr="003D2645">
        <w:rPr>
          <w:szCs w:val="24"/>
          <w:lang w:val="en-US"/>
        </w:rPr>
        <w:t>Pesenti</w:t>
      </w:r>
      <w:proofErr w:type="spellEnd"/>
      <w:r w:rsidRPr="003D2645">
        <w:rPr>
          <w:szCs w:val="24"/>
          <w:lang w:val="en-US"/>
        </w:rPr>
        <w:t xml:space="preserve">, P. and </w:t>
      </w:r>
      <w:proofErr w:type="spellStart"/>
      <w:r w:rsidRPr="003D2645">
        <w:rPr>
          <w:szCs w:val="24"/>
          <w:lang w:val="en-US"/>
        </w:rPr>
        <w:t>Roubini</w:t>
      </w:r>
      <w:proofErr w:type="spellEnd"/>
      <w:r w:rsidRPr="003D2645">
        <w:rPr>
          <w:szCs w:val="24"/>
          <w:lang w:val="en-US"/>
        </w:rPr>
        <w:t xml:space="preserve"> N. (1999) “Paper Tigers? A Model of the Asian Crisis”, European Economic Review, 43, 1211-1236 </w:t>
      </w:r>
    </w:p>
    <w:p w:rsidR="009A557A" w:rsidRPr="003D2645" w:rsidRDefault="009A557A" w:rsidP="003068E9">
      <w:pPr>
        <w:pStyle w:val="afa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D2645">
        <w:rPr>
          <w:rFonts w:ascii="Times New Roman" w:hAnsi="Times New Roman"/>
          <w:sz w:val="24"/>
          <w:szCs w:val="24"/>
          <w:lang w:val="en-US"/>
        </w:rPr>
        <w:t xml:space="preserve">De Long J. B., Shleifer A., Summers L., </w:t>
      </w:r>
      <w:proofErr w:type="spellStart"/>
      <w:r w:rsidRPr="003D2645">
        <w:rPr>
          <w:rFonts w:ascii="Times New Roman" w:hAnsi="Times New Roman"/>
          <w:sz w:val="24"/>
          <w:szCs w:val="24"/>
          <w:lang w:val="en-US"/>
        </w:rPr>
        <w:t>Waldmann</w:t>
      </w:r>
      <w:proofErr w:type="spellEnd"/>
      <w:r w:rsidRPr="003D2645">
        <w:rPr>
          <w:rFonts w:ascii="Times New Roman" w:hAnsi="Times New Roman"/>
          <w:sz w:val="24"/>
          <w:szCs w:val="24"/>
          <w:lang w:val="en-US"/>
        </w:rPr>
        <w:t xml:space="preserve"> M. (1990) “Noise Trader Risk in Financial Markets”. </w:t>
      </w:r>
      <w:r w:rsidRPr="003D2645">
        <w:rPr>
          <w:rFonts w:ascii="Times New Roman" w:hAnsi="Times New Roman"/>
          <w:i/>
          <w:sz w:val="24"/>
          <w:szCs w:val="24"/>
          <w:lang w:val="en-US"/>
        </w:rPr>
        <w:t>Journal of Political Economy</w:t>
      </w:r>
      <w:r w:rsidRPr="003D2645">
        <w:rPr>
          <w:rFonts w:ascii="Times New Roman" w:hAnsi="Times New Roman"/>
          <w:sz w:val="24"/>
          <w:szCs w:val="24"/>
          <w:lang w:val="en-US"/>
        </w:rPr>
        <w:t xml:space="preserve">, 98, pp. 703-738. </w:t>
      </w:r>
    </w:p>
    <w:p w:rsidR="008A7AE5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Dejuan JP, Seater JJ, </w:t>
      </w:r>
      <w:proofErr w:type="spellStart"/>
      <w:r w:rsidRPr="003D2645">
        <w:rPr>
          <w:szCs w:val="24"/>
          <w:lang w:val="en-US"/>
        </w:rPr>
        <w:t>Wirjanto</w:t>
      </w:r>
      <w:proofErr w:type="spellEnd"/>
      <w:r w:rsidRPr="003D2645">
        <w:rPr>
          <w:szCs w:val="24"/>
          <w:lang w:val="en-US"/>
        </w:rPr>
        <w:t xml:space="preserve"> TS (2004)“A Direct Test of the Permanent Income Hypothesis with an Application to the US States” </w:t>
      </w:r>
      <w:r w:rsidRPr="003D2645">
        <w:rPr>
          <w:i/>
          <w:szCs w:val="24"/>
          <w:lang w:val="en-US"/>
        </w:rPr>
        <w:t>Journal of Money, Credit &amp; Banking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Diamond, D. and </w:t>
      </w:r>
      <w:proofErr w:type="spellStart"/>
      <w:r w:rsidRPr="003D2645">
        <w:rPr>
          <w:szCs w:val="24"/>
          <w:lang w:val="en-US"/>
        </w:rPr>
        <w:t>Dybvig</w:t>
      </w:r>
      <w:proofErr w:type="spellEnd"/>
      <w:r w:rsidRPr="003D2645">
        <w:rPr>
          <w:szCs w:val="24"/>
          <w:lang w:val="en-US"/>
        </w:rPr>
        <w:t xml:space="preserve"> P. (1983) “Bank Runs, Deposit Insurance and Liquidity”, Journal of Political Economy, 91, 401-419 </w:t>
      </w:r>
    </w:p>
    <w:p w:rsidR="008A7AE5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Dornbusch</w:t>
      </w:r>
      <w:proofErr w:type="spellEnd"/>
      <w:r w:rsidRPr="003D2645">
        <w:rPr>
          <w:szCs w:val="24"/>
          <w:lang w:val="en-US"/>
        </w:rPr>
        <w:t>, R. (1976) Expectations and Exchange Rate Dynamics, Journal of Political Economy 84, pp. 1161-1176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GB"/>
        </w:rPr>
        <w:t>Eberly</w:t>
      </w:r>
      <w:proofErr w:type="spellEnd"/>
      <w:r w:rsidRPr="003D2645">
        <w:rPr>
          <w:szCs w:val="24"/>
          <w:lang w:val="en-GB"/>
        </w:rPr>
        <w:t xml:space="preserve"> J. C. (1997) “International Evidence on Investment and Fundamentals”.</w:t>
      </w:r>
      <w:r w:rsidRPr="003D2645">
        <w:rPr>
          <w:i/>
          <w:szCs w:val="24"/>
          <w:lang w:val="en-GB"/>
        </w:rPr>
        <w:t xml:space="preserve"> European Economic Review</w:t>
      </w:r>
      <w:r w:rsidRPr="003D2645">
        <w:rPr>
          <w:szCs w:val="24"/>
          <w:lang w:val="en-GB"/>
        </w:rPr>
        <w:t xml:space="preserve">, 41(6), pp. 1055-78.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Erickson T.  Whited T.M.(2000)  “Measurement Error and the Relationship between Investment and q”  </w:t>
      </w:r>
      <w:r w:rsidRPr="003D2645">
        <w:rPr>
          <w:i/>
          <w:szCs w:val="24"/>
          <w:lang w:val="en-US"/>
        </w:rPr>
        <w:t>Journal of Political Economy</w:t>
      </w:r>
      <w:r w:rsidRPr="003D2645">
        <w:rPr>
          <w:szCs w:val="24"/>
          <w:lang w:val="en-US"/>
        </w:rPr>
        <w:t xml:space="preserve"> , vol. 108, no. 5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GB"/>
        </w:rPr>
        <w:t>Fazzari</w:t>
      </w:r>
      <w:proofErr w:type="spellEnd"/>
      <w:r w:rsidRPr="003D2645">
        <w:rPr>
          <w:szCs w:val="24"/>
          <w:lang w:val="en-GB"/>
        </w:rPr>
        <w:t xml:space="preserve"> S. M., </w:t>
      </w:r>
      <w:proofErr w:type="spellStart"/>
      <w:r w:rsidRPr="003D2645">
        <w:rPr>
          <w:szCs w:val="24"/>
          <w:lang w:val="en-GB"/>
        </w:rPr>
        <w:t>Hubburd</w:t>
      </w:r>
      <w:proofErr w:type="spellEnd"/>
      <w:r w:rsidRPr="003D2645">
        <w:rPr>
          <w:szCs w:val="24"/>
          <w:lang w:val="en-GB"/>
        </w:rPr>
        <w:t xml:space="preserve"> R. G., Petersen B. C. (2000) “Investment Cash Flow Sensitivities Are Useful: A Comment on Kaplan and </w:t>
      </w:r>
      <w:proofErr w:type="spellStart"/>
      <w:r w:rsidRPr="003D2645">
        <w:rPr>
          <w:szCs w:val="24"/>
          <w:lang w:val="en-GB"/>
        </w:rPr>
        <w:t>Zingales</w:t>
      </w:r>
      <w:proofErr w:type="spellEnd"/>
      <w:r w:rsidRPr="003D2645">
        <w:rPr>
          <w:szCs w:val="24"/>
          <w:lang w:val="en-GB"/>
        </w:rPr>
        <w:t xml:space="preserve">”. </w:t>
      </w:r>
      <w:r w:rsidRPr="003D2645">
        <w:rPr>
          <w:i/>
          <w:szCs w:val="24"/>
          <w:lang w:val="en-GB"/>
        </w:rPr>
        <w:t>Quarterly Journal of Economics</w:t>
      </w:r>
      <w:r w:rsidRPr="003D2645">
        <w:rPr>
          <w:szCs w:val="24"/>
          <w:lang w:val="en-GB"/>
        </w:rPr>
        <w:t xml:space="preserve">, 115(2), pp. 695-705.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GB"/>
        </w:rPr>
        <w:t>Fazzari</w:t>
      </w:r>
      <w:proofErr w:type="spellEnd"/>
      <w:r w:rsidRPr="003D2645">
        <w:rPr>
          <w:szCs w:val="24"/>
          <w:lang w:val="en-GB"/>
        </w:rPr>
        <w:t xml:space="preserve"> S., Hubbard R. G., Petersen B. C. (1988) “Financial Constraints and Aggregate Investment”. </w:t>
      </w:r>
      <w:r w:rsidRPr="003D2645">
        <w:rPr>
          <w:i/>
          <w:szCs w:val="24"/>
          <w:lang w:val="en-GB"/>
        </w:rPr>
        <w:t>Brookings Papers on Economic Activity</w:t>
      </w:r>
      <w:r w:rsidRPr="003D2645">
        <w:rPr>
          <w:szCs w:val="24"/>
          <w:lang w:val="en-GB"/>
        </w:rPr>
        <w:t xml:space="preserve">, 1, pp. 141-95. </w:t>
      </w:r>
    </w:p>
    <w:p w:rsidR="008A7AE5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Flavin M. A. (1981) “The Adjustment of Consumption to Changing Expectations About Future Income”. </w:t>
      </w:r>
      <w:r w:rsidRPr="003D2645">
        <w:rPr>
          <w:i/>
          <w:szCs w:val="24"/>
          <w:lang w:val="en-US"/>
        </w:rPr>
        <w:t>Journal of Political Economy</w:t>
      </w:r>
      <w:r w:rsidRPr="003D2645">
        <w:rPr>
          <w:szCs w:val="24"/>
          <w:lang w:val="en-US"/>
        </w:rPr>
        <w:t xml:space="preserve">, 89, pp. 974-1009. </w:t>
      </w:r>
    </w:p>
    <w:p w:rsidR="008A7AE5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Flavin M. A. (1993) “The Excess Smoothness of Consumption: Identification and Interpretation”. </w:t>
      </w:r>
      <w:r w:rsidRPr="003D2645">
        <w:rPr>
          <w:i/>
          <w:szCs w:val="24"/>
          <w:lang w:val="en-US"/>
        </w:rPr>
        <w:t>Review of Economic Studies</w:t>
      </w:r>
      <w:r w:rsidRPr="003D2645">
        <w:rPr>
          <w:szCs w:val="24"/>
          <w:lang w:val="en-US"/>
        </w:rPr>
        <w:t xml:space="preserve">, 60(204), pp. 651-666.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Flood R., Marion M. (1998) “Perspectives on the Current Currency Crisis Literature”, NBER Working Paper №6380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Flood R.P. and Garber P.M (1984) Collapsing Exchange Rate Regimes: Some Linear Examples, Journal of International Economics, 17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Frankel, J. and Rose, A.(1999) “Currency Crashes in Emerging  Markets: An Empirical Treatment”, Journal of International Economics, №41, pp. 351-366</w:t>
      </w:r>
    </w:p>
    <w:p w:rsidR="009A557A" w:rsidRPr="003D2645" w:rsidRDefault="009A557A" w:rsidP="003068E9">
      <w:pPr>
        <w:pStyle w:val="afa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D2645">
        <w:rPr>
          <w:rFonts w:ascii="Times New Roman" w:hAnsi="Times New Roman"/>
          <w:sz w:val="24"/>
          <w:szCs w:val="24"/>
          <w:lang w:val="en-GB"/>
        </w:rPr>
        <w:t>Froot</w:t>
      </w:r>
      <w:proofErr w:type="spellEnd"/>
      <w:r w:rsidRPr="003D2645">
        <w:rPr>
          <w:rFonts w:ascii="Times New Roman" w:hAnsi="Times New Roman"/>
          <w:sz w:val="24"/>
          <w:szCs w:val="24"/>
          <w:lang w:val="en-GB"/>
        </w:rPr>
        <w:t xml:space="preserve"> K. A., Obstfeld M. (1991) “Intrinsic Bubbles: The Case of Stock Prices”.</w:t>
      </w:r>
      <w:r w:rsidRPr="003D2645">
        <w:rPr>
          <w:rFonts w:ascii="Times New Roman" w:hAnsi="Times New Roman"/>
          <w:i/>
          <w:sz w:val="24"/>
          <w:szCs w:val="24"/>
          <w:lang w:val="en-GB"/>
        </w:rPr>
        <w:t xml:space="preserve"> American Economic Review</w:t>
      </w:r>
      <w:r w:rsidRPr="003D2645">
        <w:rPr>
          <w:rFonts w:ascii="Times New Roman" w:hAnsi="Times New Roman"/>
          <w:sz w:val="24"/>
          <w:szCs w:val="24"/>
          <w:lang w:val="en-GB"/>
        </w:rPr>
        <w:t>, 81(5), pp. 1189-214.</w:t>
      </w:r>
      <w:r w:rsidRPr="003D264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Froot</w:t>
      </w:r>
      <w:proofErr w:type="spellEnd"/>
      <w:r w:rsidRPr="003D2645">
        <w:rPr>
          <w:szCs w:val="24"/>
          <w:lang w:val="en-US"/>
        </w:rPr>
        <w:t xml:space="preserve">, K., and K. Rogoff (1995) “Perspectives on PPP and Long-Run Real Exchange Rates” in Handbook of International Economics, </w:t>
      </w:r>
      <w:proofErr w:type="spellStart"/>
      <w:r w:rsidRPr="003D2645">
        <w:rPr>
          <w:szCs w:val="24"/>
          <w:lang w:val="en-US"/>
        </w:rPr>
        <w:t>G.Grossman</w:t>
      </w:r>
      <w:proofErr w:type="spellEnd"/>
      <w:r w:rsidRPr="003D2645">
        <w:rPr>
          <w:szCs w:val="24"/>
          <w:lang w:val="en-US"/>
        </w:rPr>
        <w:t xml:space="preserve"> and </w:t>
      </w:r>
      <w:proofErr w:type="spellStart"/>
      <w:r w:rsidRPr="003D2645">
        <w:rPr>
          <w:szCs w:val="24"/>
          <w:lang w:val="en-US"/>
        </w:rPr>
        <w:t>K.Rogoff</w:t>
      </w:r>
      <w:proofErr w:type="spellEnd"/>
      <w:r w:rsidRPr="003D2645">
        <w:rPr>
          <w:szCs w:val="24"/>
          <w:lang w:val="en-US"/>
        </w:rPr>
        <w:t>(</w:t>
      </w:r>
      <w:proofErr w:type="spellStart"/>
      <w:r w:rsidRPr="003D2645">
        <w:rPr>
          <w:szCs w:val="24"/>
          <w:lang w:val="en-US"/>
        </w:rPr>
        <w:t>eds</w:t>
      </w:r>
      <w:proofErr w:type="spellEnd"/>
      <w:r w:rsidRPr="003D2645">
        <w:rPr>
          <w:szCs w:val="24"/>
          <w:lang w:val="en-US"/>
        </w:rPr>
        <w:t>), North Holland, also NBER WP #4952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lastRenderedPageBreak/>
        <w:t>Gandolfo, G. International Finance and Open-Economy Macroeconomics, Springer-</w:t>
      </w:r>
      <w:proofErr w:type="spellStart"/>
      <w:r w:rsidRPr="003D2645">
        <w:rPr>
          <w:szCs w:val="24"/>
          <w:lang w:val="en-US"/>
        </w:rPr>
        <w:t>Verlag</w:t>
      </w:r>
      <w:proofErr w:type="spellEnd"/>
      <w:r w:rsidRPr="003D2645">
        <w:rPr>
          <w:szCs w:val="24"/>
          <w:lang w:val="en-US"/>
        </w:rPr>
        <w:t>, 2002, chapter 15.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Gandolfo, G. International Finance and Open-Economy Macroeconomics, Springer-</w:t>
      </w:r>
      <w:proofErr w:type="spellStart"/>
      <w:r w:rsidRPr="003D2645">
        <w:rPr>
          <w:szCs w:val="24"/>
          <w:lang w:val="en-US"/>
        </w:rPr>
        <w:t>Verlag</w:t>
      </w:r>
      <w:proofErr w:type="spellEnd"/>
      <w:r w:rsidRPr="003D2645">
        <w:rPr>
          <w:szCs w:val="24"/>
          <w:lang w:val="en-US"/>
        </w:rPr>
        <w:t>, 2002, chapter 16.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GB"/>
        </w:rPr>
        <w:t xml:space="preserve">Gilchrist S., </w:t>
      </w:r>
      <w:proofErr w:type="spellStart"/>
      <w:r w:rsidRPr="003D2645">
        <w:rPr>
          <w:szCs w:val="24"/>
          <w:lang w:val="en-GB"/>
        </w:rPr>
        <w:t>Himmelberg</w:t>
      </w:r>
      <w:proofErr w:type="spellEnd"/>
      <w:r w:rsidRPr="003D2645">
        <w:rPr>
          <w:szCs w:val="24"/>
          <w:lang w:val="en-GB"/>
        </w:rPr>
        <w:t xml:space="preserve"> C. (1998) “Investment, Fundamentals and Finance”. </w:t>
      </w:r>
      <w:r w:rsidRPr="003D2645">
        <w:rPr>
          <w:i/>
          <w:szCs w:val="24"/>
          <w:lang w:val="en-GB"/>
        </w:rPr>
        <w:t>NBER Working Paper</w:t>
      </w:r>
      <w:r w:rsidRPr="003D2645">
        <w:rPr>
          <w:szCs w:val="24"/>
          <w:lang w:val="en-GB"/>
        </w:rPr>
        <w:t xml:space="preserve"> No. 6652.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GB"/>
        </w:rPr>
        <w:t xml:space="preserve">Gilchrist S., </w:t>
      </w:r>
      <w:proofErr w:type="spellStart"/>
      <w:r w:rsidRPr="003D2645">
        <w:rPr>
          <w:szCs w:val="24"/>
          <w:lang w:val="en-GB"/>
        </w:rPr>
        <w:t>Himmelberg</w:t>
      </w:r>
      <w:proofErr w:type="spellEnd"/>
      <w:r w:rsidRPr="003D2645">
        <w:rPr>
          <w:szCs w:val="24"/>
          <w:lang w:val="en-GB"/>
        </w:rPr>
        <w:t xml:space="preserve"> C., </w:t>
      </w:r>
      <w:proofErr w:type="spellStart"/>
      <w:r w:rsidRPr="003D2645">
        <w:rPr>
          <w:szCs w:val="24"/>
          <w:lang w:val="en-GB"/>
        </w:rPr>
        <w:t>Nuberman</w:t>
      </w:r>
      <w:proofErr w:type="spellEnd"/>
      <w:r w:rsidRPr="003D2645">
        <w:rPr>
          <w:szCs w:val="24"/>
          <w:lang w:val="en-GB"/>
        </w:rPr>
        <w:t xml:space="preserve"> G. (2005) “Do Stock Price Bubbles Influence Corporate Investment?</w:t>
      </w:r>
      <w:proofErr w:type="gramStart"/>
      <w:r w:rsidRPr="003D2645">
        <w:rPr>
          <w:szCs w:val="24"/>
          <w:lang w:val="en-GB"/>
        </w:rPr>
        <w:t>”.</w:t>
      </w:r>
      <w:proofErr w:type="gramEnd"/>
      <w:r w:rsidRPr="003D2645">
        <w:rPr>
          <w:szCs w:val="24"/>
          <w:lang w:val="en-GB"/>
        </w:rPr>
        <w:t xml:space="preserve"> </w:t>
      </w:r>
      <w:r w:rsidRPr="003D2645">
        <w:rPr>
          <w:i/>
          <w:szCs w:val="24"/>
          <w:lang w:val="en-US"/>
        </w:rPr>
        <w:t>Journal of Monetary Economics</w:t>
      </w:r>
      <w:r w:rsidRPr="003D2645">
        <w:rPr>
          <w:szCs w:val="24"/>
          <w:lang w:val="en-US"/>
        </w:rPr>
        <w:t xml:space="preserve"> Volume 52, Issue 4, Pages 805-827 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Goldberg L. (1994) “Predicting Exchange Rate Crisis: Mexico revisited”, Journal of International Economics, vol. 36, issue 3-4, pages 413 – 430. </w:t>
      </w:r>
    </w:p>
    <w:p w:rsidR="009A557A" w:rsidRPr="003D2645" w:rsidRDefault="00C07358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i/>
          <w:szCs w:val="24"/>
          <w:lang w:val="en-US"/>
        </w:rPr>
      </w:pPr>
      <w:r w:rsidRPr="003D2645">
        <w:rPr>
          <w:szCs w:val="24"/>
          <w:lang w:val="en-US"/>
        </w:rPr>
        <w:t xml:space="preserve"> </w:t>
      </w:r>
      <w:r w:rsidR="009A557A" w:rsidRPr="003D2645">
        <w:rPr>
          <w:szCs w:val="24"/>
          <w:lang w:val="en-US"/>
        </w:rPr>
        <w:t xml:space="preserve">Goodman A. </w:t>
      </w:r>
      <w:proofErr w:type="spellStart"/>
      <w:r w:rsidR="009A557A" w:rsidRPr="003D2645">
        <w:rPr>
          <w:szCs w:val="24"/>
          <w:lang w:val="en-US"/>
        </w:rPr>
        <w:t>Thibodeau</w:t>
      </w:r>
      <w:proofErr w:type="spellEnd"/>
      <w:r w:rsidR="009A557A" w:rsidRPr="003D2645">
        <w:rPr>
          <w:szCs w:val="24"/>
          <w:lang w:val="en-US"/>
        </w:rPr>
        <w:t xml:space="preserve"> T. </w:t>
      </w:r>
      <w:r w:rsidR="009A557A" w:rsidRPr="003D2645">
        <w:rPr>
          <w:i/>
          <w:szCs w:val="24"/>
          <w:lang w:val="en-US"/>
        </w:rPr>
        <w:t>(2008)</w:t>
      </w:r>
      <w:r w:rsidR="009A557A" w:rsidRPr="003D2645">
        <w:rPr>
          <w:szCs w:val="24"/>
          <w:lang w:val="en-US"/>
        </w:rPr>
        <w:t xml:space="preserve"> </w:t>
      </w:r>
      <w:proofErr w:type="gramStart"/>
      <w:r w:rsidR="009A557A" w:rsidRPr="003D2645">
        <w:rPr>
          <w:szCs w:val="24"/>
          <w:lang w:val="en-US"/>
        </w:rPr>
        <w:t>Where</w:t>
      </w:r>
      <w:proofErr w:type="gramEnd"/>
      <w:r w:rsidR="009A557A" w:rsidRPr="003D2645">
        <w:rPr>
          <w:szCs w:val="24"/>
          <w:lang w:val="en-US"/>
        </w:rPr>
        <w:t xml:space="preserve"> are the speculative bubbles in US housing markets? </w:t>
      </w:r>
      <w:r w:rsidR="009A557A" w:rsidRPr="003D2645">
        <w:rPr>
          <w:i/>
          <w:szCs w:val="24"/>
          <w:lang w:val="en-US"/>
        </w:rPr>
        <w:t xml:space="preserve">Journal of Housing Economics 17 117–137 </w:t>
      </w:r>
    </w:p>
    <w:p w:rsidR="009A557A" w:rsidRPr="003D2645" w:rsidRDefault="00770557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 </w:t>
      </w:r>
      <w:proofErr w:type="spellStart"/>
      <w:r w:rsidR="009A557A" w:rsidRPr="003D2645">
        <w:rPr>
          <w:szCs w:val="24"/>
          <w:lang w:val="en-GB"/>
        </w:rPr>
        <w:t>Goolsbee</w:t>
      </w:r>
      <w:proofErr w:type="spellEnd"/>
      <w:r w:rsidR="009A557A" w:rsidRPr="003D2645">
        <w:rPr>
          <w:szCs w:val="24"/>
          <w:lang w:val="en-GB"/>
        </w:rPr>
        <w:t xml:space="preserve"> A., Gross D. B. (1997) “Estimating Adjustment Costs with Data on Heterogeneous Capital Markets”. </w:t>
      </w:r>
      <w:r w:rsidR="009A557A" w:rsidRPr="003D2645">
        <w:rPr>
          <w:i/>
          <w:szCs w:val="24"/>
          <w:lang w:val="en-GB"/>
        </w:rPr>
        <w:t>NBER Working Paper</w:t>
      </w:r>
      <w:r w:rsidR="009A557A" w:rsidRPr="003D2645">
        <w:rPr>
          <w:szCs w:val="24"/>
          <w:lang w:val="en-GB"/>
        </w:rPr>
        <w:t xml:space="preserve"> No. 6342.</w:t>
      </w:r>
      <w:r w:rsidR="009A557A" w:rsidRPr="003D2645">
        <w:rPr>
          <w:szCs w:val="24"/>
          <w:lang w:val="en-US"/>
        </w:rPr>
        <w:t xml:space="preserve">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ad"/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Gorodnichenko</w:t>
      </w:r>
      <w:proofErr w:type="spellEnd"/>
      <w:r w:rsidRPr="003D2645">
        <w:rPr>
          <w:szCs w:val="24"/>
          <w:lang w:val="en-US"/>
        </w:rPr>
        <w:t xml:space="preserve"> Y. Peter K.S. </w:t>
      </w:r>
      <w:proofErr w:type="spellStart"/>
      <w:r w:rsidRPr="003D2645">
        <w:rPr>
          <w:szCs w:val="24"/>
          <w:lang w:val="en-US"/>
        </w:rPr>
        <w:t>Stolyarov</w:t>
      </w:r>
      <w:proofErr w:type="spellEnd"/>
      <w:r w:rsidRPr="003D2645">
        <w:rPr>
          <w:szCs w:val="24"/>
          <w:lang w:val="en-US"/>
        </w:rPr>
        <w:t xml:space="preserve"> D. “Inequality and volatility moderation in Russia: Evidence from Micro-Level Panel Data on Consumption and Income” NBER Working Paper 15080  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iCs/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Gourinchas</w:t>
      </w:r>
      <w:proofErr w:type="spellEnd"/>
      <w:r w:rsidRPr="003D2645">
        <w:rPr>
          <w:szCs w:val="24"/>
          <w:lang w:val="en-US"/>
        </w:rPr>
        <w:t xml:space="preserve"> P.-O., Parker J. A. (2001) “The Empirical Importance of Precautionary Saving”</w:t>
      </w:r>
      <w:r w:rsidRPr="003D2645">
        <w:rPr>
          <w:i/>
          <w:szCs w:val="24"/>
          <w:lang w:val="en-US"/>
        </w:rPr>
        <w:t>. NBER Working Paper No. 8107</w:t>
      </w:r>
      <w:r w:rsidRPr="003D2645">
        <w:rPr>
          <w:szCs w:val="24"/>
          <w:lang w:val="en-US"/>
        </w:rPr>
        <w:t xml:space="preserve">.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Grauwe</w:t>
      </w:r>
      <w:proofErr w:type="spellEnd"/>
      <w:r w:rsidRPr="003D2645">
        <w:rPr>
          <w:szCs w:val="24"/>
          <w:lang w:val="en-US"/>
        </w:rPr>
        <w:t xml:space="preserve"> P., and M. </w:t>
      </w:r>
      <w:proofErr w:type="spellStart"/>
      <w:r w:rsidRPr="003D2645">
        <w:rPr>
          <w:szCs w:val="24"/>
          <w:lang w:val="en-US"/>
        </w:rPr>
        <w:t>Grimaldi</w:t>
      </w:r>
      <w:proofErr w:type="spellEnd"/>
      <w:r w:rsidRPr="003D2645">
        <w:rPr>
          <w:szCs w:val="24"/>
          <w:lang w:val="en-US"/>
        </w:rPr>
        <w:t xml:space="preserve"> (2006) “Exchange Rate </w:t>
      </w:r>
      <w:proofErr w:type="spellStart"/>
      <w:r w:rsidRPr="003D2645">
        <w:rPr>
          <w:szCs w:val="24"/>
          <w:lang w:val="en-US"/>
        </w:rPr>
        <w:t>Puzzes</w:t>
      </w:r>
      <w:proofErr w:type="spellEnd"/>
      <w:r w:rsidRPr="003D2645">
        <w:rPr>
          <w:szCs w:val="24"/>
          <w:lang w:val="en-US"/>
        </w:rPr>
        <w:t xml:space="preserve">: A tale of switching attractors”, European Economic Review, 50, pp. 1-33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Hairault</w:t>
      </w:r>
      <w:proofErr w:type="spellEnd"/>
      <w:r w:rsidRPr="003D2645">
        <w:rPr>
          <w:szCs w:val="24"/>
          <w:lang w:val="en-US"/>
        </w:rPr>
        <w:t xml:space="preserve"> J.-O., </w:t>
      </w:r>
      <w:proofErr w:type="spellStart"/>
      <w:r w:rsidRPr="003D2645">
        <w:rPr>
          <w:szCs w:val="24"/>
          <w:lang w:val="en-US"/>
        </w:rPr>
        <w:t>Patureau</w:t>
      </w:r>
      <w:proofErr w:type="spellEnd"/>
      <w:r w:rsidRPr="003D2645">
        <w:rPr>
          <w:szCs w:val="24"/>
          <w:lang w:val="en-US"/>
        </w:rPr>
        <w:t xml:space="preserve"> L, </w:t>
      </w:r>
      <w:proofErr w:type="spellStart"/>
      <w:r w:rsidRPr="003D2645">
        <w:rPr>
          <w:szCs w:val="24"/>
          <w:lang w:val="en-US"/>
        </w:rPr>
        <w:t>Sopraseuth</w:t>
      </w:r>
      <w:proofErr w:type="spellEnd"/>
      <w:r w:rsidRPr="003D2645">
        <w:rPr>
          <w:szCs w:val="24"/>
          <w:lang w:val="en-US"/>
        </w:rPr>
        <w:t xml:space="preserve"> T</w:t>
      </w:r>
      <w:proofErr w:type="gramStart"/>
      <w:r w:rsidRPr="003D2645">
        <w:rPr>
          <w:szCs w:val="24"/>
          <w:lang w:val="en-US"/>
        </w:rPr>
        <w:t>.(</w:t>
      </w:r>
      <w:proofErr w:type="gramEnd"/>
      <w:r w:rsidRPr="003D2645">
        <w:rPr>
          <w:szCs w:val="24"/>
          <w:lang w:val="en-US"/>
        </w:rPr>
        <w:t xml:space="preserve">2004) “Overshooting and Exchange Rate Disconnect Puzzle: a Reappraisal” </w:t>
      </w:r>
      <w:r w:rsidRPr="003D2645">
        <w:rPr>
          <w:color w:val="000000"/>
          <w:szCs w:val="24"/>
          <w:lang w:val="en-US"/>
        </w:rPr>
        <w:t xml:space="preserve">Journal of International Money and Finance, 2004, vol. 23, issue 4, pages 615-643. </w:t>
      </w:r>
    </w:p>
    <w:p w:rsidR="009A557A" w:rsidRPr="003D2645" w:rsidRDefault="009A557A" w:rsidP="003068E9">
      <w:pPr>
        <w:pStyle w:val="afa"/>
        <w:numPr>
          <w:ilvl w:val="0"/>
          <w:numId w:val="22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D2645">
        <w:rPr>
          <w:rFonts w:ascii="Times New Roman" w:hAnsi="Times New Roman"/>
          <w:sz w:val="24"/>
          <w:szCs w:val="24"/>
          <w:lang w:val="en-GB"/>
        </w:rPr>
        <w:t xml:space="preserve">Heaton J., Lucas D. J. (1996) “Evaluating the Effects of Incomplete Markets on Risk Sharing and Asset Pricing”. </w:t>
      </w:r>
      <w:r w:rsidRPr="003D2645">
        <w:rPr>
          <w:rFonts w:ascii="Times New Roman" w:hAnsi="Times New Roman"/>
          <w:i/>
          <w:sz w:val="24"/>
          <w:szCs w:val="24"/>
          <w:lang w:val="en-GB"/>
        </w:rPr>
        <w:t>Journal of Political Economy</w:t>
      </w:r>
      <w:r w:rsidRPr="003D2645">
        <w:rPr>
          <w:rFonts w:ascii="Times New Roman" w:hAnsi="Times New Roman"/>
          <w:sz w:val="24"/>
          <w:szCs w:val="24"/>
          <w:lang w:val="en-GB"/>
        </w:rPr>
        <w:t xml:space="preserve">, 104(3), pp. 443-87.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Hommes </w:t>
      </w:r>
      <w:proofErr w:type="gramStart"/>
      <w:r w:rsidRPr="003D2645">
        <w:rPr>
          <w:szCs w:val="24"/>
        </w:rPr>
        <w:t>С</w:t>
      </w:r>
      <w:r w:rsidRPr="003D2645">
        <w:rPr>
          <w:szCs w:val="24"/>
          <w:lang w:val="en-US"/>
        </w:rPr>
        <w:t>.,</w:t>
      </w:r>
      <w:proofErr w:type="gramEnd"/>
      <w:r w:rsidRPr="003D2645">
        <w:rPr>
          <w:szCs w:val="24"/>
          <w:lang w:val="en-US"/>
        </w:rPr>
        <w:t xml:space="preserve"> </w:t>
      </w:r>
      <w:proofErr w:type="spellStart"/>
      <w:r w:rsidRPr="003D2645">
        <w:rPr>
          <w:szCs w:val="24"/>
          <w:lang w:val="en-US"/>
        </w:rPr>
        <w:t>Sonnemansb</w:t>
      </w:r>
      <w:proofErr w:type="spellEnd"/>
      <w:r w:rsidRPr="003D2645">
        <w:rPr>
          <w:szCs w:val="24"/>
          <w:lang w:val="en-US"/>
        </w:rPr>
        <w:t xml:space="preserve"> J., , </w:t>
      </w:r>
      <w:proofErr w:type="spellStart"/>
      <w:r w:rsidRPr="003D2645">
        <w:rPr>
          <w:szCs w:val="24"/>
          <w:lang w:val="en-US"/>
        </w:rPr>
        <w:t>Tuinstraa</w:t>
      </w:r>
      <w:proofErr w:type="spellEnd"/>
      <w:r w:rsidRPr="003D2645">
        <w:rPr>
          <w:szCs w:val="24"/>
          <w:lang w:val="en-US"/>
        </w:rPr>
        <w:t xml:space="preserve"> J.,  </w:t>
      </w:r>
      <w:proofErr w:type="spellStart"/>
      <w:r w:rsidRPr="003D2645">
        <w:rPr>
          <w:szCs w:val="24"/>
          <w:lang w:val="en-US"/>
        </w:rPr>
        <w:t>Henk</w:t>
      </w:r>
      <w:proofErr w:type="spellEnd"/>
      <w:r w:rsidRPr="003D2645">
        <w:rPr>
          <w:szCs w:val="24"/>
          <w:lang w:val="en-US"/>
        </w:rPr>
        <w:t xml:space="preserve"> van de </w:t>
      </w:r>
      <w:proofErr w:type="spellStart"/>
      <w:r w:rsidRPr="003D2645">
        <w:rPr>
          <w:szCs w:val="24"/>
          <w:lang w:val="en-US"/>
        </w:rPr>
        <w:t>Veldenc</w:t>
      </w:r>
      <w:proofErr w:type="spellEnd"/>
      <w:r w:rsidRPr="003D2645">
        <w:rPr>
          <w:szCs w:val="24"/>
          <w:lang w:val="en-US"/>
        </w:rPr>
        <w:t xml:space="preserve">, (2008) “Expectations and bubbles in asset pricing experiments” </w:t>
      </w:r>
      <w:r w:rsidRPr="003D2645">
        <w:rPr>
          <w:i/>
          <w:szCs w:val="24"/>
          <w:lang w:val="en-US"/>
        </w:rPr>
        <w:t>Journal of Economic Behavior &amp; Organization</w:t>
      </w:r>
      <w:r w:rsidRPr="003D2645">
        <w:rPr>
          <w:szCs w:val="24"/>
          <w:lang w:val="en-US"/>
        </w:rPr>
        <w:t xml:space="preserve"> Volume 67, Issue 1, Pages 116-133.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Jacobs K. (1999) “Incomplete Markets and Security Prices: Do Asset-Pricing Puzzles Results from Aggregation Problems?” </w:t>
      </w:r>
      <w:r w:rsidRPr="003D2645">
        <w:rPr>
          <w:i/>
          <w:szCs w:val="24"/>
          <w:lang w:val="en-US"/>
        </w:rPr>
        <w:t>Journal of Finance</w:t>
      </w:r>
      <w:r w:rsidRPr="003D2645">
        <w:rPr>
          <w:szCs w:val="24"/>
          <w:lang w:val="en-US"/>
        </w:rPr>
        <w:t xml:space="preserve">, 54(1), pp. 123-63.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Jagannathan</w:t>
      </w:r>
      <w:proofErr w:type="spellEnd"/>
      <w:r w:rsidRPr="003D2645">
        <w:rPr>
          <w:szCs w:val="24"/>
          <w:lang w:val="en-US"/>
        </w:rPr>
        <w:t xml:space="preserve"> </w:t>
      </w:r>
      <w:proofErr w:type="spellStart"/>
      <w:r w:rsidRPr="003D2645">
        <w:rPr>
          <w:szCs w:val="24"/>
          <w:lang w:val="en-US"/>
        </w:rPr>
        <w:t>R.Wang</w:t>
      </w:r>
      <w:proofErr w:type="spellEnd"/>
      <w:r w:rsidRPr="003D2645">
        <w:rPr>
          <w:szCs w:val="24"/>
          <w:lang w:val="en-US"/>
        </w:rPr>
        <w:t xml:space="preserve"> Z. (1996) “The Conditional CAPM and the Cross-Section of Expected Returns” </w:t>
      </w:r>
      <w:r w:rsidRPr="003D2645">
        <w:rPr>
          <w:i/>
          <w:szCs w:val="24"/>
          <w:lang w:val="en-US"/>
        </w:rPr>
        <w:t>The Journal of Finance</w:t>
      </w:r>
      <w:r w:rsidRPr="003D2645">
        <w:rPr>
          <w:szCs w:val="24"/>
          <w:lang w:val="en-US"/>
        </w:rPr>
        <w:t xml:space="preserve"> Vol. 51, No. 1 pp. 3-53   </w:t>
      </w:r>
    </w:p>
    <w:p w:rsidR="009A557A" w:rsidRPr="003D2645" w:rsidRDefault="00C07358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fr-FR"/>
        </w:rPr>
      </w:pPr>
      <w:r w:rsidRPr="003D2645">
        <w:rPr>
          <w:szCs w:val="24"/>
          <w:lang w:val="en-US"/>
        </w:rPr>
        <w:t xml:space="preserve"> </w:t>
      </w:r>
      <w:r w:rsidR="009A557A" w:rsidRPr="003D2645">
        <w:rPr>
          <w:szCs w:val="24"/>
          <w:lang w:val="fr-FR"/>
        </w:rPr>
        <w:t>Jeanne, O. (1996) “Les modèles de crises de change: un essai de synthèse en relation avec la crise du franc de 1992-</w:t>
      </w:r>
      <w:smartTag w:uri="urn:schemas-microsoft-com:office:smarttags" w:element="metricconverter">
        <w:smartTagPr>
          <w:attr w:name="ProductID" w:val="1993”"/>
        </w:smartTagPr>
        <w:r w:rsidR="009A557A" w:rsidRPr="003D2645">
          <w:rPr>
            <w:szCs w:val="24"/>
            <w:lang w:val="fr-FR"/>
          </w:rPr>
          <w:t>1993”</w:t>
        </w:r>
      </w:smartTag>
      <w:r w:rsidR="009A557A" w:rsidRPr="003D2645">
        <w:rPr>
          <w:szCs w:val="24"/>
          <w:lang w:val="fr-FR"/>
        </w:rPr>
        <w:t xml:space="preserve">, Économie et Prévision, №123-124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GB"/>
        </w:rPr>
        <w:t xml:space="preserve">John Drill, Martin Sola (1998) “Intrinsic bubbles and regime-switching” </w:t>
      </w:r>
      <w:r w:rsidRPr="003D2645">
        <w:rPr>
          <w:i/>
          <w:szCs w:val="24"/>
          <w:lang w:val="en-GB"/>
        </w:rPr>
        <w:t>Journal of Monetary Economics</w:t>
      </w:r>
      <w:r w:rsidRPr="003D2645">
        <w:rPr>
          <w:szCs w:val="24"/>
          <w:lang w:val="en-US"/>
        </w:rPr>
        <w:t xml:space="preserve"> </w:t>
      </w:r>
      <w:r w:rsidRPr="003D2645">
        <w:rPr>
          <w:szCs w:val="24"/>
          <w:lang w:val="en-GB"/>
        </w:rPr>
        <w:t>42  357-373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Kaminsky, G., </w:t>
      </w:r>
      <w:proofErr w:type="spellStart"/>
      <w:r w:rsidRPr="003D2645">
        <w:rPr>
          <w:szCs w:val="24"/>
          <w:lang w:val="en-US"/>
        </w:rPr>
        <w:t>Lizondo</w:t>
      </w:r>
      <w:proofErr w:type="spellEnd"/>
      <w:r w:rsidRPr="003D2645">
        <w:rPr>
          <w:szCs w:val="24"/>
          <w:lang w:val="en-US"/>
        </w:rPr>
        <w:t xml:space="preserve">, S. and Reinhart C.(1998) The Leading Indicators of Currency Crises, International Monetary Fund Stuff Papers, 45, 1-48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GB"/>
        </w:rPr>
        <w:t xml:space="preserve">Kaplan S. N., </w:t>
      </w:r>
      <w:proofErr w:type="spellStart"/>
      <w:r w:rsidRPr="003D2645">
        <w:rPr>
          <w:szCs w:val="24"/>
          <w:lang w:val="en-GB"/>
        </w:rPr>
        <w:t>Zingales</w:t>
      </w:r>
      <w:proofErr w:type="spellEnd"/>
      <w:r w:rsidRPr="003D2645">
        <w:rPr>
          <w:szCs w:val="24"/>
          <w:lang w:val="en-GB"/>
        </w:rPr>
        <w:t xml:space="preserve"> L. (1997) “Do Investment Cash Flow Sensitivities Provide Useful Measures of Financing Constraints”.</w:t>
      </w:r>
      <w:r w:rsidRPr="003D2645">
        <w:rPr>
          <w:i/>
          <w:szCs w:val="24"/>
          <w:lang w:val="en-GB"/>
        </w:rPr>
        <w:t xml:space="preserve"> Quarterly Journal of Economics</w:t>
      </w:r>
      <w:r w:rsidRPr="003D2645">
        <w:rPr>
          <w:szCs w:val="24"/>
          <w:lang w:val="en-GB"/>
        </w:rPr>
        <w:t>, 112(1), pp. 169-215.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Krugman</w:t>
      </w:r>
      <w:r w:rsidRPr="003D2645">
        <w:rPr>
          <w:i/>
          <w:iCs/>
          <w:szCs w:val="24"/>
          <w:lang w:val="en-US"/>
        </w:rPr>
        <w:t xml:space="preserve"> </w:t>
      </w:r>
      <w:r w:rsidRPr="003D2645">
        <w:rPr>
          <w:szCs w:val="24"/>
          <w:lang w:val="en-US"/>
        </w:rPr>
        <w:t>P</w:t>
      </w:r>
      <w:r w:rsidRPr="003D2645">
        <w:rPr>
          <w:i/>
          <w:iCs/>
          <w:szCs w:val="24"/>
          <w:lang w:val="en-US"/>
        </w:rPr>
        <w:t>.</w:t>
      </w:r>
      <w:r w:rsidRPr="003D2645">
        <w:rPr>
          <w:szCs w:val="24"/>
          <w:lang w:val="en-US"/>
        </w:rPr>
        <w:t xml:space="preserve"> (1979)</w:t>
      </w:r>
      <w:r w:rsidRPr="003D2645">
        <w:rPr>
          <w:i/>
          <w:iCs/>
          <w:szCs w:val="24"/>
          <w:lang w:val="en-US"/>
        </w:rPr>
        <w:t xml:space="preserve"> </w:t>
      </w:r>
      <w:r w:rsidRPr="003D2645">
        <w:rPr>
          <w:szCs w:val="24"/>
          <w:lang w:val="en-US"/>
        </w:rPr>
        <w:t xml:space="preserve">Model of Balance of Payments Crises, Journal of Money Credit and Banking, 11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Krugman, P. (1999) Balance Sheets, the Transfer Problem, and Financial Crises/</w:t>
      </w:r>
      <w:proofErr w:type="spellStart"/>
      <w:r w:rsidRPr="003D2645">
        <w:rPr>
          <w:szCs w:val="24"/>
          <w:lang w:val="en-US"/>
        </w:rPr>
        <w:t>Interntional</w:t>
      </w:r>
      <w:proofErr w:type="spellEnd"/>
      <w:r w:rsidRPr="003D2645">
        <w:rPr>
          <w:szCs w:val="24"/>
          <w:lang w:val="en-US"/>
        </w:rPr>
        <w:t xml:space="preserve"> Tax and Public Finance, vol. 6, issue 4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GB"/>
        </w:rPr>
      </w:pPr>
      <w:proofErr w:type="spellStart"/>
      <w:r w:rsidRPr="003D2645">
        <w:rPr>
          <w:szCs w:val="24"/>
          <w:lang w:val="en-US"/>
        </w:rPr>
        <w:t>Lewellen</w:t>
      </w:r>
      <w:proofErr w:type="spellEnd"/>
      <w:r w:rsidRPr="003D2645">
        <w:rPr>
          <w:szCs w:val="24"/>
          <w:lang w:val="en-US"/>
        </w:rPr>
        <w:t xml:space="preserve"> J, Nagel S. (2006) “The conditional CAPM does not explain asset-pricing anomalies” </w:t>
      </w:r>
      <w:r w:rsidRPr="003D2645">
        <w:rPr>
          <w:i/>
          <w:szCs w:val="24"/>
          <w:lang w:val="en-US"/>
        </w:rPr>
        <w:t>Journal of Financial Economics</w:t>
      </w:r>
      <w:r w:rsidRPr="003D2645">
        <w:rPr>
          <w:szCs w:val="24"/>
          <w:lang w:val="en-US"/>
        </w:rPr>
        <w:t xml:space="preserve"> Volume 82, Issue 2, November, Pages 289-314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iCs/>
          <w:szCs w:val="24"/>
          <w:lang w:val="en-US"/>
        </w:rPr>
      </w:pPr>
      <w:r w:rsidRPr="003D2645">
        <w:rPr>
          <w:szCs w:val="24"/>
          <w:lang w:val="en-GB"/>
        </w:rPr>
        <w:t xml:space="preserve">Mankiw N. G., </w:t>
      </w:r>
      <w:proofErr w:type="spellStart"/>
      <w:r w:rsidRPr="003D2645">
        <w:rPr>
          <w:szCs w:val="24"/>
          <w:lang w:val="en-GB"/>
        </w:rPr>
        <w:t>Zeldes</w:t>
      </w:r>
      <w:proofErr w:type="spellEnd"/>
      <w:r w:rsidRPr="003D2645">
        <w:rPr>
          <w:szCs w:val="24"/>
          <w:lang w:val="en-GB"/>
        </w:rPr>
        <w:t xml:space="preserve"> S. P. (1991) “The Consumption of Stockholders and </w:t>
      </w:r>
      <w:proofErr w:type="spellStart"/>
      <w:r w:rsidRPr="003D2645">
        <w:rPr>
          <w:szCs w:val="24"/>
          <w:lang w:val="en-GB"/>
        </w:rPr>
        <w:t>Nonstockholders</w:t>
      </w:r>
      <w:proofErr w:type="spellEnd"/>
      <w:r w:rsidRPr="003D2645">
        <w:rPr>
          <w:szCs w:val="24"/>
          <w:lang w:val="en-GB"/>
        </w:rPr>
        <w:t>”.</w:t>
      </w:r>
      <w:r w:rsidRPr="003D2645">
        <w:rPr>
          <w:i/>
          <w:szCs w:val="24"/>
          <w:lang w:val="en-GB"/>
        </w:rPr>
        <w:t xml:space="preserve"> Journal of Financial Economics</w:t>
      </w:r>
      <w:r w:rsidRPr="003D2645">
        <w:rPr>
          <w:szCs w:val="24"/>
          <w:lang w:val="en-GB"/>
        </w:rPr>
        <w:t>, 29(1), pp. 97-112.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lastRenderedPageBreak/>
        <w:t xml:space="preserve">Masson,  P. (1999) “Contagion: Macroeconomic Models with Multiple Equilibria”, Journal of International Money and Finance, Vol. 18, pp. 587-602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Meese R., Wallace N. (1994) “Testing the Present Value Relations for Housing Prices: Should I Leave My House in San Francisco”. </w:t>
      </w:r>
      <w:r w:rsidRPr="003D2645">
        <w:rPr>
          <w:i/>
          <w:szCs w:val="24"/>
          <w:lang w:val="en-US"/>
        </w:rPr>
        <w:t>Journal of Urban Economics</w:t>
      </w:r>
      <w:r w:rsidRPr="003D2645">
        <w:rPr>
          <w:szCs w:val="24"/>
          <w:lang w:val="en-US"/>
        </w:rPr>
        <w:t xml:space="preserve">, 35, 245-66.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Meese, R., and K. Rogoff (1983) “Empirical Exchange Rate Models of the Seventies. Do they fit out of sample?”, Journal of International Economics 14, pp. 3-24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Obstfeld M. (1994) “The Logic of Currency Crises”, NBER Working Paper №4640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Obstfeld M., Rogoff K. (2000) “The Six Major Puzzles in International Economics: Is There a Common Cause” , NBER Working Paper №7777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Obstfeld, M., Rogoff K. Foundations of International Macroeconomics, MIT Press, 1996, ch.4.1, 8.2.7</w:t>
      </w:r>
    </w:p>
    <w:p w:rsidR="009A557A" w:rsidRPr="003D2645" w:rsidRDefault="00C07358" w:rsidP="003068E9">
      <w:pPr>
        <w:pStyle w:val="afa"/>
        <w:numPr>
          <w:ilvl w:val="0"/>
          <w:numId w:val="22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3D264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557A" w:rsidRPr="003D2645">
        <w:rPr>
          <w:rFonts w:ascii="Times New Roman" w:hAnsi="Times New Roman"/>
          <w:sz w:val="24"/>
          <w:szCs w:val="24"/>
          <w:lang w:val="en-GB"/>
        </w:rPr>
        <w:t>Oliner</w:t>
      </w:r>
      <w:proofErr w:type="spellEnd"/>
      <w:r w:rsidR="009A557A" w:rsidRPr="003D2645">
        <w:rPr>
          <w:rFonts w:ascii="Times New Roman" w:hAnsi="Times New Roman"/>
          <w:sz w:val="24"/>
          <w:szCs w:val="24"/>
          <w:lang w:val="en-GB"/>
        </w:rPr>
        <w:t xml:space="preserve"> S., Rudebusch G., </w:t>
      </w:r>
      <w:proofErr w:type="spellStart"/>
      <w:r w:rsidR="009A557A" w:rsidRPr="003D2645">
        <w:rPr>
          <w:rFonts w:ascii="Times New Roman" w:hAnsi="Times New Roman"/>
          <w:sz w:val="24"/>
          <w:szCs w:val="24"/>
          <w:lang w:val="en-GB"/>
        </w:rPr>
        <w:t>Sichel</w:t>
      </w:r>
      <w:proofErr w:type="spellEnd"/>
      <w:r w:rsidR="009A557A" w:rsidRPr="003D2645">
        <w:rPr>
          <w:rFonts w:ascii="Times New Roman" w:hAnsi="Times New Roman"/>
          <w:sz w:val="24"/>
          <w:szCs w:val="24"/>
          <w:lang w:val="en-GB"/>
        </w:rPr>
        <w:t xml:space="preserve"> D. (1995) “New and Old Models of Business Investment: A Comparison of Forecasting Performance”. </w:t>
      </w:r>
      <w:r w:rsidR="009A557A" w:rsidRPr="003D2645">
        <w:rPr>
          <w:rFonts w:ascii="Times New Roman" w:hAnsi="Times New Roman"/>
          <w:i/>
          <w:sz w:val="24"/>
          <w:szCs w:val="24"/>
          <w:lang w:val="en-GB"/>
        </w:rPr>
        <w:t>Journal of Money, Credit and Banking</w:t>
      </w:r>
      <w:r w:rsidR="009A557A" w:rsidRPr="003D2645">
        <w:rPr>
          <w:rFonts w:ascii="Times New Roman" w:hAnsi="Times New Roman"/>
          <w:sz w:val="24"/>
          <w:szCs w:val="24"/>
          <w:lang w:val="en-GB"/>
        </w:rPr>
        <w:t xml:space="preserve">, 27, pp. 806-26.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proofErr w:type="gramStart"/>
      <w:r w:rsidRPr="003D2645">
        <w:rPr>
          <w:szCs w:val="24"/>
          <w:lang w:val="en-US"/>
        </w:rPr>
        <w:t>Peltonen</w:t>
      </w:r>
      <w:proofErr w:type="spellEnd"/>
      <w:r w:rsidRPr="003D2645">
        <w:rPr>
          <w:szCs w:val="24"/>
          <w:lang w:val="en-US"/>
        </w:rPr>
        <w:t xml:space="preserve">  T</w:t>
      </w:r>
      <w:proofErr w:type="gramEnd"/>
      <w:r w:rsidRPr="003D2645">
        <w:rPr>
          <w:szCs w:val="24"/>
          <w:lang w:val="en-US"/>
        </w:rPr>
        <w:t>.(2006) “Are Emerging Market Currency Crises Predictable? A Test”, Working Paper of European Central bank №571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Roche M.J. (2001) “The Rise in House Prices in Dublin: Bubble, Fad or Just Fundamentals”. </w:t>
      </w:r>
      <w:r w:rsidRPr="003D2645">
        <w:rPr>
          <w:i/>
          <w:szCs w:val="24"/>
          <w:lang w:val="en-US"/>
        </w:rPr>
        <w:t>Economic Modeling</w:t>
      </w:r>
      <w:r w:rsidRPr="003D2645">
        <w:rPr>
          <w:szCs w:val="24"/>
          <w:lang w:val="en-US"/>
        </w:rPr>
        <w:t xml:space="preserve">, 18, pp. 281-295. </w:t>
      </w:r>
    </w:p>
    <w:p w:rsidR="009A557A" w:rsidRPr="003D2645" w:rsidRDefault="009A557A" w:rsidP="003068E9">
      <w:pPr>
        <w:pStyle w:val="a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Sachs J., </w:t>
      </w:r>
      <w:proofErr w:type="spellStart"/>
      <w:r w:rsidRPr="003D2645">
        <w:rPr>
          <w:szCs w:val="24"/>
          <w:lang w:val="en-US"/>
        </w:rPr>
        <w:t>Tornell</w:t>
      </w:r>
      <w:proofErr w:type="spellEnd"/>
      <w:r w:rsidRPr="003D2645">
        <w:rPr>
          <w:szCs w:val="24"/>
          <w:lang w:val="en-US"/>
        </w:rPr>
        <w:t>, A. and Velasco, A. (1996) “The Mexican Peso Crisis: Sudden Death or Death Foretold?”, Journal of International Economics, 41, 265-283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GB"/>
        </w:rPr>
      </w:pPr>
      <w:proofErr w:type="spellStart"/>
      <w:r w:rsidRPr="003D2645">
        <w:rPr>
          <w:szCs w:val="24"/>
          <w:lang w:val="en-GB"/>
        </w:rPr>
        <w:t>Salomons</w:t>
      </w:r>
      <w:proofErr w:type="spellEnd"/>
      <w:r w:rsidRPr="003D2645">
        <w:rPr>
          <w:szCs w:val="24"/>
          <w:lang w:val="en-GB"/>
        </w:rPr>
        <w:t xml:space="preserve"> R. </w:t>
      </w:r>
      <w:proofErr w:type="spellStart"/>
      <w:r w:rsidRPr="003D2645">
        <w:rPr>
          <w:szCs w:val="24"/>
          <w:lang w:val="en-GB"/>
        </w:rPr>
        <w:t>Grootveld</w:t>
      </w:r>
      <w:proofErr w:type="spellEnd"/>
      <w:r w:rsidRPr="003D2645">
        <w:rPr>
          <w:szCs w:val="24"/>
          <w:lang w:val="en-GB"/>
        </w:rPr>
        <w:t xml:space="preserve"> H. “The equity risk premium: emerging vs. developed markets” Emerging Markets Review 4 (2003) 121–144 </w:t>
      </w:r>
    </w:p>
    <w:p w:rsidR="009A557A" w:rsidRPr="003D2645" w:rsidRDefault="009A557A" w:rsidP="003068E9">
      <w:pPr>
        <w:pStyle w:val="afa"/>
        <w:numPr>
          <w:ilvl w:val="0"/>
          <w:numId w:val="22"/>
        </w:numPr>
        <w:tabs>
          <w:tab w:val="clear" w:pos="720"/>
          <w:tab w:val="num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3D2645">
        <w:rPr>
          <w:rFonts w:ascii="Times New Roman" w:hAnsi="Times New Roman"/>
          <w:sz w:val="24"/>
          <w:szCs w:val="24"/>
          <w:lang w:val="en-GB"/>
        </w:rPr>
        <w:t>Schaller H. (1990) “A Re-examination of the Q Theory of Investment Using U.S. Firm Data”.</w:t>
      </w:r>
      <w:r w:rsidRPr="003D2645">
        <w:rPr>
          <w:rFonts w:ascii="Times New Roman" w:hAnsi="Times New Roman"/>
          <w:i/>
          <w:sz w:val="24"/>
          <w:szCs w:val="24"/>
          <w:lang w:val="en-GB"/>
        </w:rPr>
        <w:t xml:space="preserve"> Journal of Applied Econometrics</w:t>
      </w:r>
      <w:r w:rsidRPr="003D2645">
        <w:rPr>
          <w:rFonts w:ascii="Times New Roman" w:hAnsi="Times New Roman"/>
          <w:sz w:val="24"/>
          <w:szCs w:val="24"/>
          <w:lang w:val="en-GB"/>
        </w:rPr>
        <w:t xml:space="preserve">, 5(4), pp. 309-25.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Scruggs J.T. “Noise trader risk: Evidence from the Siamese twins” Journal of Financial Markets 10 (2007) 76–105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iCs/>
          <w:szCs w:val="24"/>
          <w:lang w:val="en-US"/>
        </w:rPr>
      </w:pPr>
      <w:proofErr w:type="spellStart"/>
      <w:r w:rsidRPr="003D2645">
        <w:rPr>
          <w:szCs w:val="24"/>
          <w:lang w:val="en-GB"/>
        </w:rPr>
        <w:t>Shea</w:t>
      </w:r>
      <w:proofErr w:type="spellEnd"/>
      <w:r w:rsidRPr="003D2645">
        <w:rPr>
          <w:szCs w:val="24"/>
          <w:lang w:val="en-GB"/>
        </w:rPr>
        <w:t xml:space="preserve"> J. (1995) “Myopia, Liquidity Constraints, and Aggregate Consumption: A Simple Test”. </w:t>
      </w:r>
      <w:r w:rsidRPr="003D2645">
        <w:rPr>
          <w:i/>
          <w:szCs w:val="24"/>
          <w:lang w:val="en-GB"/>
        </w:rPr>
        <w:t>Journal of Money, Credit, and Banking</w:t>
      </w:r>
      <w:r w:rsidRPr="003D2645">
        <w:rPr>
          <w:szCs w:val="24"/>
          <w:lang w:val="en-GB"/>
        </w:rPr>
        <w:t>, 27(3), pp. 798-805.</w:t>
      </w:r>
      <w:r w:rsidRPr="003D2645">
        <w:rPr>
          <w:color w:val="0000FF"/>
          <w:szCs w:val="24"/>
          <w:lang w:val="en-US"/>
        </w:rPr>
        <w:t xml:space="preserve">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GB"/>
        </w:rPr>
        <w:t>Shiller R.J. (1990) “Speculative Prices and Popular Models”.</w:t>
      </w:r>
      <w:r w:rsidRPr="003D2645">
        <w:rPr>
          <w:i/>
          <w:szCs w:val="24"/>
          <w:lang w:val="en-GB"/>
        </w:rPr>
        <w:t xml:space="preserve"> Journal of Economic Perspectives</w:t>
      </w:r>
      <w:r w:rsidRPr="003D2645">
        <w:rPr>
          <w:szCs w:val="24"/>
          <w:lang w:val="en-GB"/>
        </w:rPr>
        <w:t>, 4(2), pp. 55-65.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Shinichi </w:t>
      </w:r>
      <w:proofErr w:type="spellStart"/>
      <w:r w:rsidRPr="003D2645">
        <w:rPr>
          <w:szCs w:val="24"/>
          <w:lang w:val="en-US"/>
        </w:rPr>
        <w:t>Hirotaa</w:t>
      </w:r>
      <w:proofErr w:type="spellEnd"/>
      <w:r w:rsidRPr="003D2645">
        <w:rPr>
          <w:szCs w:val="24"/>
          <w:lang w:val="en-US"/>
        </w:rPr>
        <w:t xml:space="preserve">, </w:t>
      </w:r>
      <w:proofErr w:type="spellStart"/>
      <w:r w:rsidRPr="003D2645">
        <w:rPr>
          <w:szCs w:val="24"/>
          <w:lang w:val="en-US"/>
        </w:rPr>
        <w:t>Shyam</w:t>
      </w:r>
      <w:proofErr w:type="spellEnd"/>
      <w:r w:rsidRPr="003D2645">
        <w:rPr>
          <w:szCs w:val="24"/>
          <w:lang w:val="en-US"/>
        </w:rPr>
        <w:t xml:space="preserve"> </w:t>
      </w:r>
      <w:proofErr w:type="spellStart"/>
      <w:r w:rsidRPr="003D2645">
        <w:rPr>
          <w:szCs w:val="24"/>
          <w:lang w:val="en-US"/>
        </w:rPr>
        <w:t>Sunderb</w:t>
      </w:r>
      <w:proofErr w:type="spellEnd"/>
      <w:r w:rsidRPr="003D2645">
        <w:rPr>
          <w:szCs w:val="24"/>
          <w:lang w:val="en-US"/>
        </w:rPr>
        <w:t xml:space="preserve"> “Price bubbles sans dividend anchors: Evidence from laboratory stock markets” Journal of Economic Dynamic </w:t>
      </w:r>
      <w:r w:rsidRPr="003D2645">
        <w:rPr>
          <w:i/>
          <w:szCs w:val="24"/>
          <w:lang w:val="en-US"/>
        </w:rPr>
        <w:t xml:space="preserve">&amp; Control </w:t>
      </w:r>
      <w:r w:rsidRPr="003D2645">
        <w:rPr>
          <w:szCs w:val="24"/>
          <w:lang w:val="en-US"/>
        </w:rPr>
        <w:t xml:space="preserve">31 (2007) 1875-1909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Shleifer A., Summers L.H. (1990) “The Noise Trader Approach to Finance”.</w:t>
      </w:r>
      <w:r w:rsidRPr="003D2645">
        <w:rPr>
          <w:i/>
          <w:szCs w:val="24"/>
          <w:lang w:val="en-GB"/>
        </w:rPr>
        <w:t xml:space="preserve"> Journal of Economic Perspectives</w:t>
      </w:r>
      <w:r w:rsidRPr="003D2645">
        <w:rPr>
          <w:szCs w:val="24"/>
          <w:lang w:val="en-GB"/>
        </w:rPr>
        <w:t>, 4(2), pp. 19-33.</w:t>
      </w:r>
      <w:r w:rsidRPr="003D2645">
        <w:rPr>
          <w:szCs w:val="24"/>
          <w:lang w:val="en-US"/>
        </w:rPr>
        <w:t xml:space="preserve">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iCs/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Stillman</w:t>
      </w:r>
      <w:proofErr w:type="spellEnd"/>
      <w:r w:rsidRPr="003D2645">
        <w:rPr>
          <w:szCs w:val="24"/>
          <w:lang w:val="en-US"/>
        </w:rPr>
        <w:t xml:space="preserve"> S. (2001) “The Response of Consumption in Russian Households to Economic Shocks”. </w:t>
      </w:r>
      <w:r w:rsidRPr="003D2645">
        <w:rPr>
          <w:i/>
          <w:szCs w:val="24"/>
          <w:lang w:val="en-US"/>
        </w:rPr>
        <w:t xml:space="preserve">William Davidson Working Paper </w:t>
      </w:r>
      <w:r w:rsidRPr="003D2645">
        <w:rPr>
          <w:szCs w:val="24"/>
          <w:lang w:val="en-US"/>
        </w:rPr>
        <w:t xml:space="preserve">No. 412. 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Telmer</w:t>
      </w:r>
      <w:proofErr w:type="spellEnd"/>
      <w:r w:rsidRPr="003D2645">
        <w:rPr>
          <w:szCs w:val="24"/>
          <w:lang w:val="en-US"/>
        </w:rPr>
        <w:t xml:space="preserve"> C.I. (1993) “Asset-Pricing Puzzles and Incomplete Markets”. </w:t>
      </w:r>
      <w:r w:rsidRPr="003D2645">
        <w:rPr>
          <w:i/>
          <w:szCs w:val="24"/>
          <w:lang w:val="en-US"/>
        </w:rPr>
        <w:t>Journal of Finance</w:t>
      </w:r>
      <w:r w:rsidRPr="003D2645">
        <w:rPr>
          <w:szCs w:val="24"/>
          <w:lang w:val="en-US"/>
        </w:rPr>
        <w:t xml:space="preserve">, 48(5), pp. 1803-32. 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Chipman</w:t>
      </w:r>
      <w:proofErr w:type="spellEnd"/>
      <w:r w:rsidRPr="003D2645">
        <w:rPr>
          <w:szCs w:val="24"/>
          <w:lang w:val="en-US"/>
        </w:rPr>
        <w:t xml:space="preserve"> J. and J. Moore, Compensating variation, consumer's surplus and welfare, American Economic Review, 70, 933-948, 1980.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142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Hausman</w:t>
      </w:r>
      <w:proofErr w:type="spellEnd"/>
      <w:r w:rsidRPr="003D2645">
        <w:rPr>
          <w:szCs w:val="24"/>
          <w:lang w:val="en-US"/>
        </w:rPr>
        <w:t xml:space="preserve"> J., Exact consumer surplus and deadweight loss, American Economic Review, 71, 662-676, 1981.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142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Vives</w:t>
      </w:r>
      <w:proofErr w:type="spellEnd"/>
      <w:r w:rsidRPr="003D2645">
        <w:rPr>
          <w:szCs w:val="24"/>
          <w:lang w:val="en-US"/>
        </w:rPr>
        <w:t xml:space="preserve"> X., Small income effects: A Marshallian theory of consumer surplus and downward sloping demand. Review of Economic Studies, 54, 87-103, 1987.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Machina M., Choice under uncertainty: problems solved and unsolved. The Journal of Perspectives, 1, 121-154, 1987.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Rothschild M., </w:t>
      </w:r>
      <w:proofErr w:type="spellStart"/>
      <w:r w:rsidRPr="003D2645">
        <w:rPr>
          <w:szCs w:val="24"/>
          <w:lang w:val="en-US"/>
        </w:rPr>
        <w:t>J.Stiglitz</w:t>
      </w:r>
      <w:proofErr w:type="spellEnd"/>
      <w:r w:rsidRPr="003D2645">
        <w:rPr>
          <w:szCs w:val="24"/>
          <w:lang w:val="en-US"/>
        </w:rPr>
        <w:t>, Increasing risk I: A definition, Journal of Economic Theory, 2, 225-243, 1970.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lastRenderedPageBreak/>
        <w:t>Alchian</w:t>
      </w:r>
      <w:proofErr w:type="spellEnd"/>
      <w:r w:rsidRPr="003D2645">
        <w:rPr>
          <w:szCs w:val="24"/>
          <w:lang w:val="en-US"/>
        </w:rPr>
        <w:t xml:space="preserve"> A.,</w:t>
      </w:r>
      <w:proofErr w:type="spellStart"/>
      <w:r w:rsidRPr="003D2645">
        <w:rPr>
          <w:szCs w:val="24"/>
          <w:lang w:val="en-US"/>
        </w:rPr>
        <w:t>Demsetz</w:t>
      </w:r>
      <w:proofErr w:type="spellEnd"/>
      <w:r w:rsidRPr="003D2645">
        <w:rPr>
          <w:szCs w:val="24"/>
          <w:lang w:val="en-US"/>
        </w:rPr>
        <w:t xml:space="preserve"> H., Production, Information costs and economic organization, American Economic Review, 62, 777-795, 1972.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szCs w:val="24"/>
          <w:lang w:val="en-US"/>
        </w:rPr>
        <w:t>Calvo</w:t>
      </w:r>
      <w:proofErr w:type="spellEnd"/>
      <w:r w:rsidRPr="003D2645">
        <w:rPr>
          <w:szCs w:val="24"/>
          <w:lang w:val="en-US"/>
        </w:rPr>
        <w:t xml:space="preserve"> G., </w:t>
      </w:r>
      <w:proofErr w:type="spellStart"/>
      <w:r w:rsidRPr="003D2645">
        <w:rPr>
          <w:szCs w:val="24"/>
          <w:lang w:val="en-US"/>
        </w:rPr>
        <w:t>Wellisz</w:t>
      </w:r>
      <w:proofErr w:type="spellEnd"/>
      <w:r w:rsidRPr="003D2645">
        <w:rPr>
          <w:szCs w:val="24"/>
          <w:lang w:val="en-US"/>
        </w:rPr>
        <w:t xml:space="preserve"> S., Supervision, Loss of Control, and the Optimal Size of the Firm, Journal of Political Economy, 86, 943-952, 1978.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>Coase R.H., The nature of the firm, pp. 37-</w:t>
      </w:r>
      <w:smartTag w:uri="urn:schemas-microsoft-com:office:smarttags" w:element="metricconverter">
        <w:smartTagPr>
          <w:attr w:name="ProductID" w:val="57 in"/>
        </w:smartTagPr>
        <w:r w:rsidRPr="003D2645">
          <w:rPr>
            <w:szCs w:val="24"/>
            <w:lang w:val="en-US"/>
          </w:rPr>
          <w:t>57 in</w:t>
        </w:r>
      </w:smartTag>
      <w:r w:rsidRPr="003D2645">
        <w:rPr>
          <w:szCs w:val="24"/>
          <w:lang w:val="en-US"/>
        </w:rPr>
        <w:t xml:space="preserve"> S. Estrin, A. Marin, Essential Readings in Economics, 1995.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Adams W. and </w:t>
      </w:r>
      <w:proofErr w:type="spellStart"/>
      <w:r w:rsidRPr="003D2645">
        <w:rPr>
          <w:szCs w:val="24"/>
          <w:lang w:val="en-US"/>
        </w:rPr>
        <w:t>J.Yellen</w:t>
      </w:r>
      <w:proofErr w:type="spellEnd"/>
      <w:r w:rsidRPr="003D2645">
        <w:rPr>
          <w:szCs w:val="24"/>
          <w:lang w:val="en-US"/>
        </w:rPr>
        <w:t>, Commodity Bundling and the Burden of Monopoly, Quarterly Journal of Economics, 90, 1976.</w:t>
      </w:r>
    </w:p>
    <w:p w:rsidR="003F1DF4" w:rsidRPr="003D2645" w:rsidRDefault="003F1DF4" w:rsidP="003068E9">
      <w:pPr>
        <w:numPr>
          <w:ilvl w:val="0"/>
          <w:numId w:val="22"/>
        </w:numPr>
        <w:tabs>
          <w:tab w:val="clear" w:pos="720"/>
          <w:tab w:val="num" w:pos="284"/>
          <w:tab w:val="left" w:pos="1134"/>
        </w:tabs>
        <w:ind w:left="0" w:firstLine="567"/>
        <w:jc w:val="both"/>
        <w:rPr>
          <w:szCs w:val="24"/>
          <w:lang w:val="en-US"/>
        </w:rPr>
      </w:pPr>
      <w:r w:rsidRPr="003D2645">
        <w:rPr>
          <w:szCs w:val="24"/>
          <w:lang w:val="en-US"/>
        </w:rPr>
        <w:t xml:space="preserve">Blanchard O. J., Fischer S. (1989) </w:t>
      </w:r>
      <w:r w:rsidRPr="003D2645">
        <w:rPr>
          <w:i/>
          <w:szCs w:val="24"/>
          <w:lang w:val="en-US"/>
        </w:rPr>
        <w:t>Lectures on Macroeconomics</w:t>
      </w:r>
      <w:r w:rsidRPr="003D2645">
        <w:rPr>
          <w:szCs w:val="24"/>
          <w:lang w:val="en-US"/>
        </w:rPr>
        <w:t>. The MIT Press: Cambridge.</w:t>
      </w:r>
    </w:p>
    <w:p w:rsidR="009A557A" w:rsidRPr="003D2645" w:rsidRDefault="009A557A" w:rsidP="003068E9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Cs w:val="24"/>
          <w:lang w:val="en-US"/>
        </w:rPr>
      </w:pPr>
      <w:proofErr w:type="spellStart"/>
      <w:r w:rsidRPr="003D2645">
        <w:rPr>
          <w:i/>
          <w:szCs w:val="24"/>
          <w:lang w:val="en-GB"/>
        </w:rPr>
        <w:t>Encyclopedia</w:t>
      </w:r>
      <w:proofErr w:type="spellEnd"/>
      <w:r w:rsidRPr="003D2645">
        <w:rPr>
          <w:i/>
          <w:szCs w:val="24"/>
          <w:lang w:val="en-US"/>
        </w:rPr>
        <w:t xml:space="preserve"> </w:t>
      </w:r>
      <w:r w:rsidRPr="003D2645">
        <w:rPr>
          <w:i/>
          <w:szCs w:val="24"/>
          <w:lang w:val="en-GB"/>
        </w:rPr>
        <w:t>of</w:t>
      </w:r>
      <w:r w:rsidRPr="003D2645">
        <w:rPr>
          <w:i/>
          <w:szCs w:val="24"/>
          <w:lang w:val="en-US"/>
        </w:rPr>
        <w:t xml:space="preserve"> </w:t>
      </w:r>
      <w:r w:rsidRPr="003D2645">
        <w:rPr>
          <w:i/>
          <w:szCs w:val="24"/>
          <w:lang w:val="en-GB"/>
        </w:rPr>
        <w:t>Macroeconomics</w:t>
      </w:r>
      <w:r w:rsidRPr="003D2645">
        <w:rPr>
          <w:szCs w:val="24"/>
          <w:lang w:val="en-US"/>
        </w:rPr>
        <w:t xml:space="preserve">. (edited by B. </w:t>
      </w:r>
      <w:r w:rsidRPr="003D2645">
        <w:rPr>
          <w:szCs w:val="24"/>
          <w:lang w:val="en-GB"/>
        </w:rPr>
        <w:t>Snowdon</w:t>
      </w:r>
      <w:r w:rsidRPr="003D2645">
        <w:rPr>
          <w:szCs w:val="24"/>
          <w:lang w:val="en-US"/>
        </w:rPr>
        <w:t xml:space="preserve">, H. R. </w:t>
      </w:r>
      <w:r w:rsidRPr="003D2645">
        <w:rPr>
          <w:szCs w:val="24"/>
          <w:lang w:val="en-GB"/>
        </w:rPr>
        <w:t>Vane</w:t>
      </w:r>
      <w:r w:rsidRPr="003D2645">
        <w:rPr>
          <w:szCs w:val="24"/>
          <w:lang w:val="en-US"/>
        </w:rPr>
        <w:t xml:space="preserve">), </w:t>
      </w:r>
      <w:r w:rsidRPr="003D2645">
        <w:rPr>
          <w:i/>
          <w:szCs w:val="24"/>
          <w:lang w:val="en-US"/>
        </w:rPr>
        <w:t xml:space="preserve"> </w:t>
      </w:r>
      <w:r w:rsidRPr="003D2645">
        <w:rPr>
          <w:szCs w:val="24"/>
          <w:lang w:val="en-GB"/>
        </w:rPr>
        <w:t>Edward</w:t>
      </w:r>
      <w:r w:rsidRPr="003D2645">
        <w:rPr>
          <w:szCs w:val="24"/>
          <w:lang w:val="en-US"/>
        </w:rPr>
        <w:t xml:space="preserve"> </w:t>
      </w:r>
      <w:r w:rsidRPr="003D2645">
        <w:rPr>
          <w:szCs w:val="24"/>
          <w:lang w:val="en-GB"/>
        </w:rPr>
        <w:t>Elgar, 200</w:t>
      </w:r>
      <w:r w:rsidR="003F1DF4" w:rsidRPr="003D2645">
        <w:rPr>
          <w:szCs w:val="24"/>
          <w:lang w:val="en-US"/>
        </w:rPr>
        <w:t>2</w:t>
      </w:r>
    </w:p>
    <w:p w:rsidR="009A557A" w:rsidRPr="005C3525" w:rsidRDefault="009A557A" w:rsidP="003D2645">
      <w:pPr>
        <w:ind w:firstLine="567"/>
        <w:rPr>
          <w:szCs w:val="24"/>
          <w:lang w:val="en-US"/>
        </w:rPr>
      </w:pPr>
    </w:p>
    <w:p w:rsidR="003068E9" w:rsidRPr="003068E9" w:rsidRDefault="003068E9" w:rsidP="003068E9">
      <w:pPr>
        <w:pStyle w:val="1"/>
        <w:keepNext w:val="0"/>
        <w:numPr>
          <w:ilvl w:val="0"/>
          <w:numId w:val="0"/>
        </w:numPr>
        <w:tabs>
          <w:tab w:val="clear" w:pos="0"/>
        </w:tabs>
        <w:suppressAutoHyphens/>
        <w:spacing w:before="480" w:line="276" w:lineRule="auto"/>
        <w:contextualSpacing/>
      </w:pPr>
      <w:r w:rsidRPr="003068E9">
        <w:t>12.Программные средства</w:t>
      </w:r>
    </w:p>
    <w:p w:rsidR="003068E9" w:rsidRPr="00291D86" w:rsidRDefault="003068E9" w:rsidP="003068E9">
      <w:pPr>
        <w:ind w:firstLine="567"/>
        <w:rPr>
          <w:rFonts w:eastAsia="Times New Roman"/>
          <w:szCs w:val="24"/>
        </w:rPr>
      </w:pPr>
      <w:r w:rsidRPr="00291D86">
        <w:rPr>
          <w:rFonts w:eastAsia="Times New Roman"/>
          <w:szCs w:val="24"/>
        </w:rPr>
        <w:t>Для успешного освоения дисциплины, аспирант использует следующие программные средства:</w:t>
      </w:r>
    </w:p>
    <w:p w:rsidR="003068E9" w:rsidRPr="00291D86" w:rsidRDefault="003068E9" w:rsidP="003068E9">
      <w:pPr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eastAsia="Times New Roman"/>
          <w:szCs w:val="24"/>
        </w:rPr>
      </w:pPr>
      <w:r w:rsidRPr="00291D86">
        <w:rPr>
          <w:rFonts w:eastAsia="Times New Roman"/>
          <w:szCs w:val="24"/>
        </w:rPr>
        <w:t xml:space="preserve">MS </w:t>
      </w:r>
      <w:proofErr w:type="spellStart"/>
      <w:r w:rsidRPr="00291D86">
        <w:rPr>
          <w:rFonts w:eastAsia="Times New Roman"/>
          <w:szCs w:val="24"/>
        </w:rPr>
        <w:t>Word</w:t>
      </w:r>
      <w:proofErr w:type="spellEnd"/>
      <w:r w:rsidRPr="00291D86">
        <w:rPr>
          <w:rFonts w:eastAsia="Times New Roman"/>
          <w:szCs w:val="24"/>
        </w:rPr>
        <w:t xml:space="preserve">, MS </w:t>
      </w:r>
      <w:proofErr w:type="spellStart"/>
      <w:r w:rsidRPr="00291D86">
        <w:rPr>
          <w:rFonts w:eastAsia="Times New Roman"/>
          <w:szCs w:val="24"/>
        </w:rPr>
        <w:t>Power</w:t>
      </w:r>
      <w:proofErr w:type="spellEnd"/>
      <w:r w:rsidRPr="00291D86">
        <w:rPr>
          <w:rFonts w:eastAsia="Times New Roman"/>
          <w:szCs w:val="24"/>
        </w:rPr>
        <w:t xml:space="preserve"> </w:t>
      </w:r>
      <w:proofErr w:type="spellStart"/>
      <w:r w:rsidRPr="00291D86">
        <w:rPr>
          <w:rFonts w:eastAsia="Times New Roman"/>
          <w:szCs w:val="24"/>
        </w:rPr>
        <w:t>Point</w:t>
      </w:r>
      <w:proofErr w:type="spellEnd"/>
    </w:p>
    <w:p w:rsidR="003068E9" w:rsidRPr="00291D86" w:rsidRDefault="003068E9" w:rsidP="003068E9">
      <w:pPr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eastAsia="Times New Roman"/>
          <w:szCs w:val="24"/>
        </w:rPr>
      </w:pPr>
      <w:r w:rsidRPr="00291D86">
        <w:rPr>
          <w:rFonts w:eastAsia="Times New Roman"/>
          <w:szCs w:val="24"/>
        </w:rPr>
        <w:t>Браузеры</w:t>
      </w:r>
    </w:p>
    <w:p w:rsidR="003068E9" w:rsidRPr="003068E9" w:rsidRDefault="003068E9" w:rsidP="003D2645">
      <w:pPr>
        <w:ind w:firstLine="567"/>
        <w:rPr>
          <w:szCs w:val="24"/>
        </w:rPr>
      </w:pPr>
    </w:p>
    <w:p w:rsidR="009A557A" w:rsidRPr="008D4494" w:rsidRDefault="00F46EF8" w:rsidP="003D2645">
      <w:pPr>
        <w:pStyle w:val="1"/>
      </w:pPr>
      <w:r w:rsidRPr="00770557">
        <w:rPr>
          <w:lang w:val="en-US"/>
        </w:rPr>
        <w:t xml:space="preserve"> </w:t>
      </w:r>
      <w:r w:rsidR="009A557A" w:rsidRPr="008D4494">
        <w:t>Материально-техническое обеспечение дисциплины</w:t>
      </w:r>
    </w:p>
    <w:p w:rsidR="00617DFC" w:rsidRPr="00D27DDD" w:rsidRDefault="009A557A" w:rsidP="00C07358">
      <w:pPr>
        <w:pStyle w:val="a1"/>
        <w:numPr>
          <w:ilvl w:val="0"/>
          <w:numId w:val="0"/>
        </w:numPr>
        <w:ind w:firstLine="567"/>
        <w:jc w:val="both"/>
      </w:pPr>
      <w:r w:rsidRPr="00C71067">
        <w:t xml:space="preserve">Для проведения лекций в обязательном порядке используется </w:t>
      </w:r>
      <w:r w:rsidR="00C07358">
        <w:t xml:space="preserve">стационарный компьютер или ноутбук, </w:t>
      </w:r>
      <w:r w:rsidRPr="00C71067">
        <w:t>проектор.</w:t>
      </w:r>
    </w:p>
    <w:sectPr w:rsidR="00617DFC" w:rsidRPr="00D27DDD" w:rsidSect="003C7667">
      <w:headerReference w:type="default" r:id="rId36"/>
      <w:footerReference w:type="default" r:id="rId37"/>
      <w:headerReference w:type="first" r:id="rId38"/>
      <w:pgSz w:w="11906" w:h="16838"/>
      <w:pgMar w:top="851" w:right="851" w:bottom="851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DA" w:rsidRDefault="00192FDA">
      <w:r>
        <w:separator/>
      </w:r>
    </w:p>
  </w:endnote>
  <w:endnote w:type="continuationSeparator" w:id="0">
    <w:p w:rsidR="00192FDA" w:rsidRDefault="0019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CA" w:rsidRDefault="009A54CA">
    <w:pPr>
      <w:pStyle w:val="a9"/>
      <w:jc w:val="right"/>
    </w:pPr>
  </w:p>
  <w:p w:rsidR="009A54CA" w:rsidRDefault="009A54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DA" w:rsidRDefault="00192FDA">
      <w:r>
        <w:separator/>
      </w:r>
    </w:p>
  </w:footnote>
  <w:footnote w:type="continuationSeparator" w:id="0">
    <w:p w:rsidR="00192FDA" w:rsidRDefault="00192FDA">
      <w:r>
        <w:continuationSeparator/>
      </w:r>
    </w:p>
  </w:footnote>
  <w:footnote w:id="1">
    <w:p w:rsidR="005C3525" w:rsidRPr="005C3525" w:rsidRDefault="005C3525">
      <w:pPr>
        <w:pStyle w:val="af4"/>
        <w:rPr>
          <w:lang w:val="ru-RU"/>
        </w:rPr>
      </w:pPr>
      <w:r>
        <w:rPr>
          <w:rStyle w:val="af6"/>
        </w:rPr>
        <w:t>*</w:t>
      </w:r>
      <w:r>
        <w:t xml:space="preserve"> </w:t>
      </w:r>
      <w:r>
        <w:t>Настоящая литература не входит в состав основой и дополнительной литературы и представлена ресурсами из открытых источников, единицами хранения публичных библиотек.  Данный список приводится для углубленного самостоятельного изучения и не является обязательным для аспирантов, осваивающих настоящую дисциплину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056"/>
      <w:gridCol w:w="9258"/>
    </w:tblGrid>
    <w:tr w:rsidR="009A54CA" w:rsidTr="00E6598C">
      <w:trPr>
        <w:trHeight w:val="841"/>
      </w:trPr>
      <w:tc>
        <w:tcPr>
          <w:tcW w:w="872" w:type="dxa"/>
        </w:tcPr>
        <w:p w:rsidR="009A54CA" w:rsidRDefault="009A54CA" w:rsidP="00DA29B2">
          <w:pPr>
            <w:pStyle w:val="a7"/>
            <w:ind w:firstLine="0"/>
          </w:pPr>
          <w:r>
            <w:rPr>
              <w:noProof/>
              <w:lang w:eastAsia="ru-RU"/>
            </w:rPr>
            <w:drawing>
              <wp:inline distT="0" distB="0" distL="0" distR="0" wp14:anchorId="6E7EFC88" wp14:editId="18AAE1D9">
                <wp:extent cx="524510" cy="508635"/>
                <wp:effectExtent l="0" t="0" r="8890" b="5715"/>
                <wp:docPr id="1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9A54CA" w:rsidRPr="007B0C51" w:rsidRDefault="009A54CA" w:rsidP="00AF4592">
          <w:pPr>
            <w:ind w:left="236" w:firstLine="0"/>
            <w:jc w:val="both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Национальный исследовательский университет 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7B0C51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>Экономическая теория</w:t>
          </w:r>
          <w:r w:rsidRPr="007B0C51">
            <w:rPr>
              <w:sz w:val="20"/>
              <w:szCs w:val="20"/>
            </w:rPr>
            <w:t xml:space="preserve">» для направления </w:t>
          </w:r>
          <w:r>
            <w:rPr>
              <w:sz w:val="20"/>
              <w:szCs w:val="20"/>
            </w:rPr>
            <w:t>38.06.01 «Экономика», профил</w:t>
          </w:r>
          <w:r w:rsidR="00AF4592">
            <w:rPr>
              <w:sz w:val="20"/>
              <w:szCs w:val="20"/>
            </w:rPr>
            <w:t>и</w:t>
          </w:r>
          <w:r>
            <w:rPr>
              <w:sz w:val="20"/>
              <w:szCs w:val="20"/>
            </w:rPr>
            <w:t xml:space="preserve"> </w:t>
          </w:r>
          <w:r w:rsidRPr="00B40C58">
            <w:rPr>
              <w:sz w:val="20"/>
              <w:szCs w:val="20"/>
            </w:rPr>
            <w:t>«Экономическая теория», «Экономика и управление народным хозяйством (по отраслям и сферам деятельности в т.ч. экономика, организация и управление предприятиями, отраслями, комплексами – промышленность, сфера услуг;</w:t>
          </w:r>
          <w:proofErr w:type="gramEnd"/>
          <w:r w:rsidRPr="00B40C58">
            <w:rPr>
              <w:sz w:val="20"/>
              <w:szCs w:val="20"/>
            </w:rPr>
            <w:t xml:space="preserve"> экономика труда)», «Финансы, денежное обращение и кредит», </w:t>
          </w:r>
          <w:r>
            <w:rPr>
              <w:sz w:val="20"/>
              <w:szCs w:val="20"/>
            </w:rPr>
            <w:t xml:space="preserve">«Бухгалтерский учет, статистика», </w:t>
          </w:r>
          <w:r w:rsidRPr="00B40C58">
            <w:rPr>
              <w:sz w:val="20"/>
              <w:szCs w:val="20"/>
            </w:rPr>
            <w:t>«Математические и инструментальные методы экономики», «Мировая экономика»</w:t>
          </w:r>
          <w:r>
            <w:rPr>
              <w:sz w:val="20"/>
              <w:szCs w:val="20"/>
            </w:rPr>
            <w:t xml:space="preserve"> </w:t>
          </w:r>
          <w:r w:rsidRPr="003C7667">
            <w:rPr>
              <w:sz w:val="20"/>
              <w:szCs w:val="20"/>
            </w:rPr>
            <w:t>подготовки научно-педагогических кадров в аспирантуре</w:t>
          </w:r>
        </w:p>
      </w:tc>
    </w:tr>
  </w:tbl>
  <w:p w:rsidR="009A54CA" w:rsidRPr="0068711A" w:rsidRDefault="009A54CA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9A54CA">
      <w:tc>
        <w:tcPr>
          <w:tcW w:w="872" w:type="dxa"/>
        </w:tcPr>
        <w:p w:rsidR="009A54CA" w:rsidRDefault="009A54CA" w:rsidP="00DA29B2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3385" cy="453390"/>
                <wp:effectExtent l="0" t="0" r="5715" b="3810"/>
                <wp:docPr id="15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9A54CA" w:rsidRPr="00060113" w:rsidRDefault="009A54CA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</w:t>
          </w:r>
          <w:r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«… »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Pr="00586D58">
            <w:rPr>
              <w:sz w:val="20"/>
              <w:szCs w:val="20"/>
            </w:rPr>
            <w:t xml:space="preserve"> </w:t>
          </w:r>
          <w:r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9A54CA" w:rsidRPr="0068711A" w:rsidRDefault="009A54CA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6.3pt;height:25.65pt" o:bullet="t">
        <v:imagedata r:id="rId1" o:title="artFCB0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2">
    <w:nsid w:val="00F02975"/>
    <w:multiLevelType w:val="hybridMultilevel"/>
    <w:tmpl w:val="E45C573A"/>
    <w:lvl w:ilvl="0" w:tplc="E2C6514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4700"/>
    <w:multiLevelType w:val="hybridMultilevel"/>
    <w:tmpl w:val="D1426546"/>
    <w:lvl w:ilvl="0" w:tplc="12B053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D2B8D"/>
    <w:multiLevelType w:val="hybridMultilevel"/>
    <w:tmpl w:val="170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10E34"/>
    <w:multiLevelType w:val="hybridMultilevel"/>
    <w:tmpl w:val="4830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65A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E56B5A"/>
    <w:multiLevelType w:val="hybridMultilevel"/>
    <w:tmpl w:val="3604B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87BE6"/>
    <w:multiLevelType w:val="hybridMultilevel"/>
    <w:tmpl w:val="70D2C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5B2"/>
    <w:multiLevelType w:val="hybridMultilevel"/>
    <w:tmpl w:val="BD14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D34A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E3514E"/>
    <w:multiLevelType w:val="multilevel"/>
    <w:tmpl w:val="C89A5A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  <w:lvl w:ilvl="1">
      <w:start w:val="1"/>
      <w:numFmt w:val="decimal"/>
      <w:lvlText w:val=".%2."/>
      <w:legacy w:legacy="1" w:legacySpace="0" w:legacyIndent="0"/>
      <w:lvlJc w:val="left"/>
      <w:pPr>
        <w:ind w:left="283" w:firstLine="0"/>
      </w:pPr>
    </w:lvl>
    <w:lvl w:ilvl="2">
      <w:start w:val="1"/>
      <w:numFmt w:val="decimal"/>
      <w:lvlText w:val=".%2.%3."/>
      <w:legacy w:legacy="1" w:legacySpace="0" w:legacyIndent="0"/>
      <w:lvlJc w:val="left"/>
      <w:pPr>
        <w:ind w:left="283" w:firstLine="0"/>
      </w:pPr>
    </w:lvl>
    <w:lvl w:ilvl="3">
      <w:start w:val="1"/>
      <w:numFmt w:val="decimal"/>
      <w:lvlText w:val=".%2.%3.%4."/>
      <w:legacy w:legacy="1" w:legacySpace="0" w:legacyIndent="0"/>
      <w:lvlJc w:val="left"/>
      <w:pPr>
        <w:ind w:left="283" w:firstLine="0"/>
      </w:pPr>
    </w:lvl>
    <w:lvl w:ilvl="4">
      <w:start w:val="1"/>
      <w:numFmt w:val="decimal"/>
      <w:lvlText w:val=".%2.%3.%4.%5."/>
      <w:legacy w:legacy="1" w:legacySpace="0" w:legacyIndent="0"/>
      <w:lvlJc w:val="left"/>
      <w:pPr>
        <w:ind w:left="283" w:firstLine="0"/>
      </w:pPr>
    </w:lvl>
    <w:lvl w:ilvl="5">
      <w:start w:val="1"/>
      <w:numFmt w:val="decimal"/>
      <w:lvlText w:val=".%2.%3.%4.%5.%6."/>
      <w:legacy w:legacy="1" w:legacySpace="0" w:legacyIndent="0"/>
      <w:lvlJc w:val="left"/>
      <w:pPr>
        <w:ind w:left="283" w:firstLine="0"/>
      </w:pPr>
    </w:lvl>
    <w:lvl w:ilvl="6">
      <w:start w:val="1"/>
      <w:numFmt w:val="decimal"/>
      <w:lvlText w:val=".%2.%3.%4.%5.%6.%7."/>
      <w:legacy w:legacy="1" w:legacySpace="0" w:legacyIndent="0"/>
      <w:lvlJc w:val="left"/>
      <w:pPr>
        <w:ind w:left="283" w:firstLine="0"/>
      </w:pPr>
    </w:lvl>
    <w:lvl w:ilvl="7">
      <w:start w:val="1"/>
      <w:numFmt w:val="decimal"/>
      <w:lvlText w:val=".%2.%3.%4.%5.%6.%7.%8."/>
      <w:legacy w:legacy="1" w:legacySpace="0" w:legacyIndent="0"/>
      <w:lvlJc w:val="left"/>
      <w:pPr>
        <w:ind w:left="283" w:firstLine="0"/>
      </w:pPr>
    </w:lvl>
    <w:lvl w:ilvl="8">
      <w:start w:val="1"/>
      <w:numFmt w:val="decimal"/>
      <w:lvlText w:val=".%2.%3.%4.%5.%6.%7.%8.%9."/>
      <w:legacy w:legacy="1" w:legacySpace="120" w:legacyIndent="1800"/>
      <w:lvlJc w:val="left"/>
      <w:pPr>
        <w:ind w:left="2083" w:hanging="1800"/>
      </w:pPr>
    </w:lvl>
  </w:abstractNum>
  <w:abstractNum w:abstractNumId="15">
    <w:nsid w:val="2923556F"/>
    <w:multiLevelType w:val="hybridMultilevel"/>
    <w:tmpl w:val="7C0C65BC"/>
    <w:lvl w:ilvl="0" w:tplc="58A421C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64D82"/>
    <w:multiLevelType w:val="hybridMultilevel"/>
    <w:tmpl w:val="79EE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E6AED"/>
    <w:multiLevelType w:val="hybridMultilevel"/>
    <w:tmpl w:val="E1A653EA"/>
    <w:lvl w:ilvl="0" w:tplc="53F2CA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A268E"/>
    <w:multiLevelType w:val="hybridMultilevel"/>
    <w:tmpl w:val="0BC03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940B60"/>
    <w:multiLevelType w:val="hybridMultilevel"/>
    <w:tmpl w:val="D8D2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A03D68"/>
    <w:multiLevelType w:val="hybridMultilevel"/>
    <w:tmpl w:val="8C40043C"/>
    <w:lvl w:ilvl="0" w:tplc="D8585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792B6C"/>
    <w:multiLevelType w:val="multilevel"/>
    <w:tmpl w:val="91922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3836C4"/>
    <w:multiLevelType w:val="hybridMultilevel"/>
    <w:tmpl w:val="6BB6B368"/>
    <w:lvl w:ilvl="0" w:tplc="ADB8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032B8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>
    <w:nsid w:val="425D3A24"/>
    <w:multiLevelType w:val="hybridMultilevel"/>
    <w:tmpl w:val="C7F23DDA"/>
    <w:lvl w:ilvl="0" w:tplc="59E86A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85EB7"/>
    <w:multiLevelType w:val="hybridMultilevel"/>
    <w:tmpl w:val="A848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32164"/>
    <w:multiLevelType w:val="multilevel"/>
    <w:tmpl w:val="4FC46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A030E74"/>
    <w:multiLevelType w:val="hybridMultilevel"/>
    <w:tmpl w:val="BD04E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D6FA3"/>
    <w:multiLevelType w:val="hybridMultilevel"/>
    <w:tmpl w:val="2FF05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D33221"/>
    <w:multiLevelType w:val="hybridMultilevel"/>
    <w:tmpl w:val="F2729296"/>
    <w:lvl w:ilvl="0" w:tplc="8D823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52765C"/>
    <w:multiLevelType w:val="hybridMultilevel"/>
    <w:tmpl w:val="B024EBCA"/>
    <w:lvl w:ilvl="0" w:tplc="2D5CAC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C59D4"/>
    <w:multiLevelType w:val="hybridMultilevel"/>
    <w:tmpl w:val="68EC8A1C"/>
    <w:lvl w:ilvl="0" w:tplc="D50A8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4D6D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EF31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A060F5"/>
    <w:multiLevelType w:val="hybridMultilevel"/>
    <w:tmpl w:val="A91C4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F350C"/>
    <w:multiLevelType w:val="hybridMultilevel"/>
    <w:tmpl w:val="164A81AE"/>
    <w:lvl w:ilvl="0" w:tplc="99D6389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E22F3"/>
    <w:multiLevelType w:val="hybridMultilevel"/>
    <w:tmpl w:val="28F0FF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E3FF0"/>
    <w:multiLevelType w:val="hybridMultilevel"/>
    <w:tmpl w:val="54BADAB0"/>
    <w:lvl w:ilvl="0" w:tplc="3F56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3215B"/>
    <w:multiLevelType w:val="hybridMultilevel"/>
    <w:tmpl w:val="A7563D88"/>
    <w:lvl w:ilvl="0" w:tplc="0E809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1135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12"/>
  </w:num>
  <w:num w:numId="3">
    <w:abstractNumId w:val="8"/>
  </w:num>
  <w:num w:numId="4">
    <w:abstractNumId w:val="7"/>
  </w:num>
  <w:num w:numId="5">
    <w:abstractNumId w:val="38"/>
  </w:num>
  <w:num w:numId="6">
    <w:abstractNumId w:val="9"/>
  </w:num>
  <w:num w:numId="7">
    <w:abstractNumId w:val="21"/>
  </w:num>
  <w:num w:numId="8">
    <w:abstractNumId w:val="32"/>
  </w:num>
  <w:num w:numId="9">
    <w:abstractNumId w:val="13"/>
  </w:num>
  <w:num w:numId="10">
    <w:abstractNumId w:val="19"/>
  </w:num>
  <w:num w:numId="11">
    <w:abstractNumId w:val="6"/>
  </w:num>
  <w:num w:numId="12">
    <w:abstractNumId w:val="39"/>
  </w:num>
  <w:num w:numId="13">
    <w:abstractNumId w:val="28"/>
  </w:num>
  <w:num w:numId="14">
    <w:abstractNumId w:val="16"/>
  </w:num>
  <w:num w:numId="15">
    <w:abstractNumId w:val="25"/>
  </w:num>
  <w:num w:numId="16">
    <w:abstractNumId w:val="5"/>
  </w:num>
  <w:num w:numId="17">
    <w:abstractNumId w:val="3"/>
  </w:num>
  <w:num w:numId="18">
    <w:abstractNumId w:val="40"/>
  </w:num>
  <w:num w:numId="19">
    <w:abstractNumId w:val="35"/>
  </w:num>
  <w:num w:numId="20">
    <w:abstractNumId w:val="41"/>
  </w:num>
  <w:num w:numId="21">
    <w:abstractNumId w:val="18"/>
  </w:num>
  <w:num w:numId="22">
    <w:abstractNumId w:val="31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3"/>
  </w:num>
  <w:num w:numId="25">
    <w:abstractNumId w:val="23"/>
  </w:num>
  <w:num w:numId="26">
    <w:abstractNumId w:val="37"/>
  </w:num>
  <w:num w:numId="27">
    <w:abstractNumId w:val="26"/>
  </w:num>
  <w:num w:numId="28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sz w:val="28"/>
        </w:rPr>
      </w:lvl>
    </w:lvlOverride>
    <w:lvlOverride w:ilvl="1">
      <w:lvl w:ilvl="1">
        <w:start w:val="1"/>
        <w:numFmt w:val="decimal"/>
        <w:lvlText w:val=".%2."/>
        <w:legacy w:legacy="1" w:legacySpace="0" w:legacyIndent="0"/>
        <w:lvlJc w:val="left"/>
        <w:pPr>
          <w:ind w:left="283" w:firstLine="0"/>
        </w:pPr>
      </w:lvl>
    </w:lvlOverride>
    <w:lvlOverride w:ilvl="2">
      <w:lvl w:ilvl="2">
        <w:start w:val="1"/>
        <w:numFmt w:val="decimal"/>
        <w:lvlText w:val=".%2.%3."/>
        <w:legacy w:legacy="1" w:legacySpace="0" w:legacyIndent="0"/>
        <w:lvlJc w:val="left"/>
        <w:pPr>
          <w:ind w:left="283" w:firstLine="0"/>
        </w:pPr>
      </w:lvl>
    </w:lvlOverride>
    <w:lvlOverride w:ilvl="3">
      <w:lvl w:ilvl="3">
        <w:start w:val="1"/>
        <w:numFmt w:val="decimal"/>
        <w:lvlText w:val=".%2.%3.%4."/>
        <w:legacy w:legacy="1" w:legacySpace="0" w:legacyIndent="0"/>
        <w:lvlJc w:val="left"/>
        <w:pPr>
          <w:ind w:left="283" w:firstLine="0"/>
        </w:pPr>
      </w:lvl>
    </w:lvlOverride>
    <w:lvlOverride w:ilvl="4">
      <w:lvl w:ilvl="4">
        <w:start w:val="1"/>
        <w:numFmt w:val="decimal"/>
        <w:lvlText w:val=".%2.%3.%4.%5."/>
        <w:legacy w:legacy="1" w:legacySpace="0" w:legacyIndent="0"/>
        <w:lvlJc w:val="left"/>
        <w:pPr>
          <w:ind w:left="283" w:firstLine="0"/>
        </w:pPr>
      </w:lvl>
    </w:lvlOverride>
    <w:lvlOverride w:ilvl="5">
      <w:lvl w:ilvl="5">
        <w:start w:val="1"/>
        <w:numFmt w:val="decimal"/>
        <w:lvlText w:val=".%2.%3.%4.%5.%6."/>
        <w:legacy w:legacy="1" w:legacySpace="0" w:legacyIndent="0"/>
        <w:lvlJc w:val="left"/>
        <w:pPr>
          <w:ind w:left="283" w:firstLine="0"/>
        </w:pPr>
      </w:lvl>
    </w:lvlOverride>
    <w:lvlOverride w:ilvl="6">
      <w:lvl w:ilvl="6">
        <w:start w:val="1"/>
        <w:numFmt w:val="decimal"/>
        <w:lvlText w:val=".%2.%3.%4.%5.%6.%7."/>
        <w:legacy w:legacy="1" w:legacySpace="0" w:legacyIndent="0"/>
        <w:lvlJc w:val="left"/>
        <w:pPr>
          <w:ind w:left="283" w:firstLine="0"/>
        </w:pPr>
      </w:lvl>
    </w:lvlOverride>
    <w:lvlOverride w:ilvl="7">
      <w:lvl w:ilvl="7">
        <w:start w:val="1"/>
        <w:numFmt w:val="decimal"/>
        <w:lvlText w:val=".%2.%3.%4.%5.%6.%7.%8."/>
        <w:legacy w:legacy="1" w:legacySpace="0" w:legacyIndent="0"/>
        <w:lvlJc w:val="left"/>
        <w:pPr>
          <w:ind w:left="283" w:firstLine="0"/>
        </w:pPr>
      </w:lvl>
    </w:lvlOverride>
    <w:lvlOverride w:ilvl="8">
      <w:lvl w:ilvl="8">
        <w:start w:val="1"/>
        <w:numFmt w:val="decimal"/>
        <w:lvlText w:val=".%2.%3.%4.%5.%6.%7.%8.%9."/>
        <w:legacy w:legacy="1" w:legacySpace="120" w:legacyIndent="1800"/>
        <w:lvlJc w:val="left"/>
        <w:pPr>
          <w:ind w:left="2083" w:hanging="1800"/>
        </w:pPr>
      </w:lvl>
    </w:lvlOverride>
  </w:num>
  <w:num w:numId="29">
    <w:abstractNumId w:val="11"/>
  </w:num>
  <w:num w:numId="30">
    <w:abstractNumId w:val="22"/>
  </w:num>
  <w:num w:numId="31">
    <w:abstractNumId w:val="29"/>
  </w:num>
  <w:num w:numId="32">
    <w:abstractNumId w:val="27"/>
  </w:num>
  <w:num w:numId="33">
    <w:abstractNumId w:val="21"/>
  </w:num>
  <w:num w:numId="34">
    <w:abstractNumId w:val="17"/>
  </w:num>
  <w:num w:numId="35">
    <w:abstractNumId w:val="21"/>
  </w:num>
  <w:num w:numId="36">
    <w:abstractNumId w:val="10"/>
  </w:num>
  <w:num w:numId="37">
    <w:abstractNumId w:val="20"/>
  </w:num>
  <w:num w:numId="38">
    <w:abstractNumId w:val="24"/>
  </w:num>
  <w:num w:numId="39">
    <w:abstractNumId w:val="30"/>
  </w:num>
  <w:num w:numId="40">
    <w:abstractNumId w:val="4"/>
  </w:num>
  <w:num w:numId="41">
    <w:abstractNumId w:val="2"/>
  </w:num>
  <w:num w:numId="42">
    <w:abstractNumId w:val="36"/>
  </w:num>
  <w:num w:numId="43">
    <w:abstractNumId w:val="15"/>
  </w:num>
  <w:num w:numId="4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2"/>
    <w:rsid w:val="00000981"/>
    <w:rsid w:val="0000323E"/>
    <w:rsid w:val="000037F2"/>
    <w:rsid w:val="0000510D"/>
    <w:rsid w:val="000123CD"/>
    <w:rsid w:val="00014497"/>
    <w:rsid w:val="00016671"/>
    <w:rsid w:val="000212DC"/>
    <w:rsid w:val="00021AD6"/>
    <w:rsid w:val="00025D20"/>
    <w:rsid w:val="00030BFB"/>
    <w:rsid w:val="00030CCE"/>
    <w:rsid w:val="0003293A"/>
    <w:rsid w:val="000350ED"/>
    <w:rsid w:val="00035BC9"/>
    <w:rsid w:val="000371A1"/>
    <w:rsid w:val="0003778B"/>
    <w:rsid w:val="0004065C"/>
    <w:rsid w:val="000426C7"/>
    <w:rsid w:val="000437FF"/>
    <w:rsid w:val="00045101"/>
    <w:rsid w:val="00045844"/>
    <w:rsid w:val="000470A6"/>
    <w:rsid w:val="000552F2"/>
    <w:rsid w:val="000566DA"/>
    <w:rsid w:val="00057F65"/>
    <w:rsid w:val="00061546"/>
    <w:rsid w:val="00061CBD"/>
    <w:rsid w:val="00063D45"/>
    <w:rsid w:val="00063EAC"/>
    <w:rsid w:val="00065031"/>
    <w:rsid w:val="000653F1"/>
    <w:rsid w:val="00065BB3"/>
    <w:rsid w:val="000714BE"/>
    <w:rsid w:val="000722AD"/>
    <w:rsid w:val="000724FC"/>
    <w:rsid w:val="00072D05"/>
    <w:rsid w:val="00074678"/>
    <w:rsid w:val="00077AD0"/>
    <w:rsid w:val="00080855"/>
    <w:rsid w:val="00081748"/>
    <w:rsid w:val="000839E2"/>
    <w:rsid w:val="00084815"/>
    <w:rsid w:val="00084960"/>
    <w:rsid w:val="0008542F"/>
    <w:rsid w:val="00085B29"/>
    <w:rsid w:val="00090D06"/>
    <w:rsid w:val="00091EE0"/>
    <w:rsid w:val="0009202C"/>
    <w:rsid w:val="00097D3A"/>
    <w:rsid w:val="000A0883"/>
    <w:rsid w:val="000A2382"/>
    <w:rsid w:val="000A611C"/>
    <w:rsid w:val="000A75E9"/>
    <w:rsid w:val="000A7852"/>
    <w:rsid w:val="000B0165"/>
    <w:rsid w:val="000B2917"/>
    <w:rsid w:val="000B2C31"/>
    <w:rsid w:val="000B2C9D"/>
    <w:rsid w:val="000B493D"/>
    <w:rsid w:val="000C00D8"/>
    <w:rsid w:val="000C1CB6"/>
    <w:rsid w:val="000C37B0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639E"/>
    <w:rsid w:val="000F310C"/>
    <w:rsid w:val="000F523E"/>
    <w:rsid w:val="00100226"/>
    <w:rsid w:val="00100B4B"/>
    <w:rsid w:val="00100C7F"/>
    <w:rsid w:val="0010133D"/>
    <w:rsid w:val="0010247D"/>
    <w:rsid w:val="00102ECB"/>
    <w:rsid w:val="00103101"/>
    <w:rsid w:val="001046EF"/>
    <w:rsid w:val="0010631B"/>
    <w:rsid w:val="0011351F"/>
    <w:rsid w:val="00113727"/>
    <w:rsid w:val="00123D13"/>
    <w:rsid w:val="00131A31"/>
    <w:rsid w:val="0013399A"/>
    <w:rsid w:val="00137B70"/>
    <w:rsid w:val="00140693"/>
    <w:rsid w:val="001430B1"/>
    <w:rsid w:val="001431A6"/>
    <w:rsid w:val="001449FB"/>
    <w:rsid w:val="00145948"/>
    <w:rsid w:val="00150D3D"/>
    <w:rsid w:val="00152FA0"/>
    <w:rsid w:val="001556EF"/>
    <w:rsid w:val="001566D0"/>
    <w:rsid w:val="00157A3A"/>
    <w:rsid w:val="00160142"/>
    <w:rsid w:val="00161ECD"/>
    <w:rsid w:val="001648D4"/>
    <w:rsid w:val="00165B30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2FDA"/>
    <w:rsid w:val="001970C1"/>
    <w:rsid w:val="001A0570"/>
    <w:rsid w:val="001A1B9E"/>
    <w:rsid w:val="001A1E9E"/>
    <w:rsid w:val="001A2A2A"/>
    <w:rsid w:val="001A2C6B"/>
    <w:rsid w:val="001A2F3B"/>
    <w:rsid w:val="001A5D76"/>
    <w:rsid w:val="001A69F1"/>
    <w:rsid w:val="001A7CE9"/>
    <w:rsid w:val="001B0AFD"/>
    <w:rsid w:val="001B378B"/>
    <w:rsid w:val="001B3A0E"/>
    <w:rsid w:val="001B3E98"/>
    <w:rsid w:val="001B5004"/>
    <w:rsid w:val="001C1EA2"/>
    <w:rsid w:val="001C214E"/>
    <w:rsid w:val="001C6A72"/>
    <w:rsid w:val="001C7E82"/>
    <w:rsid w:val="001D1856"/>
    <w:rsid w:val="001D3E66"/>
    <w:rsid w:val="001D54CE"/>
    <w:rsid w:val="001D5F2F"/>
    <w:rsid w:val="001D6E2A"/>
    <w:rsid w:val="001E2887"/>
    <w:rsid w:val="001E2C48"/>
    <w:rsid w:val="001E7A2F"/>
    <w:rsid w:val="001F0622"/>
    <w:rsid w:val="001F0F13"/>
    <w:rsid w:val="001F2A01"/>
    <w:rsid w:val="001F2BA3"/>
    <w:rsid w:val="001F3C70"/>
    <w:rsid w:val="001F3E11"/>
    <w:rsid w:val="001F4B97"/>
    <w:rsid w:val="001F6369"/>
    <w:rsid w:val="001F67BD"/>
    <w:rsid w:val="002007F8"/>
    <w:rsid w:val="0020100D"/>
    <w:rsid w:val="002016A9"/>
    <w:rsid w:val="002017DF"/>
    <w:rsid w:val="00201B1D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205F2"/>
    <w:rsid w:val="00220620"/>
    <w:rsid w:val="0022071B"/>
    <w:rsid w:val="002226D7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57AB2"/>
    <w:rsid w:val="00263B55"/>
    <w:rsid w:val="00265BEE"/>
    <w:rsid w:val="002706FB"/>
    <w:rsid w:val="002730E8"/>
    <w:rsid w:val="002737E9"/>
    <w:rsid w:val="00275742"/>
    <w:rsid w:val="00276062"/>
    <w:rsid w:val="0027743B"/>
    <w:rsid w:val="00280D27"/>
    <w:rsid w:val="00281479"/>
    <w:rsid w:val="00282BBF"/>
    <w:rsid w:val="00282FE3"/>
    <w:rsid w:val="002846B5"/>
    <w:rsid w:val="00284E6A"/>
    <w:rsid w:val="0029085A"/>
    <w:rsid w:val="00291C2C"/>
    <w:rsid w:val="00291EFF"/>
    <w:rsid w:val="002A296A"/>
    <w:rsid w:val="002A60B8"/>
    <w:rsid w:val="002A6899"/>
    <w:rsid w:val="002B04B6"/>
    <w:rsid w:val="002B1BB8"/>
    <w:rsid w:val="002B3F1F"/>
    <w:rsid w:val="002B4545"/>
    <w:rsid w:val="002B62FA"/>
    <w:rsid w:val="002B7245"/>
    <w:rsid w:val="002C1EDD"/>
    <w:rsid w:val="002C209A"/>
    <w:rsid w:val="002C2AB4"/>
    <w:rsid w:val="002C400A"/>
    <w:rsid w:val="002C47CF"/>
    <w:rsid w:val="002C4EDF"/>
    <w:rsid w:val="002C68AD"/>
    <w:rsid w:val="002C6EF6"/>
    <w:rsid w:val="002C7A36"/>
    <w:rsid w:val="002C7E69"/>
    <w:rsid w:val="002D0184"/>
    <w:rsid w:val="002D020C"/>
    <w:rsid w:val="002D3207"/>
    <w:rsid w:val="002D597D"/>
    <w:rsid w:val="002D68D3"/>
    <w:rsid w:val="002D7BB7"/>
    <w:rsid w:val="002D7F5F"/>
    <w:rsid w:val="002E0445"/>
    <w:rsid w:val="002E0DB6"/>
    <w:rsid w:val="002E2150"/>
    <w:rsid w:val="002E6D91"/>
    <w:rsid w:val="002E6FB4"/>
    <w:rsid w:val="002F03C4"/>
    <w:rsid w:val="002F0C9A"/>
    <w:rsid w:val="002F129E"/>
    <w:rsid w:val="002F7446"/>
    <w:rsid w:val="002F7C33"/>
    <w:rsid w:val="003024E5"/>
    <w:rsid w:val="0030560D"/>
    <w:rsid w:val="00305F48"/>
    <w:rsid w:val="00306810"/>
    <w:rsid w:val="003068E9"/>
    <w:rsid w:val="00307AF6"/>
    <w:rsid w:val="00310472"/>
    <w:rsid w:val="00311640"/>
    <w:rsid w:val="00311AC9"/>
    <w:rsid w:val="003123B3"/>
    <w:rsid w:val="00313DC4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35BC4"/>
    <w:rsid w:val="003404CA"/>
    <w:rsid w:val="00343DF0"/>
    <w:rsid w:val="003441AE"/>
    <w:rsid w:val="0034638D"/>
    <w:rsid w:val="00346546"/>
    <w:rsid w:val="003466AD"/>
    <w:rsid w:val="0034799F"/>
    <w:rsid w:val="003479FF"/>
    <w:rsid w:val="0035510C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518"/>
    <w:rsid w:val="00376A06"/>
    <w:rsid w:val="0038357D"/>
    <w:rsid w:val="0038634B"/>
    <w:rsid w:val="003916CD"/>
    <w:rsid w:val="00391894"/>
    <w:rsid w:val="00393DAE"/>
    <w:rsid w:val="003965B7"/>
    <w:rsid w:val="00397CE7"/>
    <w:rsid w:val="003A0820"/>
    <w:rsid w:val="003A1A10"/>
    <w:rsid w:val="003A36A9"/>
    <w:rsid w:val="003A3AC4"/>
    <w:rsid w:val="003A4C2A"/>
    <w:rsid w:val="003A58C8"/>
    <w:rsid w:val="003B1B00"/>
    <w:rsid w:val="003B441B"/>
    <w:rsid w:val="003C063E"/>
    <w:rsid w:val="003C0A6E"/>
    <w:rsid w:val="003C0AED"/>
    <w:rsid w:val="003C1B0E"/>
    <w:rsid w:val="003C32FF"/>
    <w:rsid w:val="003C3459"/>
    <w:rsid w:val="003C5978"/>
    <w:rsid w:val="003C5F90"/>
    <w:rsid w:val="003C7667"/>
    <w:rsid w:val="003D2645"/>
    <w:rsid w:val="003D3728"/>
    <w:rsid w:val="003D3A08"/>
    <w:rsid w:val="003D4F7B"/>
    <w:rsid w:val="003E00CE"/>
    <w:rsid w:val="003E2686"/>
    <w:rsid w:val="003E2FD2"/>
    <w:rsid w:val="003E579F"/>
    <w:rsid w:val="003F0199"/>
    <w:rsid w:val="003F0F5F"/>
    <w:rsid w:val="003F1561"/>
    <w:rsid w:val="003F1B1E"/>
    <w:rsid w:val="003F1DF4"/>
    <w:rsid w:val="003F29D4"/>
    <w:rsid w:val="003F3B97"/>
    <w:rsid w:val="003F4562"/>
    <w:rsid w:val="003F5141"/>
    <w:rsid w:val="0040192A"/>
    <w:rsid w:val="00401FFD"/>
    <w:rsid w:val="00403CC7"/>
    <w:rsid w:val="0040635C"/>
    <w:rsid w:val="00406538"/>
    <w:rsid w:val="00407034"/>
    <w:rsid w:val="00407BAD"/>
    <w:rsid w:val="00410242"/>
    <w:rsid w:val="004119E3"/>
    <w:rsid w:val="00414194"/>
    <w:rsid w:val="00414496"/>
    <w:rsid w:val="004152EE"/>
    <w:rsid w:val="00415B3C"/>
    <w:rsid w:val="00416299"/>
    <w:rsid w:val="0041639A"/>
    <w:rsid w:val="00420561"/>
    <w:rsid w:val="004208D2"/>
    <w:rsid w:val="00421A46"/>
    <w:rsid w:val="00425590"/>
    <w:rsid w:val="004324A9"/>
    <w:rsid w:val="00433299"/>
    <w:rsid w:val="0043592D"/>
    <w:rsid w:val="00435B58"/>
    <w:rsid w:val="00436D40"/>
    <w:rsid w:val="00444906"/>
    <w:rsid w:val="00450145"/>
    <w:rsid w:val="00451D50"/>
    <w:rsid w:val="00453AA4"/>
    <w:rsid w:val="0045511A"/>
    <w:rsid w:val="004555BC"/>
    <w:rsid w:val="0045797C"/>
    <w:rsid w:val="004604C1"/>
    <w:rsid w:val="004621B9"/>
    <w:rsid w:val="004658B3"/>
    <w:rsid w:val="00465F57"/>
    <w:rsid w:val="0046731D"/>
    <w:rsid w:val="00470761"/>
    <w:rsid w:val="004725E5"/>
    <w:rsid w:val="00476B7E"/>
    <w:rsid w:val="00477086"/>
    <w:rsid w:val="004812FD"/>
    <w:rsid w:val="00482ED6"/>
    <w:rsid w:val="0048401C"/>
    <w:rsid w:val="0048417D"/>
    <w:rsid w:val="00490042"/>
    <w:rsid w:val="00493343"/>
    <w:rsid w:val="00497C01"/>
    <w:rsid w:val="004A0814"/>
    <w:rsid w:val="004A3B10"/>
    <w:rsid w:val="004A605B"/>
    <w:rsid w:val="004A65AA"/>
    <w:rsid w:val="004A7D14"/>
    <w:rsid w:val="004B2090"/>
    <w:rsid w:val="004B2265"/>
    <w:rsid w:val="004B3814"/>
    <w:rsid w:val="004B4E38"/>
    <w:rsid w:val="004B67FA"/>
    <w:rsid w:val="004C1DA9"/>
    <w:rsid w:val="004C69BB"/>
    <w:rsid w:val="004C72A8"/>
    <w:rsid w:val="004D1425"/>
    <w:rsid w:val="004D37FF"/>
    <w:rsid w:val="004D3C88"/>
    <w:rsid w:val="004D5464"/>
    <w:rsid w:val="004D58C4"/>
    <w:rsid w:val="004D5FA7"/>
    <w:rsid w:val="004E12D0"/>
    <w:rsid w:val="004E49E9"/>
    <w:rsid w:val="004E61C0"/>
    <w:rsid w:val="004F6B14"/>
    <w:rsid w:val="0050046A"/>
    <w:rsid w:val="00500726"/>
    <w:rsid w:val="005024E5"/>
    <w:rsid w:val="00503AE8"/>
    <w:rsid w:val="00503CCA"/>
    <w:rsid w:val="00507CF4"/>
    <w:rsid w:val="00511DC3"/>
    <w:rsid w:val="00514DE1"/>
    <w:rsid w:val="00514E1B"/>
    <w:rsid w:val="00517056"/>
    <w:rsid w:val="0051776A"/>
    <w:rsid w:val="00517791"/>
    <w:rsid w:val="00521F06"/>
    <w:rsid w:val="00522100"/>
    <w:rsid w:val="00530B9D"/>
    <w:rsid w:val="005324E3"/>
    <w:rsid w:val="0053627C"/>
    <w:rsid w:val="0053710B"/>
    <w:rsid w:val="00545625"/>
    <w:rsid w:val="00547725"/>
    <w:rsid w:val="005506C0"/>
    <w:rsid w:val="00551C8E"/>
    <w:rsid w:val="00553CDF"/>
    <w:rsid w:val="00556422"/>
    <w:rsid w:val="00556A51"/>
    <w:rsid w:val="00560E47"/>
    <w:rsid w:val="005643CF"/>
    <w:rsid w:val="005644CF"/>
    <w:rsid w:val="005659D1"/>
    <w:rsid w:val="005726DA"/>
    <w:rsid w:val="005745F8"/>
    <w:rsid w:val="0057607E"/>
    <w:rsid w:val="005769D3"/>
    <w:rsid w:val="0057781A"/>
    <w:rsid w:val="00580934"/>
    <w:rsid w:val="00581495"/>
    <w:rsid w:val="00583688"/>
    <w:rsid w:val="00586D58"/>
    <w:rsid w:val="005A619F"/>
    <w:rsid w:val="005A662D"/>
    <w:rsid w:val="005B1EB6"/>
    <w:rsid w:val="005B1EF9"/>
    <w:rsid w:val="005B4A33"/>
    <w:rsid w:val="005B53BE"/>
    <w:rsid w:val="005B6AC9"/>
    <w:rsid w:val="005C1951"/>
    <w:rsid w:val="005C1D8F"/>
    <w:rsid w:val="005C2C47"/>
    <w:rsid w:val="005C3525"/>
    <w:rsid w:val="005C395A"/>
    <w:rsid w:val="005C3E2B"/>
    <w:rsid w:val="005C55B5"/>
    <w:rsid w:val="005C6E44"/>
    <w:rsid w:val="005C6F1E"/>
    <w:rsid w:val="005D12ED"/>
    <w:rsid w:val="005D41EE"/>
    <w:rsid w:val="005D4B79"/>
    <w:rsid w:val="005D5210"/>
    <w:rsid w:val="005D528C"/>
    <w:rsid w:val="005D5BB4"/>
    <w:rsid w:val="005D60AB"/>
    <w:rsid w:val="005D717F"/>
    <w:rsid w:val="005E13BD"/>
    <w:rsid w:val="005E1701"/>
    <w:rsid w:val="005E2168"/>
    <w:rsid w:val="005E2DCC"/>
    <w:rsid w:val="005E3905"/>
    <w:rsid w:val="005E6F46"/>
    <w:rsid w:val="005F65A6"/>
    <w:rsid w:val="0060233C"/>
    <w:rsid w:val="00603519"/>
    <w:rsid w:val="0060359A"/>
    <w:rsid w:val="00603DCB"/>
    <w:rsid w:val="00605B5A"/>
    <w:rsid w:val="006174CE"/>
    <w:rsid w:val="006178C3"/>
    <w:rsid w:val="00617DFC"/>
    <w:rsid w:val="00620447"/>
    <w:rsid w:val="006240F4"/>
    <w:rsid w:val="006248DD"/>
    <w:rsid w:val="00627C6E"/>
    <w:rsid w:val="00627D6F"/>
    <w:rsid w:val="00632602"/>
    <w:rsid w:val="006347EE"/>
    <w:rsid w:val="0063784F"/>
    <w:rsid w:val="00640074"/>
    <w:rsid w:val="00640222"/>
    <w:rsid w:val="00642A27"/>
    <w:rsid w:val="00643AE9"/>
    <w:rsid w:val="00645F0D"/>
    <w:rsid w:val="00646474"/>
    <w:rsid w:val="00652349"/>
    <w:rsid w:val="00653B29"/>
    <w:rsid w:val="00654303"/>
    <w:rsid w:val="00657EA0"/>
    <w:rsid w:val="006633B2"/>
    <w:rsid w:val="00667F11"/>
    <w:rsid w:val="00672EC5"/>
    <w:rsid w:val="00673488"/>
    <w:rsid w:val="00674E76"/>
    <w:rsid w:val="00685219"/>
    <w:rsid w:val="00686230"/>
    <w:rsid w:val="006959AA"/>
    <w:rsid w:val="00696494"/>
    <w:rsid w:val="006966BC"/>
    <w:rsid w:val="006975E5"/>
    <w:rsid w:val="00697823"/>
    <w:rsid w:val="006A119C"/>
    <w:rsid w:val="006A28DD"/>
    <w:rsid w:val="006A2AB2"/>
    <w:rsid w:val="006A7CCD"/>
    <w:rsid w:val="006B0AA0"/>
    <w:rsid w:val="006B4231"/>
    <w:rsid w:val="006B619B"/>
    <w:rsid w:val="006B6D10"/>
    <w:rsid w:val="006C052B"/>
    <w:rsid w:val="006C2F23"/>
    <w:rsid w:val="006C2F7F"/>
    <w:rsid w:val="006C2FE6"/>
    <w:rsid w:val="006C3053"/>
    <w:rsid w:val="006C363D"/>
    <w:rsid w:val="006C5754"/>
    <w:rsid w:val="006D1D60"/>
    <w:rsid w:val="006D51F0"/>
    <w:rsid w:val="006D6C6E"/>
    <w:rsid w:val="006E1DAC"/>
    <w:rsid w:val="006E3960"/>
    <w:rsid w:val="006E496C"/>
    <w:rsid w:val="006E64B4"/>
    <w:rsid w:val="006E7201"/>
    <w:rsid w:val="007024C8"/>
    <w:rsid w:val="00704AFA"/>
    <w:rsid w:val="00704B7A"/>
    <w:rsid w:val="00705AA5"/>
    <w:rsid w:val="00707E05"/>
    <w:rsid w:val="00710880"/>
    <w:rsid w:val="00710A24"/>
    <w:rsid w:val="00710E09"/>
    <w:rsid w:val="00710FD7"/>
    <w:rsid w:val="00711B33"/>
    <w:rsid w:val="00712706"/>
    <w:rsid w:val="00713067"/>
    <w:rsid w:val="00713738"/>
    <w:rsid w:val="007137DA"/>
    <w:rsid w:val="00715E81"/>
    <w:rsid w:val="0071743D"/>
    <w:rsid w:val="00720FAC"/>
    <w:rsid w:val="00723DE9"/>
    <w:rsid w:val="00725165"/>
    <w:rsid w:val="0072595C"/>
    <w:rsid w:val="00730380"/>
    <w:rsid w:val="00733058"/>
    <w:rsid w:val="00736DF1"/>
    <w:rsid w:val="00736FD6"/>
    <w:rsid w:val="007412E9"/>
    <w:rsid w:val="00741E8F"/>
    <w:rsid w:val="00743CF1"/>
    <w:rsid w:val="007473CB"/>
    <w:rsid w:val="0074780E"/>
    <w:rsid w:val="00747E2C"/>
    <w:rsid w:val="00747F80"/>
    <w:rsid w:val="00750F36"/>
    <w:rsid w:val="00751C58"/>
    <w:rsid w:val="00752075"/>
    <w:rsid w:val="00754607"/>
    <w:rsid w:val="00754C9D"/>
    <w:rsid w:val="007558B5"/>
    <w:rsid w:val="00757CCC"/>
    <w:rsid w:val="00760B0D"/>
    <w:rsid w:val="00762BC3"/>
    <w:rsid w:val="00763E36"/>
    <w:rsid w:val="00765944"/>
    <w:rsid w:val="007677DD"/>
    <w:rsid w:val="00770557"/>
    <w:rsid w:val="00776B6A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6F56"/>
    <w:rsid w:val="007A0D95"/>
    <w:rsid w:val="007A0F88"/>
    <w:rsid w:val="007A111B"/>
    <w:rsid w:val="007A1527"/>
    <w:rsid w:val="007A3995"/>
    <w:rsid w:val="007A414E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4674"/>
    <w:rsid w:val="007B7D52"/>
    <w:rsid w:val="007C5186"/>
    <w:rsid w:val="007D1484"/>
    <w:rsid w:val="007D17B1"/>
    <w:rsid w:val="007D224E"/>
    <w:rsid w:val="007D31DA"/>
    <w:rsid w:val="007D32E9"/>
    <w:rsid w:val="007D5DA6"/>
    <w:rsid w:val="007D647A"/>
    <w:rsid w:val="007E0509"/>
    <w:rsid w:val="007E0D18"/>
    <w:rsid w:val="007E3625"/>
    <w:rsid w:val="007E378B"/>
    <w:rsid w:val="007E44B0"/>
    <w:rsid w:val="007E4AF9"/>
    <w:rsid w:val="007E7128"/>
    <w:rsid w:val="007F0DCC"/>
    <w:rsid w:val="007F2FFD"/>
    <w:rsid w:val="007F553E"/>
    <w:rsid w:val="007F790A"/>
    <w:rsid w:val="008005F1"/>
    <w:rsid w:val="00802BA6"/>
    <w:rsid w:val="0080469D"/>
    <w:rsid w:val="00804CF6"/>
    <w:rsid w:val="008102BD"/>
    <w:rsid w:val="008116DF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60F"/>
    <w:rsid w:val="00842A68"/>
    <w:rsid w:val="008442A2"/>
    <w:rsid w:val="00844540"/>
    <w:rsid w:val="00845783"/>
    <w:rsid w:val="00846BF6"/>
    <w:rsid w:val="0085146B"/>
    <w:rsid w:val="0085742D"/>
    <w:rsid w:val="008605AF"/>
    <w:rsid w:val="00863A87"/>
    <w:rsid w:val="00864FD5"/>
    <w:rsid w:val="00866F9E"/>
    <w:rsid w:val="0086746E"/>
    <w:rsid w:val="00870683"/>
    <w:rsid w:val="00871906"/>
    <w:rsid w:val="00874BE5"/>
    <w:rsid w:val="00875BED"/>
    <w:rsid w:val="00876356"/>
    <w:rsid w:val="008767DC"/>
    <w:rsid w:val="00877173"/>
    <w:rsid w:val="00880181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2FC5"/>
    <w:rsid w:val="008A33C1"/>
    <w:rsid w:val="008A3C26"/>
    <w:rsid w:val="008A7AE5"/>
    <w:rsid w:val="008B1CDC"/>
    <w:rsid w:val="008B2C82"/>
    <w:rsid w:val="008B3323"/>
    <w:rsid w:val="008B34D6"/>
    <w:rsid w:val="008B4641"/>
    <w:rsid w:val="008B5A38"/>
    <w:rsid w:val="008B6CAA"/>
    <w:rsid w:val="008B7CE1"/>
    <w:rsid w:val="008C16E6"/>
    <w:rsid w:val="008C1EE3"/>
    <w:rsid w:val="008C4CEE"/>
    <w:rsid w:val="008D16BC"/>
    <w:rsid w:val="008D20DD"/>
    <w:rsid w:val="008D33E8"/>
    <w:rsid w:val="008D3B3A"/>
    <w:rsid w:val="008D4494"/>
    <w:rsid w:val="008D5647"/>
    <w:rsid w:val="008E02DF"/>
    <w:rsid w:val="008E0B23"/>
    <w:rsid w:val="008E0B40"/>
    <w:rsid w:val="008E3816"/>
    <w:rsid w:val="008E3F22"/>
    <w:rsid w:val="008E75CC"/>
    <w:rsid w:val="008F0A46"/>
    <w:rsid w:val="008F16F4"/>
    <w:rsid w:val="008F21AB"/>
    <w:rsid w:val="008F4D0E"/>
    <w:rsid w:val="008F579A"/>
    <w:rsid w:val="008F68A7"/>
    <w:rsid w:val="008F7180"/>
    <w:rsid w:val="0090121E"/>
    <w:rsid w:val="00901D24"/>
    <w:rsid w:val="00902F17"/>
    <w:rsid w:val="00904684"/>
    <w:rsid w:val="00906340"/>
    <w:rsid w:val="00907EAD"/>
    <w:rsid w:val="009139CA"/>
    <w:rsid w:val="00915714"/>
    <w:rsid w:val="009168A9"/>
    <w:rsid w:val="00922361"/>
    <w:rsid w:val="0092306B"/>
    <w:rsid w:val="00924DE7"/>
    <w:rsid w:val="009253ED"/>
    <w:rsid w:val="009279EB"/>
    <w:rsid w:val="009304E8"/>
    <w:rsid w:val="00931428"/>
    <w:rsid w:val="00932398"/>
    <w:rsid w:val="0093285C"/>
    <w:rsid w:val="00934F3E"/>
    <w:rsid w:val="00935445"/>
    <w:rsid w:val="0094137B"/>
    <w:rsid w:val="00942B5C"/>
    <w:rsid w:val="00942FEF"/>
    <w:rsid w:val="00945103"/>
    <w:rsid w:val="0094762E"/>
    <w:rsid w:val="009504D6"/>
    <w:rsid w:val="009522C2"/>
    <w:rsid w:val="009534A6"/>
    <w:rsid w:val="009537A4"/>
    <w:rsid w:val="0095445D"/>
    <w:rsid w:val="0095553B"/>
    <w:rsid w:val="00955D88"/>
    <w:rsid w:val="009563CF"/>
    <w:rsid w:val="0096164E"/>
    <w:rsid w:val="00961BD9"/>
    <w:rsid w:val="009622B2"/>
    <w:rsid w:val="00963285"/>
    <w:rsid w:val="009662B0"/>
    <w:rsid w:val="00967300"/>
    <w:rsid w:val="00973AA1"/>
    <w:rsid w:val="009763EF"/>
    <w:rsid w:val="00980E42"/>
    <w:rsid w:val="00981099"/>
    <w:rsid w:val="009919EF"/>
    <w:rsid w:val="009930CE"/>
    <w:rsid w:val="009967A1"/>
    <w:rsid w:val="00997B37"/>
    <w:rsid w:val="009A1554"/>
    <w:rsid w:val="009A1AD1"/>
    <w:rsid w:val="009A27FA"/>
    <w:rsid w:val="009A2F17"/>
    <w:rsid w:val="009A54CA"/>
    <w:rsid w:val="009A557A"/>
    <w:rsid w:val="009A57EE"/>
    <w:rsid w:val="009A7B17"/>
    <w:rsid w:val="009B08AB"/>
    <w:rsid w:val="009B302E"/>
    <w:rsid w:val="009B4770"/>
    <w:rsid w:val="009C179E"/>
    <w:rsid w:val="009C2ED8"/>
    <w:rsid w:val="009C48BA"/>
    <w:rsid w:val="009C53C0"/>
    <w:rsid w:val="009C5D7D"/>
    <w:rsid w:val="009D17AF"/>
    <w:rsid w:val="009D3943"/>
    <w:rsid w:val="009D42BB"/>
    <w:rsid w:val="009D47FC"/>
    <w:rsid w:val="009D59AB"/>
    <w:rsid w:val="009E1DCB"/>
    <w:rsid w:val="009E23AE"/>
    <w:rsid w:val="009E32E5"/>
    <w:rsid w:val="009E36C9"/>
    <w:rsid w:val="009E5AC7"/>
    <w:rsid w:val="009E791B"/>
    <w:rsid w:val="009F03B9"/>
    <w:rsid w:val="009F291A"/>
    <w:rsid w:val="009F6467"/>
    <w:rsid w:val="00A02AD8"/>
    <w:rsid w:val="00A12319"/>
    <w:rsid w:val="00A13214"/>
    <w:rsid w:val="00A164BB"/>
    <w:rsid w:val="00A16C16"/>
    <w:rsid w:val="00A208E4"/>
    <w:rsid w:val="00A26189"/>
    <w:rsid w:val="00A2716A"/>
    <w:rsid w:val="00A33213"/>
    <w:rsid w:val="00A34571"/>
    <w:rsid w:val="00A34B33"/>
    <w:rsid w:val="00A351C1"/>
    <w:rsid w:val="00A35E3A"/>
    <w:rsid w:val="00A36BD2"/>
    <w:rsid w:val="00A40F2E"/>
    <w:rsid w:val="00A41466"/>
    <w:rsid w:val="00A42377"/>
    <w:rsid w:val="00A44986"/>
    <w:rsid w:val="00A44F27"/>
    <w:rsid w:val="00A4524F"/>
    <w:rsid w:val="00A5594A"/>
    <w:rsid w:val="00A55A91"/>
    <w:rsid w:val="00A57B2C"/>
    <w:rsid w:val="00A610E7"/>
    <w:rsid w:val="00A62662"/>
    <w:rsid w:val="00A62D17"/>
    <w:rsid w:val="00A6303F"/>
    <w:rsid w:val="00A64822"/>
    <w:rsid w:val="00A65D99"/>
    <w:rsid w:val="00A65EE9"/>
    <w:rsid w:val="00A70BF2"/>
    <w:rsid w:val="00A70F5F"/>
    <w:rsid w:val="00A80693"/>
    <w:rsid w:val="00A822D9"/>
    <w:rsid w:val="00A836FB"/>
    <w:rsid w:val="00A8661F"/>
    <w:rsid w:val="00A86AFF"/>
    <w:rsid w:val="00A8703E"/>
    <w:rsid w:val="00A93EE4"/>
    <w:rsid w:val="00A9553F"/>
    <w:rsid w:val="00AA0857"/>
    <w:rsid w:val="00AA31CA"/>
    <w:rsid w:val="00AA3820"/>
    <w:rsid w:val="00AA6A0B"/>
    <w:rsid w:val="00AA7CAC"/>
    <w:rsid w:val="00AB136C"/>
    <w:rsid w:val="00AB1748"/>
    <w:rsid w:val="00AB1A63"/>
    <w:rsid w:val="00AB1B2E"/>
    <w:rsid w:val="00AB1FA8"/>
    <w:rsid w:val="00AB3214"/>
    <w:rsid w:val="00AB352B"/>
    <w:rsid w:val="00AB421E"/>
    <w:rsid w:val="00AB78C2"/>
    <w:rsid w:val="00AB7D1A"/>
    <w:rsid w:val="00AC0732"/>
    <w:rsid w:val="00AC1966"/>
    <w:rsid w:val="00AC1B3F"/>
    <w:rsid w:val="00AC37C3"/>
    <w:rsid w:val="00AC3D63"/>
    <w:rsid w:val="00AC60E0"/>
    <w:rsid w:val="00AD0BC9"/>
    <w:rsid w:val="00AD5BE1"/>
    <w:rsid w:val="00AD5C83"/>
    <w:rsid w:val="00AD7F6E"/>
    <w:rsid w:val="00AE28A2"/>
    <w:rsid w:val="00AE444F"/>
    <w:rsid w:val="00AE47F2"/>
    <w:rsid w:val="00AE6F9D"/>
    <w:rsid w:val="00AF0D90"/>
    <w:rsid w:val="00AF21A5"/>
    <w:rsid w:val="00AF2D04"/>
    <w:rsid w:val="00AF3489"/>
    <w:rsid w:val="00AF3B25"/>
    <w:rsid w:val="00AF4592"/>
    <w:rsid w:val="00AF7BA8"/>
    <w:rsid w:val="00B00FF9"/>
    <w:rsid w:val="00B019CB"/>
    <w:rsid w:val="00B01A19"/>
    <w:rsid w:val="00B027C2"/>
    <w:rsid w:val="00B0321B"/>
    <w:rsid w:val="00B03CB6"/>
    <w:rsid w:val="00B03E1A"/>
    <w:rsid w:val="00B04180"/>
    <w:rsid w:val="00B05858"/>
    <w:rsid w:val="00B10AD9"/>
    <w:rsid w:val="00B10B79"/>
    <w:rsid w:val="00B14CC3"/>
    <w:rsid w:val="00B16339"/>
    <w:rsid w:val="00B22AF2"/>
    <w:rsid w:val="00B23384"/>
    <w:rsid w:val="00B255F1"/>
    <w:rsid w:val="00B26057"/>
    <w:rsid w:val="00B26237"/>
    <w:rsid w:val="00B2680E"/>
    <w:rsid w:val="00B26B4A"/>
    <w:rsid w:val="00B26C0F"/>
    <w:rsid w:val="00B317B4"/>
    <w:rsid w:val="00B322AB"/>
    <w:rsid w:val="00B333D3"/>
    <w:rsid w:val="00B3520F"/>
    <w:rsid w:val="00B409B4"/>
    <w:rsid w:val="00B40C58"/>
    <w:rsid w:val="00B43969"/>
    <w:rsid w:val="00B45546"/>
    <w:rsid w:val="00B47025"/>
    <w:rsid w:val="00B50B12"/>
    <w:rsid w:val="00B535AE"/>
    <w:rsid w:val="00B55654"/>
    <w:rsid w:val="00B55B42"/>
    <w:rsid w:val="00B55D82"/>
    <w:rsid w:val="00B56C63"/>
    <w:rsid w:val="00B61082"/>
    <w:rsid w:val="00B61DCD"/>
    <w:rsid w:val="00B63FAA"/>
    <w:rsid w:val="00B67724"/>
    <w:rsid w:val="00B7066D"/>
    <w:rsid w:val="00B7292F"/>
    <w:rsid w:val="00B73DA3"/>
    <w:rsid w:val="00B764F2"/>
    <w:rsid w:val="00B76B8B"/>
    <w:rsid w:val="00B7736A"/>
    <w:rsid w:val="00B77ED2"/>
    <w:rsid w:val="00B8195E"/>
    <w:rsid w:val="00B827DC"/>
    <w:rsid w:val="00B922D8"/>
    <w:rsid w:val="00B93563"/>
    <w:rsid w:val="00B93844"/>
    <w:rsid w:val="00B943C3"/>
    <w:rsid w:val="00B966ED"/>
    <w:rsid w:val="00B97BED"/>
    <w:rsid w:val="00BA06F1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C1693"/>
    <w:rsid w:val="00BC2F04"/>
    <w:rsid w:val="00BC3F9B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E6C0E"/>
    <w:rsid w:val="00BF12B7"/>
    <w:rsid w:val="00BF1BD9"/>
    <w:rsid w:val="00BF2DF0"/>
    <w:rsid w:val="00BF2FC2"/>
    <w:rsid w:val="00BF3079"/>
    <w:rsid w:val="00BF3505"/>
    <w:rsid w:val="00BF7C3A"/>
    <w:rsid w:val="00C0329E"/>
    <w:rsid w:val="00C04DEF"/>
    <w:rsid w:val="00C051FD"/>
    <w:rsid w:val="00C07341"/>
    <w:rsid w:val="00C07358"/>
    <w:rsid w:val="00C1209B"/>
    <w:rsid w:val="00C1639B"/>
    <w:rsid w:val="00C1659C"/>
    <w:rsid w:val="00C22854"/>
    <w:rsid w:val="00C27CF4"/>
    <w:rsid w:val="00C36B15"/>
    <w:rsid w:val="00C37C1C"/>
    <w:rsid w:val="00C413E0"/>
    <w:rsid w:val="00C46555"/>
    <w:rsid w:val="00C47A89"/>
    <w:rsid w:val="00C5028C"/>
    <w:rsid w:val="00C51F38"/>
    <w:rsid w:val="00C5214A"/>
    <w:rsid w:val="00C540B1"/>
    <w:rsid w:val="00C54CCA"/>
    <w:rsid w:val="00C55177"/>
    <w:rsid w:val="00C55560"/>
    <w:rsid w:val="00C55D5E"/>
    <w:rsid w:val="00C565F9"/>
    <w:rsid w:val="00C57A9B"/>
    <w:rsid w:val="00C604FC"/>
    <w:rsid w:val="00C60DA0"/>
    <w:rsid w:val="00C613D8"/>
    <w:rsid w:val="00C613EB"/>
    <w:rsid w:val="00C6319D"/>
    <w:rsid w:val="00C638B8"/>
    <w:rsid w:val="00C641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0D94"/>
    <w:rsid w:val="00C9152C"/>
    <w:rsid w:val="00C927BC"/>
    <w:rsid w:val="00C92E27"/>
    <w:rsid w:val="00C93B26"/>
    <w:rsid w:val="00C94ACE"/>
    <w:rsid w:val="00C96204"/>
    <w:rsid w:val="00C97903"/>
    <w:rsid w:val="00CA1378"/>
    <w:rsid w:val="00CA2E9A"/>
    <w:rsid w:val="00CA48D3"/>
    <w:rsid w:val="00CA7ED6"/>
    <w:rsid w:val="00CB093D"/>
    <w:rsid w:val="00CB1AF1"/>
    <w:rsid w:val="00CB28C4"/>
    <w:rsid w:val="00CB4EA9"/>
    <w:rsid w:val="00CB4EF3"/>
    <w:rsid w:val="00CB7987"/>
    <w:rsid w:val="00CC162E"/>
    <w:rsid w:val="00CC2799"/>
    <w:rsid w:val="00CC4009"/>
    <w:rsid w:val="00CC5834"/>
    <w:rsid w:val="00CC584A"/>
    <w:rsid w:val="00CC5D06"/>
    <w:rsid w:val="00CC61B8"/>
    <w:rsid w:val="00CC7F10"/>
    <w:rsid w:val="00CD3D14"/>
    <w:rsid w:val="00CD6B44"/>
    <w:rsid w:val="00CD7B19"/>
    <w:rsid w:val="00CE6622"/>
    <w:rsid w:val="00CE6C8B"/>
    <w:rsid w:val="00CE7C7E"/>
    <w:rsid w:val="00CE7FF5"/>
    <w:rsid w:val="00CF1D7D"/>
    <w:rsid w:val="00CF250B"/>
    <w:rsid w:val="00CF61D2"/>
    <w:rsid w:val="00CF673A"/>
    <w:rsid w:val="00CF7BB3"/>
    <w:rsid w:val="00D0157C"/>
    <w:rsid w:val="00D01704"/>
    <w:rsid w:val="00D05355"/>
    <w:rsid w:val="00D07946"/>
    <w:rsid w:val="00D12A49"/>
    <w:rsid w:val="00D141C9"/>
    <w:rsid w:val="00D14DC0"/>
    <w:rsid w:val="00D169DF"/>
    <w:rsid w:val="00D204FC"/>
    <w:rsid w:val="00D211CC"/>
    <w:rsid w:val="00D25463"/>
    <w:rsid w:val="00D261B3"/>
    <w:rsid w:val="00D262F8"/>
    <w:rsid w:val="00D26310"/>
    <w:rsid w:val="00D27DDD"/>
    <w:rsid w:val="00D27F8B"/>
    <w:rsid w:val="00D30088"/>
    <w:rsid w:val="00D3330D"/>
    <w:rsid w:val="00D34ED5"/>
    <w:rsid w:val="00D36850"/>
    <w:rsid w:val="00D40777"/>
    <w:rsid w:val="00D42175"/>
    <w:rsid w:val="00D439D0"/>
    <w:rsid w:val="00D4668B"/>
    <w:rsid w:val="00D47B87"/>
    <w:rsid w:val="00D52D9A"/>
    <w:rsid w:val="00D54878"/>
    <w:rsid w:val="00D55A60"/>
    <w:rsid w:val="00D57C7C"/>
    <w:rsid w:val="00D604E5"/>
    <w:rsid w:val="00D630F7"/>
    <w:rsid w:val="00D6483D"/>
    <w:rsid w:val="00D657B2"/>
    <w:rsid w:val="00D6784F"/>
    <w:rsid w:val="00D74A48"/>
    <w:rsid w:val="00D80670"/>
    <w:rsid w:val="00D8213A"/>
    <w:rsid w:val="00D83396"/>
    <w:rsid w:val="00D83C92"/>
    <w:rsid w:val="00D85575"/>
    <w:rsid w:val="00D8732F"/>
    <w:rsid w:val="00D90565"/>
    <w:rsid w:val="00D91DD1"/>
    <w:rsid w:val="00D91FDE"/>
    <w:rsid w:val="00D93320"/>
    <w:rsid w:val="00D93BF9"/>
    <w:rsid w:val="00D96C90"/>
    <w:rsid w:val="00D96CDB"/>
    <w:rsid w:val="00D96FB5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313F"/>
    <w:rsid w:val="00DC5D03"/>
    <w:rsid w:val="00DC6794"/>
    <w:rsid w:val="00DC70C3"/>
    <w:rsid w:val="00DD079F"/>
    <w:rsid w:val="00DD0A1C"/>
    <w:rsid w:val="00DD0A9A"/>
    <w:rsid w:val="00DD1D53"/>
    <w:rsid w:val="00DD41EB"/>
    <w:rsid w:val="00DD777C"/>
    <w:rsid w:val="00DE0457"/>
    <w:rsid w:val="00DE31E7"/>
    <w:rsid w:val="00DE5B17"/>
    <w:rsid w:val="00DF10FE"/>
    <w:rsid w:val="00DF1B0F"/>
    <w:rsid w:val="00DF1F93"/>
    <w:rsid w:val="00DF2030"/>
    <w:rsid w:val="00DF2BE8"/>
    <w:rsid w:val="00DF2DD4"/>
    <w:rsid w:val="00DF424A"/>
    <w:rsid w:val="00DF5012"/>
    <w:rsid w:val="00DF6D5E"/>
    <w:rsid w:val="00DF7B41"/>
    <w:rsid w:val="00E02C70"/>
    <w:rsid w:val="00E12772"/>
    <w:rsid w:val="00E127C9"/>
    <w:rsid w:val="00E142A3"/>
    <w:rsid w:val="00E1589D"/>
    <w:rsid w:val="00E1678B"/>
    <w:rsid w:val="00E16944"/>
    <w:rsid w:val="00E205B8"/>
    <w:rsid w:val="00E2282A"/>
    <w:rsid w:val="00E2566F"/>
    <w:rsid w:val="00E2631B"/>
    <w:rsid w:val="00E263C3"/>
    <w:rsid w:val="00E269EC"/>
    <w:rsid w:val="00E27B15"/>
    <w:rsid w:val="00E30CD3"/>
    <w:rsid w:val="00E313B0"/>
    <w:rsid w:val="00E3277D"/>
    <w:rsid w:val="00E3387E"/>
    <w:rsid w:val="00E36105"/>
    <w:rsid w:val="00E3718D"/>
    <w:rsid w:val="00E375D9"/>
    <w:rsid w:val="00E40F6A"/>
    <w:rsid w:val="00E43D3B"/>
    <w:rsid w:val="00E4520F"/>
    <w:rsid w:val="00E460F1"/>
    <w:rsid w:val="00E46D33"/>
    <w:rsid w:val="00E46D9A"/>
    <w:rsid w:val="00E47E82"/>
    <w:rsid w:val="00E525B5"/>
    <w:rsid w:val="00E55259"/>
    <w:rsid w:val="00E61532"/>
    <w:rsid w:val="00E61AE4"/>
    <w:rsid w:val="00E63254"/>
    <w:rsid w:val="00E65076"/>
    <w:rsid w:val="00E65500"/>
    <w:rsid w:val="00E6569E"/>
    <w:rsid w:val="00E6598C"/>
    <w:rsid w:val="00E6622B"/>
    <w:rsid w:val="00E6721F"/>
    <w:rsid w:val="00E70CDD"/>
    <w:rsid w:val="00E720BC"/>
    <w:rsid w:val="00E72887"/>
    <w:rsid w:val="00E734F6"/>
    <w:rsid w:val="00E83B9E"/>
    <w:rsid w:val="00E854AB"/>
    <w:rsid w:val="00E87A53"/>
    <w:rsid w:val="00E9523C"/>
    <w:rsid w:val="00E97BD3"/>
    <w:rsid w:val="00EA0B1A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41CF"/>
    <w:rsid w:val="00ED4A50"/>
    <w:rsid w:val="00ED4D3E"/>
    <w:rsid w:val="00ED4E41"/>
    <w:rsid w:val="00ED5A5E"/>
    <w:rsid w:val="00EE19B8"/>
    <w:rsid w:val="00EE35EC"/>
    <w:rsid w:val="00EE499F"/>
    <w:rsid w:val="00EE79D0"/>
    <w:rsid w:val="00EF40F9"/>
    <w:rsid w:val="00EF515D"/>
    <w:rsid w:val="00F039F3"/>
    <w:rsid w:val="00F0518A"/>
    <w:rsid w:val="00F06197"/>
    <w:rsid w:val="00F11FFD"/>
    <w:rsid w:val="00F126ED"/>
    <w:rsid w:val="00F159E6"/>
    <w:rsid w:val="00F166DC"/>
    <w:rsid w:val="00F21ACA"/>
    <w:rsid w:val="00F224AC"/>
    <w:rsid w:val="00F22937"/>
    <w:rsid w:val="00F23953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508B"/>
    <w:rsid w:val="00F46EF8"/>
    <w:rsid w:val="00F47A08"/>
    <w:rsid w:val="00F47FE4"/>
    <w:rsid w:val="00F53057"/>
    <w:rsid w:val="00F535BE"/>
    <w:rsid w:val="00F5568B"/>
    <w:rsid w:val="00F60BB5"/>
    <w:rsid w:val="00F63484"/>
    <w:rsid w:val="00F64719"/>
    <w:rsid w:val="00F6783E"/>
    <w:rsid w:val="00F679F4"/>
    <w:rsid w:val="00F71610"/>
    <w:rsid w:val="00F72525"/>
    <w:rsid w:val="00F72F43"/>
    <w:rsid w:val="00F75150"/>
    <w:rsid w:val="00F75DDC"/>
    <w:rsid w:val="00F76853"/>
    <w:rsid w:val="00F77ACC"/>
    <w:rsid w:val="00F81710"/>
    <w:rsid w:val="00F8232B"/>
    <w:rsid w:val="00F828A2"/>
    <w:rsid w:val="00F82ECF"/>
    <w:rsid w:val="00F85A93"/>
    <w:rsid w:val="00F90304"/>
    <w:rsid w:val="00F93080"/>
    <w:rsid w:val="00F9490B"/>
    <w:rsid w:val="00FA304A"/>
    <w:rsid w:val="00FA3B04"/>
    <w:rsid w:val="00FB1D5C"/>
    <w:rsid w:val="00FB1E5E"/>
    <w:rsid w:val="00FB23F0"/>
    <w:rsid w:val="00FB259C"/>
    <w:rsid w:val="00FB4156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E6AC1"/>
    <w:rsid w:val="00FF0B94"/>
    <w:rsid w:val="00FF1290"/>
    <w:rsid w:val="00FF1956"/>
    <w:rsid w:val="00FF1E94"/>
    <w:rsid w:val="00FF272B"/>
    <w:rsid w:val="00FF392A"/>
    <w:rsid w:val="00FF3D5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3D2645"/>
    <w:pPr>
      <w:keepNext/>
      <w:numPr>
        <w:numId w:val="42"/>
      </w:numPr>
      <w:tabs>
        <w:tab w:val="left" w:pos="0"/>
        <w:tab w:val="left" w:pos="567"/>
      </w:tabs>
      <w:spacing w:before="240" w:after="120"/>
      <w:ind w:left="0" w:firstLine="0"/>
      <w:outlineLvl w:val="0"/>
    </w:pPr>
    <w:rPr>
      <w:rFonts w:eastAsia="Times New Roman"/>
      <w:b/>
      <w:bCs/>
      <w:color w:val="1F497D" w:themeColor="text2"/>
      <w:kern w:val="32"/>
      <w:szCs w:val="24"/>
      <w:lang w:eastAsia="x-none"/>
    </w:rPr>
  </w:style>
  <w:style w:type="paragraph" w:styleId="2">
    <w:name w:val="heading 2"/>
    <w:basedOn w:val="a3"/>
    <w:next w:val="a3"/>
    <w:link w:val="20"/>
    <w:uiPriority w:val="9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uiPriority w:val="9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uiPriority w:val="9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uiPriority w:val="9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uiPriority w:val="9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uiPriority w:val="9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uiPriority w:val="9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uiPriority w:val="9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2645"/>
    <w:rPr>
      <w:b/>
      <w:bCs/>
      <w:color w:val="1F497D" w:themeColor="text2"/>
      <w:kern w:val="32"/>
      <w:sz w:val="24"/>
      <w:szCs w:val="24"/>
      <w:lang w:eastAsia="x-none"/>
    </w:rPr>
  </w:style>
  <w:style w:type="character" w:customStyle="1" w:styleId="20">
    <w:name w:val="Заголовок 2 Знак"/>
    <w:link w:val="2"/>
    <w:uiPriority w:val="9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rsid w:val="00DA29B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DA29B2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DA29B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DA29B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DA29B2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DA29B2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DA29B2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iPriority w:val="99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customStyle="1" w:styleId="aff3">
    <w:name w:val="Макро Обычный"/>
    <w:basedOn w:val="a3"/>
    <w:rsid w:val="00530B9D"/>
    <w:pPr>
      <w:spacing w:before="120"/>
      <w:ind w:firstLine="0"/>
      <w:jc w:val="both"/>
    </w:pPr>
    <w:rPr>
      <w:rFonts w:eastAsia="Times New Roman"/>
      <w:szCs w:val="20"/>
      <w:lang w:eastAsia="ru-RU"/>
    </w:rPr>
  </w:style>
  <w:style w:type="paragraph" w:customStyle="1" w:styleId="13">
    <w:name w:val="Абзац списка1"/>
    <w:basedOn w:val="a3"/>
    <w:rsid w:val="008A2FC5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3D2645"/>
    <w:pPr>
      <w:keepNext/>
      <w:numPr>
        <w:numId w:val="42"/>
      </w:numPr>
      <w:tabs>
        <w:tab w:val="left" w:pos="0"/>
        <w:tab w:val="left" w:pos="567"/>
      </w:tabs>
      <w:spacing w:before="240" w:after="120"/>
      <w:ind w:left="0" w:firstLine="0"/>
      <w:outlineLvl w:val="0"/>
    </w:pPr>
    <w:rPr>
      <w:rFonts w:eastAsia="Times New Roman"/>
      <w:b/>
      <w:bCs/>
      <w:color w:val="1F497D" w:themeColor="text2"/>
      <w:kern w:val="32"/>
      <w:szCs w:val="24"/>
      <w:lang w:eastAsia="x-none"/>
    </w:rPr>
  </w:style>
  <w:style w:type="paragraph" w:styleId="2">
    <w:name w:val="heading 2"/>
    <w:basedOn w:val="a3"/>
    <w:next w:val="a3"/>
    <w:link w:val="20"/>
    <w:uiPriority w:val="9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uiPriority w:val="9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uiPriority w:val="9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uiPriority w:val="9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uiPriority w:val="9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uiPriority w:val="9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uiPriority w:val="9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uiPriority w:val="9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2645"/>
    <w:rPr>
      <w:b/>
      <w:bCs/>
      <w:color w:val="1F497D" w:themeColor="text2"/>
      <w:kern w:val="32"/>
      <w:sz w:val="24"/>
      <w:szCs w:val="24"/>
      <w:lang w:eastAsia="x-none"/>
    </w:rPr>
  </w:style>
  <w:style w:type="character" w:customStyle="1" w:styleId="20">
    <w:name w:val="Заголовок 2 Знак"/>
    <w:link w:val="2"/>
    <w:uiPriority w:val="9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rsid w:val="00DA29B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DA29B2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DA29B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DA29B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DA29B2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DA29B2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DA29B2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iPriority w:val="99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customStyle="1" w:styleId="aff3">
    <w:name w:val="Макро Обычный"/>
    <w:basedOn w:val="a3"/>
    <w:rsid w:val="00530B9D"/>
    <w:pPr>
      <w:spacing w:before="120"/>
      <w:ind w:firstLine="0"/>
      <w:jc w:val="both"/>
    </w:pPr>
    <w:rPr>
      <w:rFonts w:eastAsia="Times New Roman"/>
      <w:szCs w:val="20"/>
      <w:lang w:eastAsia="ru-RU"/>
    </w:rPr>
  </w:style>
  <w:style w:type="paragraph" w:customStyle="1" w:styleId="13">
    <w:name w:val="Абзац списка1"/>
    <w:basedOn w:val="a3"/>
    <w:rsid w:val="008A2FC5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hyperlink" Target="mailto:vbusygin@mail1.hse.ru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2551-BC0A-4535-AA90-6E43F191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5988</Words>
  <Characters>34132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40040</CharactersWithSpaces>
  <SharedDoc>false</SharedDoc>
  <HLinks>
    <vt:vector size="114" baseType="variant">
      <vt:variant>
        <vt:i4>65543</vt:i4>
      </vt:variant>
      <vt:variant>
        <vt:i4>102</vt:i4>
      </vt:variant>
      <vt:variant>
        <vt:i4>0</vt:i4>
      </vt:variant>
      <vt:variant>
        <vt:i4>5</vt:i4>
      </vt:variant>
      <vt:variant>
        <vt:lpwstr>http://site.ebrary.com/lib/hselibrary/docDetail.action?docID=10289375</vt:lpwstr>
      </vt:variant>
      <vt:variant>
        <vt:lpwstr/>
      </vt:variant>
      <vt:variant>
        <vt:i4>2031709</vt:i4>
      </vt:variant>
      <vt:variant>
        <vt:i4>99</vt:i4>
      </vt:variant>
      <vt:variant>
        <vt:i4>0</vt:i4>
      </vt:variant>
      <vt:variant>
        <vt:i4>5</vt:i4>
      </vt:variant>
      <vt:variant>
        <vt:lpwstr>http://site.ebrary.com/lib/hselibrary/docDetail.action?docID=10612566&amp;adv.x=1&amp;p00=open+economy+macroeconomics&amp;f00=all&amp;p01=%22Foreign+Exchange+Rates%22+OR+Macroeconomics&amp;f01=subject</vt:lpwstr>
      </vt:variant>
      <vt:variant>
        <vt:lpwstr/>
      </vt:variant>
      <vt:variant>
        <vt:i4>3080295</vt:i4>
      </vt:variant>
      <vt:variant>
        <vt:i4>57</vt:i4>
      </vt:variant>
      <vt:variant>
        <vt:i4>0</vt:i4>
      </vt:variant>
      <vt:variant>
        <vt:i4>5</vt:i4>
      </vt:variant>
      <vt:variant>
        <vt:lpwstr>http://exchange.hse.ru/exchweb/bin/redir.asp?URL=http://82.179.249.32:2548/ehost/viewarticle?data=dGJyMPPp44rp2%252fdV0%252bnjisfk5Ie46bJRs6qwT7Ckw3Lu6O2Q96TxjN%252fk4nnw2r5Rrai1R7Cmr0meq7hJsLCvSp7Gyz7y6N%252bG8dfhjOfl7IHis69Js6qyUK%252bpslGk4t%252bG5bPjhqTa4FXg6uY%252b8tflVb%252fEpHnss7JNrq20TLGc5Ifw49%252bMu9zzhOrq45Dy%26hid=14</vt:lpwstr>
      </vt:variant>
      <vt:variant>
        <vt:lpwstr/>
      </vt:variant>
      <vt:variant>
        <vt:i4>3080295</vt:i4>
      </vt:variant>
      <vt:variant>
        <vt:i4>54</vt:i4>
      </vt:variant>
      <vt:variant>
        <vt:i4>0</vt:i4>
      </vt:variant>
      <vt:variant>
        <vt:i4>5</vt:i4>
      </vt:variant>
      <vt:variant>
        <vt:lpwstr>http://exchange.hse.ru/exchweb/bin/redir.asp?URL=http://82.179.249.32:2548/ehost/viewarticle?data=dGJyMPPp44rp2%252fdV0%252bnjisfk5Ie46bJRs6qwT7Ckw3Lu6O2Q96TxjN%252fk4nnw2r5Rrai1R7Cmr0meq7hJsLCvSp7Gyz7y6N%252bG8dfhjOfl7IHis69Js6qyUK%252bpslGk4t%252bG5bPjhqTa4FXg6uY%252b8tflVb%252fEpHnss7JMt66xUbCc5Ifw49%252bMu9zzhOrq45Dy%26hid=14</vt:lpwstr>
      </vt:variant>
      <vt:variant>
        <vt:lpwstr/>
      </vt:variant>
      <vt:variant>
        <vt:i4>3080295</vt:i4>
      </vt:variant>
      <vt:variant>
        <vt:i4>51</vt:i4>
      </vt:variant>
      <vt:variant>
        <vt:i4>0</vt:i4>
      </vt:variant>
      <vt:variant>
        <vt:i4>5</vt:i4>
      </vt:variant>
      <vt:variant>
        <vt:lpwstr>http://exchange.hse.ru/exchweb/bin/redir.asp?URL=http://82.179.249.32:2548/ehost/viewarticle?data=dGJyMPPp44rp2%252fdV0%252bnjisfk5Ie46bJRs6qwT7Ckw3Lu6O2Q96TxjN%252fk4nnw2r5Rrai1R7Cmr0meq7hJsLCvSp7Gyz7y6N%252bG8dfhjOfl7IHis69Js6qyUK%252bpslGk4t%252bG5bPjhqTa4FXg6uY%252b8tflVb%252fEpHnss7JMt66xUbCc5Ifw49%252bMu9zzhOrq45Dy%26hid=14</vt:lpwstr>
      </vt:variant>
      <vt:variant>
        <vt:lpwstr/>
      </vt:variant>
      <vt:variant>
        <vt:i4>3866692</vt:i4>
      </vt:variant>
      <vt:variant>
        <vt:i4>48</vt:i4>
      </vt:variant>
      <vt:variant>
        <vt:i4>0</vt:i4>
      </vt:variant>
      <vt:variant>
        <vt:i4>5</vt:i4>
      </vt:variant>
      <vt:variant>
        <vt:lpwstr>http://people.ucsc.edu/~walshc/MyPapers/walsh_jee.pdf</vt:lpwstr>
      </vt:variant>
      <vt:variant>
        <vt:lpwstr/>
      </vt:variant>
      <vt:variant>
        <vt:i4>5832769</vt:i4>
      </vt:variant>
      <vt:variant>
        <vt:i4>45</vt:i4>
      </vt:variant>
      <vt:variant>
        <vt:i4>0</vt:i4>
      </vt:variant>
      <vt:variant>
        <vt:i4>5</vt:i4>
      </vt:variant>
      <vt:variant>
        <vt:lpwstr>http://econpapers.hhs.se/paper/wpawuwpma/0403012.htm</vt:lpwstr>
      </vt:variant>
      <vt:variant>
        <vt:lpwstr/>
      </vt:variant>
      <vt:variant>
        <vt:i4>65537</vt:i4>
      </vt:variant>
      <vt:variant>
        <vt:i4>42</vt:i4>
      </vt:variant>
      <vt:variant>
        <vt:i4>0</vt:i4>
      </vt:variant>
      <vt:variant>
        <vt:i4>5</vt:i4>
      </vt:variant>
      <vt:variant>
        <vt:lpwstr>http://www.cnb.cz/cs/vyzkum/vyzkum_publikace/cnb_wp/2011/cnbwp_2011_02.html</vt:lpwstr>
      </vt:variant>
      <vt:variant>
        <vt:lpwstr/>
      </vt:variant>
      <vt:variant>
        <vt:i4>6619171</vt:i4>
      </vt:variant>
      <vt:variant>
        <vt:i4>39</vt:i4>
      </vt:variant>
      <vt:variant>
        <vt:i4>0</vt:i4>
      </vt:variant>
      <vt:variant>
        <vt:i4>5</vt:i4>
      </vt:variant>
      <vt:variant>
        <vt:lpwstr>http://www.ecb.int/pub/pdf/scpwps/ecbwp749.pdf</vt:lpwstr>
      </vt:variant>
      <vt:variant>
        <vt:lpwstr/>
      </vt:variant>
      <vt:variant>
        <vt:i4>2162736</vt:i4>
      </vt:variant>
      <vt:variant>
        <vt:i4>36</vt:i4>
      </vt:variant>
      <vt:variant>
        <vt:i4>0</vt:i4>
      </vt:variant>
      <vt:variant>
        <vt:i4>5</vt:i4>
      </vt:variant>
      <vt:variant>
        <vt:lpwstr>http://www.cnb.cz/en/research/research_publications/cnb_wp/2010/cnbwp_2010_05.html</vt:lpwstr>
      </vt:variant>
      <vt:variant>
        <vt:lpwstr/>
      </vt:variant>
      <vt:variant>
        <vt:i4>2818174</vt:i4>
      </vt:variant>
      <vt:variant>
        <vt:i4>33</vt:i4>
      </vt:variant>
      <vt:variant>
        <vt:i4>0</vt:i4>
      </vt:variant>
      <vt:variant>
        <vt:i4>5</vt:i4>
      </vt:variant>
      <vt:variant>
        <vt:lpwstr>http://www.ecb.europa.eu/pub/pdf/other/gendoc2011en.pdf</vt:lpwstr>
      </vt:variant>
      <vt:variant>
        <vt:lpwstr/>
      </vt:variant>
      <vt:variant>
        <vt:i4>327682</vt:i4>
      </vt:variant>
      <vt:variant>
        <vt:i4>30</vt:i4>
      </vt:variant>
      <vt:variant>
        <vt:i4>0</vt:i4>
      </vt:variant>
      <vt:variant>
        <vt:i4>5</vt:i4>
      </vt:variant>
      <vt:variant>
        <vt:lpwstr>http://ideas.repec.org/p/wdi/papers/2006-850.html</vt:lpwstr>
      </vt:variant>
      <vt:variant>
        <vt:lpwstr/>
      </vt:variant>
      <vt:variant>
        <vt:i4>3604525</vt:i4>
      </vt:variant>
      <vt:variant>
        <vt:i4>27</vt:i4>
      </vt:variant>
      <vt:variant>
        <vt:i4>0</vt:i4>
      </vt:variant>
      <vt:variant>
        <vt:i4>5</vt:i4>
      </vt:variant>
      <vt:variant>
        <vt:lpwstr>http://www.ecb.int/pub/pdf/scpwps/ecbwp1111.pdf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http://pup.princeton.edu/titles/7603.html</vt:lpwstr>
      </vt:variant>
      <vt:variant>
        <vt:lpwstr/>
      </vt:variant>
      <vt:variant>
        <vt:i4>1114122</vt:i4>
      </vt:variant>
      <vt:variant>
        <vt:i4>21</vt:i4>
      </vt:variant>
      <vt:variant>
        <vt:i4>0</vt:i4>
      </vt:variant>
      <vt:variant>
        <vt:i4>5</vt:i4>
      </vt:variant>
      <vt:variant>
        <vt:lpwstr>http://pup.princeton.edu/titles/7603.html</vt:lpwstr>
      </vt:variant>
      <vt:variant>
        <vt:lpwstr/>
      </vt:variant>
      <vt:variant>
        <vt:i4>13</vt:i4>
      </vt:variant>
      <vt:variant>
        <vt:i4>18</vt:i4>
      </vt:variant>
      <vt:variant>
        <vt:i4>0</vt:i4>
      </vt:variant>
      <vt:variant>
        <vt:i4>5</vt:i4>
      </vt:variant>
      <vt:variant>
        <vt:lpwstr>http://www.rich.frb.org/pubs/eq/pdfs/summer2000/king.pdf</vt:lpwstr>
      </vt:variant>
      <vt:variant>
        <vt:lpwstr/>
      </vt:variant>
      <vt:variant>
        <vt:i4>2752574</vt:i4>
      </vt:variant>
      <vt:variant>
        <vt:i4>15</vt:i4>
      </vt:variant>
      <vt:variant>
        <vt:i4>0</vt:i4>
      </vt:variant>
      <vt:variant>
        <vt:i4>5</vt:i4>
      </vt:variant>
      <vt:variant>
        <vt:lpwstr>http://wolfweb.unr.edu/homepage/pingle/Teaching/Bordo-Schwartz 2004.pdf</vt:lpwstr>
      </vt:variant>
      <vt:variant>
        <vt:lpwstr/>
      </vt:variant>
      <vt:variant>
        <vt:i4>3801112</vt:i4>
      </vt:variant>
      <vt:variant>
        <vt:i4>6</vt:i4>
      </vt:variant>
      <vt:variant>
        <vt:i4>0</vt:i4>
      </vt:variant>
      <vt:variant>
        <vt:i4>5</vt:i4>
      </vt:variant>
      <vt:variant>
        <vt:lpwstr>mailto:vbusygin@mail1.hse.ru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Ларионова</cp:lastModifiedBy>
  <cp:revision>3</cp:revision>
  <cp:lastPrinted>2019-01-24T15:29:00Z</cp:lastPrinted>
  <dcterms:created xsi:type="dcterms:W3CDTF">2019-02-15T10:04:00Z</dcterms:created>
  <dcterms:modified xsi:type="dcterms:W3CDTF">2019-02-15T10:05:00Z</dcterms:modified>
</cp:coreProperties>
</file>