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86" w:rsidRPr="009A6BD4" w:rsidRDefault="00624486" w:rsidP="00624486">
      <w:pPr>
        <w:pStyle w:val="NoSpacing"/>
        <w:jc w:val="center"/>
        <w:rPr>
          <w:rStyle w:val="120"/>
          <w:b w:val="0"/>
          <w:color w:val="000000"/>
          <w:szCs w:val="28"/>
          <w:lang w:eastAsia="ru-RU"/>
        </w:rPr>
      </w:pPr>
      <w:r w:rsidRPr="009A6BD4">
        <w:rPr>
          <w:noProof/>
          <w:lang w:val="ru-RU" w:eastAsia="ru-RU" w:bidi="ar-SA"/>
        </w:rPr>
        <w:drawing>
          <wp:inline distT="0" distB="0" distL="0" distR="0">
            <wp:extent cx="647700" cy="619125"/>
            <wp:effectExtent l="0" t="0" r="0" b="9525"/>
            <wp:docPr id="3" name="Рисунок 3" descr="логотип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черно-бел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p>
    <w:p w:rsidR="00624486" w:rsidRPr="009A6BD4" w:rsidRDefault="00624486" w:rsidP="00624486">
      <w:pPr>
        <w:pStyle w:val="NoSpacing"/>
        <w:jc w:val="center"/>
        <w:rPr>
          <w:rStyle w:val="120"/>
          <w:b w:val="0"/>
          <w:color w:val="000000"/>
          <w:szCs w:val="28"/>
          <w:lang w:eastAsia="ru-RU"/>
        </w:rPr>
      </w:pPr>
    </w:p>
    <w:p w:rsidR="00624486" w:rsidRPr="00CB4AFF" w:rsidRDefault="00624486" w:rsidP="00624486">
      <w:pPr>
        <w:pStyle w:val="NoSpacing"/>
        <w:jc w:val="center"/>
        <w:rPr>
          <w:rStyle w:val="120"/>
          <w:color w:val="000000"/>
          <w:szCs w:val="28"/>
          <w:lang w:val="ru-RU" w:eastAsia="ru-RU"/>
        </w:rPr>
      </w:pPr>
      <w:r w:rsidRPr="00CB4AFF">
        <w:rPr>
          <w:rStyle w:val="120"/>
          <w:color w:val="000000"/>
          <w:szCs w:val="28"/>
          <w:lang w:val="ru-RU" w:eastAsia="ru-RU"/>
        </w:rPr>
        <w:t>НАЦИОНАЛЬНЫЙ ИССЛЕДОВАТЕЛЬСКИЙ УНИВЕРСИТЕТ</w:t>
      </w:r>
    </w:p>
    <w:p w:rsidR="00624486" w:rsidRPr="00CB4AFF" w:rsidRDefault="00624486" w:rsidP="00624486">
      <w:pPr>
        <w:pStyle w:val="NoSpacing"/>
        <w:jc w:val="center"/>
        <w:rPr>
          <w:rStyle w:val="120"/>
          <w:color w:val="000000"/>
          <w:szCs w:val="28"/>
          <w:lang w:val="ru-RU" w:eastAsia="ru-RU"/>
        </w:rPr>
      </w:pPr>
      <w:r w:rsidRPr="00CB4AFF">
        <w:rPr>
          <w:rStyle w:val="120"/>
          <w:color w:val="000000"/>
          <w:szCs w:val="28"/>
          <w:lang w:val="ru-RU" w:eastAsia="ru-RU"/>
        </w:rPr>
        <w:t>«ВЫСШАЯ ШКОЛА ЭКОНОМИКИ»</w:t>
      </w:r>
    </w:p>
    <w:p w:rsidR="00624486" w:rsidRPr="00CB4AFF" w:rsidRDefault="00624486" w:rsidP="00624486">
      <w:pPr>
        <w:pStyle w:val="NoSpacing"/>
        <w:jc w:val="center"/>
        <w:rPr>
          <w:rStyle w:val="120"/>
          <w:color w:val="000000"/>
          <w:szCs w:val="28"/>
          <w:lang w:val="ru-RU" w:eastAsia="ru-RU"/>
        </w:rPr>
      </w:pPr>
    </w:p>
    <w:p w:rsidR="00624486" w:rsidRPr="00CB4AFF" w:rsidRDefault="00624486" w:rsidP="00624486">
      <w:pPr>
        <w:pStyle w:val="NoSpacing"/>
        <w:rPr>
          <w:rStyle w:val="120"/>
          <w:color w:val="000000"/>
          <w:szCs w:val="28"/>
          <w:lang w:val="ru-RU" w:eastAsia="ru-RU"/>
        </w:rPr>
      </w:pPr>
    </w:p>
    <w:p w:rsidR="00624486" w:rsidRPr="00CB4AFF" w:rsidRDefault="00624486" w:rsidP="00624486">
      <w:pPr>
        <w:pStyle w:val="NoSpacing"/>
        <w:jc w:val="center"/>
        <w:rPr>
          <w:rStyle w:val="120"/>
          <w:color w:val="000000"/>
          <w:szCs w:val="28"/>
          <w:lang w:val="ru-RU" w:eastAsia="ru-RU"/>
        </w:rPr>
      </w:pPr>
    </w:p>
    <w:p w:rsidR="00624486" w:rsidRPr="00CB4AFF" w:rsidRDefault="00624486" w:rsidP="00624486">
      <w:pPr>
        <w:pStyle w:val="NoSpacing"/>
        <w:jc w:val="center"/>
        <w:rPr>
          <w:rStyle w:val="120"/>
          <w:color w:val="000000"/>
          <w:szCs w:val="28"/>
          <w:lang w:val="ru-RU" w:eastAsia="ru-RU"/>
        </w:rPr>
      </w:pPr>
      <w:r w:rsidRPr="00CB4AFF">
        <w:rPr>
          <w:rStyle w:val="120"/>
          <w:color w:val="000000"/>
          <w:szCs w:val="28"/>
          <w:lang w:val="ru-RU" w:eastAsia="ru-RU"/>
        </w:rPr>
        <w:t>НАУЧНЫЙ ДОКЛАД</w:t>
      </w:r>
    </w:p>
    <w:p w:rsidR="00624486" w:rsidRPr="00CB4AFF" w:rsidRDefault="00624486" w:rsidP="00624486">
      <w:pPr>
        <w:pStyle w:val="NoSpacing"/>
        <w:jc w:val="center"/>
        <w:rPr>
          <w:rStyle w:val="120"/>
          <w:color w:val="000000"/>
          <w:szCs w:val="28"/>
          <w:lang w:val="ru-RU" w:eastAsia="ru-RU"/>
        </w:rPr>
      </w:pPr>
      <w:r w:rsidRPr="00CB4AFF">
        <w:rPr>
          <w:rStyle w:val="120"/>
          <w:color w:val="000000"/>
          <w:szCs w:val="28"/>
          <w:lang w:val="ru-RU" w:eastAsia="ru-RU"/>
        </w:rPr>
        <w:t xml:space="preserve">по результатам </w:t>
      </w:r>
      <w:proofErr w:type="gramStart"/>
      <w:r w:rsidRPr="00CB4AFF">
        <w:rPr>
          <w:rStyle w:val="120"/>
          <w:color w:val="000000"/>
          <w:szCs w:val="28"/>
          <w:lang w:val="ru-RU" w:eastAsia="ru-RU"/>
        </w:rPr>
        <w:t>подготовленной</w:t>
      </w:r>
      <w:proofErr w:type="gramEnd"/>
    </w:p>
    <w:p w:rsidR="00624486" w:rsidRDefault="00624486" w:rsidP="00624486">
      <w:pPr>
        <w:pStyle w:val="NoSpacing"/>
        <w:jc w:val="center"/>
        <w:rPr>
          <w:rStyle w:val="120"/>
          <w:color w:val="000000"/>
          <w:szCs w:val="28"/>
          <w:lang w:val="ru-RU" w:eastAsia="ru-RU"/>
        </w:rPr>
      </w:pPr>
      <w:r w:rsidRPr="00CB4AFF">
        <w:rPr>
          <w:rStyle w:val="120"/>
          <w:color w:val="000000"/>
          <w:szCs w:val="28"/>
          <w:lang w:val="ru-RU" w:eastAsia="ru-RU"/>
        </w:rPr>
        <w:t>научно-квалификационной работы (диссертации)</w:t>
      </w:r>
    </w:p>
    <w:p w:rsidR="00697825" w:rsidRPr="00CB4AFF" w:rsidRDefault="00697825" w:rsidP="00624486">
      <w:pPr>
        <w:pStyle w:val="NoSpacing"/>
        <w:jc w:val="center"/>
        <w:rPr>
          <w:rStyle w:val="120"/>
          <w:color w:val="000000"/>
          <w:szCs w:val="28"/>
          <w:lang w:val="ru-RU" w:eastAsia="ru-RU"/>
        </w:rPr>
      </w:pPr>
    </w:p>
    <w:p w:rsidR="00624486" w:rsidRPr="00697825" w:rsidRDefault="00624486" w:rsidP="00C576A5">
      <w:pPr>
        <w:pStyle w:val="NoSpacing"/>
        <w:jc w:val="center"/>
        <w:rPr>
          <w:rFonts w:ascii="Times New Roman" w:hAnsi="Times New Roman"/>
          <w:color w:val="FF0000"/>
          <w:sz w:val="28"/>
          <w:szCs w:val="24"/>
          <w:lang w:val="ru-RU"/>
        </w:rPr>
      </w:pPr>
      <w:r w:rsidRPr="00697825">
        <w:rPr>
          <w:rStyle w:val="120"/>
          <w:color w:val="000000"/>
          <w:szCs w:val="28"/>
          <w:lang w:val="ru-RU" w:eastAsia="ru-RU"/>
        </w:rPr>
        <w:t>на тему</w:t>
      </w:r>
      <w:r w:rsidRPr="00697825">
        <w:rPr>
          <w:rStyle w:val="120"/>
          <w:color w:val="000000"/>
          <w:sz w:val="32"/>
          <w:szCs w:val="28"/>
          <w:lang w:val="ru-RU" w:eastAsia="ru-RU"/>
        </w:rPr>
        <w:t>: «</w:t>
      </w:r>
      <w:r w:rsidR="00C576A5" w:rsidRPr="00697825">
        <w:rPr>
          <w:rFonts w:ascii="Times New Roman" w:hAnsi="Times New Roman"/>
          <w:b/>
          <w:sz w:val="28"/>
          <w:szCs w:val="24"/>
          <w:lang w:val="ru-RU"/>
        </w:rPr>
        <w:t>Моделирование динамики розничных сегментов финансового рынка и оценка ее воздействия на развитие финансового сектора России</w:t>
      </w:r>
      <w:r w:rsidRPr="00697825">
        <w:rPr>
          <w:rStyle w:val="120"/>
          <w:color w:val="000000"/>
          <w:sz w:val="32"/>
          <w:szCs w:val="28"/>
          <w:lang w:val="ru-RU" w:eastAsia="ru-RU"/>
        </w:rPr>
        <w:t>»</w:t>
      </w:r>
      <w:r w:rsidR="00F329FF" w:rsidRPr="00697825">
        <w:rPr>
          <w:rStyle w:val="120"/>
          <w:color w:val="000000"/>
          <w:sz w:val="32"/>
          <w:szCs w:val="28"/>
          <w:lang w:val="ru-RU" w:eastAsia="ru-RU"/>
        </w:rPr>
        <w:t xml:space="preserve"> </w:t>
      </w:r>
    </w:p>
    <w:p w:rsidR="00624486" w:rsidRPr="00CB4AFF" w:rsidRDefault="00624486" w:rsidP="00624486">
      <w:pPr>
        <w:pStyle w:val="NoSpacing"/>
        <w:jc w:val="center"/>
        <w:rPr>
          <w:rStyle w:val="120"/>
          <w:color w:val="000000"/>
          <w:szCs w:val="28"/>
          <w:lang w:val="ru-RU" w:eastAsia="ru-RU"/>
        </w:rPr>
      </w:pPr>
    </w:p>
    <w:p w:rsidR="00F15204" w:rsidRPr="00112752" w:rsidRDefault="00624486" w:rsidP="00F15204">
      <w:pPr>
        <w:pBdr>
          <w:top w:val="single" w:sz="4" w:space="1" w:color="auto"/>
          <w:left w:val="single" w:sz="4" w:space="4" w:color="auto"/>
          <w:bottom w:val="single" w:sz="4" w:space="22" w:color="auto"/>
          <w:right w:val="single" w:sz="4" w:space="4" w:color="auto"/>
        </w:pBdr>
        <w:spacing w:line="360" w:lineRule="auto"/>
        <w:rPr>
          <w:rFonts w:ascii="Times New Roman" w:hAnsi="Times New Roman" w:cs="Times New Roman"/>
          <w:color w:val="000000"/>
          <w:sz w:val="28"/>
          <w:szCs w:val="28"/>
          <w:shd w:val="clear" w:color="auto" w:fill="FFFFFF"/>
          <w:lang w:eastAsia="ru-RU"/>
        </w:rPr>
      </w:pPr>
      <w:r w:rsidRPr="00CB4AFF">
        <w:rPr>
          <w:rFonts w:ascii="Times New Roman" w:hAnsi="Times New Roman" w:cs="Times New Roman"/>
          <w:b/>
          <w:bCs/>
          <w:color w:val="000000"/>
          <w:sz w:val="28"/>
          <w:szCs w:val="28"/>
          <w:shd w:val="clear" w:color="auto" w:fill="FFFFFF"/>
          <w:lang w:eastAsia="ru-RU"/>
        </w:rPr>
        <w:t>ФИО</w:t>
      </w:r>
      <w:r w:rsidR="003C6A4E" w:rsidRPr="00CB4AFF">
        <w:rPr>
          <w:rFonts w:ascii="Times New Roman" w:hAnsi="Times New Roman" w:cs="Times New Roman"/>
          <w:b/>
          <w:bCs/>
          <w:color w:val="000000"/>
          <w:sz w:val="28"/>
          <w:szCs w:val="28"/>
          <w:shd w:val="clear" w:color="auto" w:fill="FFFFFF"/>
          <w:lang w:eastAsia="ru-RU"/>
        </w:rPr>
        <w:t>:</w:t>
      </w:r>
      <w:r w:rsidRPr="00CB4AFF">
        <w:rPr>
          <w:rFonts w:ascii="Times New Roman" w:hAnsi="Times New Roman" w:cs="Times New Roman"/>
          <w:b/>
          <w:bCs/>
          <w:color w:val="000000"/>
          <w:sz w:val="28"/>
          <w:szCs w:val="28"/>
          <w:shd w:val="clear" w:color="auto" w:fill="FFFFFF"/>
          <w:lang w:eastAsia="ru-RU"/>
        </w:rPr>
        <w:t xml:space="preserve"> </w:t>
      </w:r>
      <w:r w:rsidR="00F329FF" w:rsidRPr="00CB4AFF">
        <w:rPr>
          <w:rFonts w:ascii="Times New Roman" w:hAnsi="Times New Roman" w:cs="Times New Roman"/>
          <w:b/>
          <w:bCs/>
          <w:color w:val="000000"/>
          <w:sz w:val="28"/>
          <w:szCs w:val="28"/>
          <w:shd w:val="clear" w:color="auto" w:fill="FFFFFF"/>
          <w:lang w:eastAsia="ru-RU"/>
        </w:rPr>
        <w:t>Панкова Вера Александровна</w:t>
      </w:r>
    </w:p>
    <w:p w:rsidR="00F15204" w:rsidRDefault="00624486" w:rsidP="00F15204">
      <w:pPr>
        <w:pBdr>
          <w:top w:val="single" w:sz="4" w:space="1" w:color="auto"/>
          <w:left w:val="single" w:sz="4" w:space="4" w:color="auto"/>
          <w:bottom w:val="single" w:sz="4" w:space="22" w:color="auto"/>
          <w:right w:val="single" w:sz="4" w:space="4" w:color="auto"/>
        </w:pBdr>
        <w:spacing w:line="360" w:lineRule="auto"/>
        <w:rPr>
          <w:rFonts w:ascii="Times New Roman" w:hAnsi="Times New Roman" w:cs="Times New Roman"/>
          <w:b/>
          <w:bCs/>
          <w:color w:val="000000"/>
          <w:sz w:val="28"/>
          <w:szCs w:val="28"/>
          <w:shd w:val="clear" w:color="auto" w:fill="FFFFFF"/>
          <w:lang w:eastAsia="ru-RU"/>
        </w:rPr>
      </w:pPr>
      <w:r w:rsidRPr="00CB4AFF">
        <w:rPr>
          <w:rFonts w:ascii="Times New Roman" w:hAnsi="Times New Roman" w:cs="Times New Roman"/>
          <w:b/>
          <w:bCs/>
          <w:color w:val="000000"/>
          <w:sz w:val="28"/>
          <w:szCs w:val="28"/>
          <w:shd w:val="clear" w:color="auto" w:fill="FFFFFF"/>
          <w:lang w:eastAsia="ru-RU"/>
        </w:rPr>
        <w:t>Направление подготовки</w:t>
      </w:r>
      <w:r w:rsidR="003C6A4E" w:rsidRPr="00CB4AFF">
        <w:rPr>
          <w:rFonts w:ascii="Times New Roman" w:hAnsi="Times New Roman" w:cs="Times New Roman"/>
          <w:b/>
          <w:bCs/>
          <w:color w:val="000000"/>
          <w:sz w:val="28"/>
          <w:szCs w:val="28"/>
          <w:shd w:val="clear" w:color="auto" w:fill="FFFFFF"/>
          <w:lang w:eastAsia="ru-RU"/>
        </w:rPr>
        <w:t>:</w:t>
      </w:r>
      <w:r w:rsidRPr="00CB4AFF">
        <w:rPr>
          <w:rFonts w:ascii="Times New Roman" w:hAnsi="Times New Roman" w:cs="Times New Roman"/>
          <w:b/>
          <w:bCs/>
          <w:color w:val="000000"/>
          <w:sz w:val="28"/>
          <w:szCs w:val="28"/>
          <w:shd w:val="clear" w:color="auto" w:fill="FFFFFF"/>
          <w:lang w:eastAsia="ru-RU"/>
        </w:rPr>
        <w:t xml:space="preserve"> </w:t>
      </w:r>
      <w:r w:rsidR="00E01F69" w:rsidRPr="00CB4AFF">
        <w:rPr>
          <w:rFonts w:ascii="Times New Roman" w:hAnsi="Times New Roman" w:cs="Times New Roman"/>
          <w:b/>
          <w:bCs/>
          <w:color w:val="000000"/>
          <w:sz w:val="28"/>
          <w:szCs w:val="28"/>
          <w:shd w:val="clear" w:color="auto" w:fill="FFFFFF"/>
          <w:lang w:eastAsia="ru-RU"/>
        </w:rPr>
        <w:t xml:space="preserve">38.06.01 </w:t>
      </w:r>
      <w:r w:rsidRPr="00CB4AFF">
        <w:rPr>
          <w:rFonts w:ascii="Times New Roman" w:hAnsi="Times New Roman" w:cs="Times New Roman"/>
          <w:b/>
          <w:bCs/>
          <w:color w:val="000000"/>
          <w:sz w:val="28"/>
          <w:szCs w:val="28"/>
          <w:shd w:val="clear" w:color="auto" w:fill="FFFFFF"/>
          <w:lang w:eastAsia="ru-RU"/>
        </w:rPr>
        <w:t xml:space="preserve">Экономика </w:t>
      </w:r>
    </w:p>
    <w:p w:rsidR="00F15204" w:rsidRDefault="00624486" w:rsidP="00F15204">
      <w:pPr>
        <w:pBdr>
          <w:top w:val="single" w:sz="4" w:space="1" w:color="auto"/>
          <w:left w:val="single" w:sz="4" w:space="4" w:color="auto"/>
          <w:bottom w:val="single" w:sz="4" w:space="22" w:color="auto"/>
          <w:right w:val="single" w:sz="4" w:space="4" w:color="auto"/>
        </w:pBdr>
        <w:spacing w:line="360" w:lineRule="auto"/>
        <w:rPr>
          <w:rFonts w:ascii="Times New Roman" w:hAnsi="Times New Roman" w:cs="Times New Roman"/>
          <w:b/>
          <w:bCs/>
          <w:color w:val="000000"/>
          <w:sz w:val="28"/>
          <w:szCs w:val="28"/>
          <w:shd w:val="clear" w:color="auto" w:fill="FFFFFF"/>
          <w:lang w:eastAsia="ru-RU"/>
        </w:rPr>
      </w:pPr>
      <w:r w:rsidRPr="00CB4AFF">
        <w:rPr>
          <w:rFonts w:ascii="Times New Roman" w:hAnsi="Times New Roman" w:cs="Times New Roman"/>
          <w:b/>
          <w:bCs/>
          <w:color w:val="000000"/>
          <w:sz w:val="28"/>
          <w:szCs w:val="28"/>
          <w:shd w:val="clear" w:color="auto" w:fill="FFFFFF"/>
          <w:lang w:eastAsia="ru-RU"/>
        </w:rPr>
        <w:t>Профиль (направленность) программы</w:t>
      </w:r>
      <w:r w:rsidR="003C6A4E" w:rsidRPr="00CB4AFF">
        <w:rPr>
          <w:rFonts w:ascii="Times New Roman" w:hAnsi="Times New Roman" w:cs="Times New Roman"/>
          <w:b/>
          <w:bCs/>
          <w:color w:val="000000"/>
          <w:sz w:val="28"/>
          <w:szCs w:val="28"/>
          <w:shd w:val="clear" w:color="auto" w:fill="FFFFFF"/>
          <w:lang w:eastAsia="ru-RU"/>
        </w:rPr>
        <w:t>:</w:t>
      </w:r>
      <w:r w:rsidRPr="00CB4AFF">
        <w:rPr>
          <w:rFonts w:ascii="Times New Roman" w:hAnsi="Times New Roman" w:cs="Times New Roman"/>
          <w:b/>
          <w:bCs/>
          <w:color w:val="000000"/>
          <w:sz w:val="28"/>
          <w:szCs w:val="28"/>
          <w:shd w:val="clear" w:color="auto" w:fill="FFFFFF"/>
          <w:lang w:eastAsia="ru-RU"/>
        </w:rPr>
        <w:t xml:space="preserve"> </w:t>
      </w:r>
      <w:r w:rsidR="003C6A4E" w:rsidRPr="00CB4AFF">
        <w:rPr>
          <w:rFonts w:ascii="Times New Roman" w:hAnsi="Times New Roman" w:cs="Times New Roman"/>
          <w:b/>
          <w:bCs/>
          <w:color w:val="000000"/>
          <w:sz w:val="28"/>
          <w:szCs w:val="28"/>
          <w:shd w:val="clear" w:color="auto" w:fill="FFFFFF"/>
          <w:lang w:eastAsia="ru-RU"/>
        </w:rPr>
        <w:t>Финансы, денежное обращение и кредит</w:t>
      </w:r>
      <w:r w:rsidR="00137277" w:rsidRPr="00CB4AFF">
        <w:rPr>
          <w:rFonts w:ascii="Times New Roman" w:hAnsi="Times New Roman" w:cs="Times New Roman"/>
          <w:b/>
          <w:bCs/>
          <w:color w:val="000000"/>
          <w:sz w:val="28"/>
          <w:szCs w:val="28"/>
          <w:shd w:val="clear" w:color="auto" w:fill="FFFFFF"/>
          <w:lang w:eastAsia="ru-RU"/>
        </w:rPr>
        <w:t xml:space="preserve"> 08.00.10</w:t>
      </w:r>
    </w:p>
    <w:p w:rsidR="00624486" w:rsidRPr="00CB4AFF" w:rsidRDefault="00624486" w:rsidP="00F15204">
      <w:pPr>
        <w:pBdr>
          <w:top w:val="single" w:sz="4" w:space="1" w:color="auto"/>
          <w:left w:val="single" w:sz="4" w:space="4" w:color="auto"/>
          <w:bottom w:val="single" w:sz="4" w:space="22" w:color="auto"/>
          <w:right w:val="single" w:sz="4" w:space="4" w:color="auto"/>
        </w:pBdr>
        <w:spacing w:line="360" w:lineRule="auto"/>
        <w:rPr>
          <w:rFonts w:ascii="Times New Roman" w:hAnsi="Times New Roman" w:cs="Times New Roman"/>
          <w:b/>
          <w:bCs/>
          <w:color w:val="000000"/>
          <w:sz w:val="28"/>
          <w:szCs w:val="28"/>
          <w:shd w:val="clear" w:color="auto" w:fill="FFFFFF"/>
          <w:lang w:eastAsia="ru-RU"/>
        </w:rPr>
      </w:pPr>
      <w:r w:rsidRPr="00CB4AFF">
        <w:rPr>
          <w:rFonts w:ascii="Times New Roman" w:hAnsi="Times New Roman" w:cs="Times New Roman"/>
          <w:b/>
          <w:bCs/>
          <w:color w:val="000000"/>
          <w:sz w:val="28"/>
          <w:szCs w:val="28"/>
          <w:shd w:val="clear" w:color="auto" w:fill="FFFFFF"/>
          <w:lang w:eastAsia="ru-RU"/>
        </w:rPr>
        <w:t>Аспирантская школа по экономике</w:t>
      </w:r>
    </w:p>
    <w:p w:rsidR="00F15204" w:rsidRDefault="00F15204" w:rsidP="00624486">
      <w:pPr>
        <w:rPr>
          <w:rFonts w:ascii="Times New Roman" w:hAnsi="Times New Roman" w:cs="Times New Roman"/>
          <w:color w:val="000000"/>
          <w:sz w:val="28"/>
          <w:szCs w:val="28"/>
          <w:shd w:val="clear" w:color="auto" w:fill="FFFFFF"/>
          <w:lang w:eastAsia="ru-RU"/>
        </w:rPr>
      </w:pPr>
    </w:p>
    <w:p w:rsidR="00624486" w:rsidRPr="00CB4AFF" w:rsidRDefault="00624486" w:rsidP="00624486">
      <w:pPr>
        <w:rPr>
          <w:rFonts w:ascii="Times New Roman" w:hAnsi="Times New Roman" w:cs="Times New Roman"/>
          <w:color w:val="000000"/>
          <w:sz w:val="28"/>
          <w:szCs w:val="28"/>
          <w:shd w:val="clear" w:color="auto" w:fill="FFFFFF"/>
          <w:lang w:eastAsia="ru-RU"/>
        </w:rPr>
      </w:pPr>
      <w:r w:rsidRPr="00CB4AFF">
        <w:rPr>
          <w:rFonts w:ascii="Times New Roman" w:hAnsi="Times New Roman" w:cs="Times New Roman"/>
          <w:color w:val="000000"/>
          <w:sz w:val="28"/>
          <w:szCs w:val="28"/>
          <w:shd w:val="clear" w:color="auto" w:fill="FFFFFF"/>
          <w:lang w:eastAsia="ru-RU"/>
        </w:rPr>
        <w:t>Аспирант _________________________/Панкова В.А./</w:t>
      </w:r>
    </w:p>
    <w:p w:rsidR="00624486" w:rsidRPr="00CB4AFF" w:rsidRDefault="00624486" w:rsidP="00624486">
      <w:pPr>
        <w:rPr>
          <w:rFonts w:ascii="Times New Roman" w:hAnsi="Times New Roman" w:cs="Times New Roman"/>
          <w:i/>
          <w:color w:val="000000"/>
          <w:sz w:val="16"/>
          <w:szCs w:val="16"/>
          <w:shd w:val="clear" w:color="auto" w:fill="FFFFFF"/>
          <w:lang w:eastAsia="ru-RU"/>
        </w:rPr>
      </w:pPr>
      <w:r w:rsidRPr="00CB4AFF">
        <w:rPr>
          <w:rFonts w:ascii="Times New Roman" w:hAnsi="Times New Roman" w:cs="Times New Roman"/>
          <w:i/>
          <w:color w:val="000000"/>
          <w:sz w:val="16"/>
          <w:szCs w:val="16"/>
          <w:shd w:val="clear" w:color="auto" w:fill="FFFFFF"/>
          <w:lang w:eastAsia="ru-RU"/>
        </w:rPr>
        <w:t xml:space="preserve">                                                                   </w:t>
      </w:r>
      <w:r w:rsidR="00C576A5" w:rsidRPr="00CB4AFF">
        <w:rPr>
          <w:rFonts w:ascii="Times New Roman" w:hAnsi="Times New Roman" w:cs="Times New Roman"/>
          <w:i/>
          <w:color w:val="000000"/>
          <w:sz w:val="16"/>
          <w:szCs w:val="16"/>
          <w:shd w:val="clear" w:color="auto" w:fill="FFFFFF"/>
          <w:lang w:eastAsia="ru-RU"/>
        </w:rPr>
        <w:t xml:space="preserve">    </w:t>
      </w:r>
      <w:r w:rsidRPr="00CB4AFF">
        <w:rPr>
          <w:rFonts w:ascii="Times New Roman" w:hAnsi="Times New Roman" w:cs="Times New Roman"/>
          <w:i/>
          <w:color w:val="000000"/>
          <w:sz w:val="16"/>
          <w:szCs w:val="16"/>
          <w:shd w:val="clear" w:color="auto" w:fill="FFFFFF"/>
          <w:lang w:eastAsia="ru-RU"/>
        </w:rPr>
        <w:t>подпись</w:t>
      </w:r>
    </w:p>
    <w:p w:rsidR="00624486" w:rsidRPr="00CB4AFF" w:rsidRDefault="00624486" w:rsidP="00624486">
      <w:pPr>
        <w:rPr>
          <w:rFonts w:ascii="Times New Roman" w:hAnsi="Times New Roman" w:cs="Times New Roman"/>
          <w:color w:val="000000"/>
          <w:sz w:val="28"/>
          <w:szCs w:val="28"/>
          <w:shd w:val="clear" w:color="auto" w:fill="FFFFFF"/>
          <w:lang w:eastAsia="ru-RU"/>
        </w:rPr>
      </w:pPr>
      <w:r w:rsidRPr="00CB4AFF">
        <w:rPr>
          <w:rFonts w:ascii="Times New Roman" w:hAnsi="Times New Roman" w:cs="Times New Roman"/>
          <w:color w:val="000000"/>
          <w:sz w:val="28"/>
          <w:szCs w:val="28"/>
          <w:shd w:val="clear" w:color="auto" w:fill="FFFFFF"/>
          <w:lang w:eastAsia="ru-RU"/>
        </w:rPr>
        <w:t>Научный руководитель _________________________/</w:t>
      </w:r>
      <w:r w:rsidR="00040983">
        <w:rPr>
          <w:rFonts w:ascii="Times New Roman" w:hAnsi="Times New Roman" w:cs="Times New Roman"/>
          <w:sz w:val="28"/>
          <w:szCs w:val="28"/>
          <w:shd w:val="clear" w:color="auto" w:fill="FFFFFF"/>
          <w:lang w:eastAsia="ru-RU"/>
        </w:rPr>
        <w:t>Солнцев О</w:t>
      </w:r>
      <w:r w:rsidR="00112752">
        <w:rPr>
          <w:rFonts w:ascii="Times New Roman" w:hAnsi="Times New Roman" w:cs="Times New Roman"/>
          <w:sz w:val="28"/>
          <w:szCs w:val="28"/>
          <w:shd w:val="clear" w:color="auto" w:fill="FFFFFF"/>
          <w:lang w:eastAsia="ru-RU"/>
        </w:rPr>
        <w:t>.</w:t>
      </w:r>
      <w:r w:rsidR="00040983">
        <w:rPr>
          <w:rFonts w:ascii="Times New Roman" w:hAnsi="Times New Roman" w:cs="Times New Roman"/>
          <w:sz w:val="28"/>
          <w:szCs w:val="28"/>
          <w:shd w:val="clear" w:color="auto" w:fill="FFFFFF"/>
          <w:lang w:eastAsia="ru-RU"/>
        </w:rPr>
        <w:t xml:space="preserve"> Г.</w:t>
      </w:r>
      <w:r w:rsidRPr="00CB4AFF">
        <w:rPr>
          <w:rFonts w:ascii="Times New Roman" w:hAnsi="Times New Roman" w:cs="Times New Roman"/>
          <w:sz w:val="28"/>
          <w:szCs w:val="28"/>
          <w:shd w:val="clear" w:color="auto" w:fill="FFFFFF"/>
          <w:lang w:eastAsia="ru-RU"/>
        </w:rPr>
        <w:t xml:space="preserve"> </w:t>
      </w:r>
      <w:r w:rsidRPr="00CB4AFF">
        <w:rPr>
          <w:rFonts w:ascii="Times New Roman" w:hAnsi="Times New Roman" w:cs="Times New Roman"/>
          <w:color w:val="000000"/>
          <w:sz w:val="28"/>
          <w:szCs w:val="28"/>
          <w:shd w:val="clear" w:color="auto" w:fill="FFFFFF"/>
          <w:lang w:eastAsia="ru-RU"/>
        </w:rPr>
        <w:t>/</w:t>
      </w:r>
    </w:p>
    <w:p w:rsidR="00624486" w:rsidRPr="00CB4AFF" w:rsidRDefault="00624486" w:rsidP="00C9285A">
      <w:pPr>
        <w:jc w:val="center"/>
        <w:rPr>
          <w:rFonts w:ascii="Times New Roman" w:hAnsi="Times New Roman" w:cs="Times New Roman"/>
          <w:i/>
          <w:color w:val="000000"/>
          <w:sz w:val="16"/>
          <w:szCs w:val="16"/>
          <w:shd w:val="clear" w:color="auto" w:fill="FFFFFF"/>
          <w:lang w:eastAsia="ru-RU"/>
        </w:rPr>
      </w:pPr>
      <w:r w:rsidRPr="00CB4AFF">
        <w:rPr>
          <w:rFonts w:ascii="Times New Roman" w:hAnsi="Times New Roman" w:cs="Times New Roman"/>
          <w:i/>
          <w:color w:val="000000"/>
          <w:sz w:val="16"/>
          <w:szCs w:val="16"/>
          <w:shd w:val="clear" w:color="auto" w:fill="FFFFFF"/>
          <w:lang w:eastAsia="ru-RU"/>
        </w:rPr>
        <w:t>подпись</w:t>
      </w:r>
    </w:p>
    <w:p w:rsidR="00624486" w:rsidRPr="00CB4AFF" w:rsidRDefault="00624486" w:rsidP="00624486">
      <w:pPr>
        <w:rPr>
          <w:rFonts w:ascii="Times New Roman" w:hAnsi="Times New Roman" w:cs="Times New Roman"/>
          <w:color w:val="000000"/>
          <w:sz w:val="28"/>
          <w:szCs w:val="28"/>
          <w:shd w:val="clear" w:color="auto" w:fill="FFFFFF"/>
          <w:lang w:eastAsia="ru-RU"/>
        </w:rPr>
      </w:pPr>
      <w:r w:rsidRPr="00CB4AFF">
        <w:rPr>
          <w:rFonts w:ascii="Times New Roman" w:hAnsi="Times New Roman" w:cs="Times New Roman"/>
          <w:color w:val="000000"/>
          <w:sz w:val="28"/>
          <w:szCs w:val="28"/>
          <w:shd w:val="clear" w:color="auto" w:fill="FFFFFF"/>
          <w:lang w:eastAsia="ru-RU"/>
        </w:rPr>
        <w:t>Директор Аспирантской школы ________________________/Демидова О.А. /</w:t>
      </w:r>
    </w:p>
    <w:p w:rsidR="00137277" w:rsidRPr="00697825" w:rsidRDefault="00624486" w:rsidP="00697825">
      <w:pPr>
        <w:jc w:val="center"/>
        <w:rPr>
          <w:rStyle w:val="120"/>
          <w:rFonts w:cs="Times New Roman"/>
          <w:b w:val="0"/>
          <w:i/>
          <w:color w:val="000000"/>
          <w:sz w:val="16"/>
          <w:szCs w:val="16"/>
          <w:lang w:eastAsia="ru-RU"/>
        </w:rPr>
      </w:pPr>
      <w:r w:rsidRPr="00CB4AFF">
        <w:rPr>
          <w:rFonts w:ascii="Times New Roman" w:hAnsi="Times New Roman" w:cs="Times New Roman"/>
          <w:i/>
          <w:color w:val="000000"/>
          <w:sz w:val="16"/>
          <w:szCs w:val="16"/>
          <w:shd w:val="clear" w:color="auto" w:fill="FFFFFF"/>
          <w:lang w:eastAsia="ru-RU"/>
        </w:rPr>
        <w:t>подпись</w:t>
      </w:r>
    </w:p>
    <w:p w:rsidR="00137277" w:rsidRDefault="00137277" w:rsidP="00137277">
      <w:pPr>
        <w:pStyle w:val="NoSpacing"/>
        <w:rPr>
          <w:rStyle w:val="120"/>
          <w:color w:val="000000"/>
          <w:szCs w:val="28"/>
          <w:lang w:val="ru-RU" w:eastAsia="ru-RU"/>
        </w:rPr>
      </w:pPr>
    </w:p>
    <w:p w:rsidR="00697825" w:rsidRDefault="00697825" w:rsidP="00137277">
      <w:pPr>
        <w:pStyle w:val="NoSpacing"/>
        <w:rPr>
          <w:rStyle w:val="120"/>
          <w:color w:val="000000"/>
          <w:szCs w:val="28"/>
          <w:lang w:val="ru-RU" w:eastAsia="ru-RU"/>
        </w:rPr>
      </w:pPr>
    </w:p>
    <w:p w:rsidR="00697825" w:rsidRDefault="00697825" w:rsidP="00697825">
      <w:pPr>
        <w:pStyle w:val="NoSpacing"/>
        <w:jc w:val="center"/>
        <w:rPr>
          <w:rStyle w:val="120"/>
          <w:color w:val="000000"/>
          <w:szCs w:val="28"/>
          <w:lang w:val="ru-RU" w:eastAsia="ru-RU"/>
        </w:rPr>
      </w:pPr>
    </w:p>
    <w:p w:rsidR="00F15204" w:rsidRDefault="00F15204" w:rsidP="000A5CE9">
      <w:pPr>
        <w:pStyle w:val="NoSpacing"/>
        <w:rPr>
          <w:rStyle w:val="120"/>
          <w:color w:val="000000"/>
          <w:szCs w:val="28"/>
          <w:lang w:val="ru-RU" w:eastAsia="ru-RU"/>
        </w:rPr>
      </w:pPr>
    </w:p>
    <w:p w:rsidR="00F15204" w:rsidRPr="00CB4AFF" w:rsidRDefault="00624486" w:rsidP="000A57C4">
      <w:pPr>
        <w:pStyle w:val="NoSpacing"/>
        <w:jc w:val="center"/>
        <w:rPr>
          <w:rFonts w:ascii="Times New Roman" w:hAnsi="Times New Roman"/>
          <w:b/>
          <w:color w:val="000000"/>
          <w:sz w:val="28"/>
          <w:szCs w:val="28"/>
          <w:shd w:val="clear" w:color="auto" w:fill="FFFFFF"/>
          <w:lang w:val="ru-RU" w:eastAsia="ru-RU"/>
        </w:rPr>
      </w:pPr>
      <w:r w:rsidRPr="00CB4AFF">
        <w:rPr>
          <w:rStyle w:val="120"/>
          <w:color w:val="000000"/>
          <w:szCs w:val="28"/>
          <w:lang w:val="ru-RU" w:eastAsia="ru-RU"/>
        </w:rPr>
        <w:t>Москва, 2019</w:t>
      </w:r>
    </w:p>
    <w:p w:rsidR="005C3B8E" w:rsidRPr="00587122" w:rsidRDefault="00BF02B9" w:rsidP="00587122">
      <w:pPr>
        <w:pStyle w:val="NoSpacing"/>
        <w:spacing w:line="360" w:lineRule="auto"/>
        <w:jc w:val="both"/>
        <w:rPr>
          <w:rStyle w:val="120"/>
          <w:color w:val="000000"/>
          <w:szCs w:val="28"/>
          <w:lang w:val="ru-RU" w:eastAsia="ru-RU"/>
        </w:rPr>
      </w:pPr>
      <w:r w:rsidRPr="00587122">
        <w:rPr>
          <w:rStyle w:val="120"/>
          <w:color w:val="000000"/>
          <w:szCs w:val="28"/>
          <w:lang w:val="ru-RU" w:eastAsia="ru-RU"/>
        </w:rPr>
        <w:lastRenderedPageBreak/>
        <w:t>Актуальность исследования</w:t>
      </w:r>
    </w:p>
    <w:p w:rsidR="004C2A61" w:rsidRDefault="00296DB9" w:rsidP="005108BB">
      <w:pPr>
        <w:pStyle w:val="NoSpacing"/>
        <w:spacing w:line="360" w:lineRule="auto"/>
        <w:jc w:val="both"/>
        <w:rPr>
          <w:rStyle w:val="120"/>
          <w:b w:val="0"/>
          <w:color w:val="000000"/>
          <w:szCs w:val="28"/>
          <w:lang w:val="ru-RU" w:eastAsia="ru-RU"/>
        </w:rPr>
      </w:pPr>
      <w:r w:rsidRPr="00587122">
        <w:rPr>
          <w:rStyle w:val="120"/>
          <w:b w:val="0"/>
          <w:color w:val="000000"/>
          <w:szCs w:val="28"/>
          <w:lang w:val="ru-RU" w:eastAsia="ru-RU"/>
        </w:rPr>
        <w:t>Анализ динамики развития розничных сегментов российского финансового сектора важен для оценки потенциального вклада в общее развитие финансового сектора и, как следствие, в экономический рост. Финансы домохозяйств играют существенную роль</w:t>
      </w:r>
      <w:r w:rsidR="00194300" w:rsidRPr="00194300">
        <w:rPr>
          <w:rStyle w:val="120"/>
          <w:b w:val="0"/>
          <w:color w:val="000000"/>
          <w:szCs w:val="28"/>
          <w:lang w:val="ru-RU" w:eastAsia="ru-RU"/>
        </w:rPr>
        <w:t xml:space="preserve"> </w:t>
      </w:r>
      <w:r w:rsidR="00194300">
        <w:rPr>
          <w:rStyle w:val="120"/>
          <w:b w:val="0"/>
          <w:color w:val="000000"/>
          <w:szCs w:val="28"/>
          <w:lang w:val="ru-RU" w:eastAsia="ru-RU"/>
        </w:rPr>
        <w:t>в развитии этого сектора</w:t>
      </w:r>
      <w:r w:rsidRPr="00587122">
        <w:rPr>
          <w:rStyle w:val="120"/>
          <w:b w:val="0"/>
          <w:color w:val="000000"/>
          <w:szCs w:val="28"/>
          <w:lang w:val="ru-RU" w:eastAsia="ru-RU"/>
        </w:rPr>
        <w:t xml:space="preserve">, поскольку население – основной поставщик ресурсов для экономики, а также драйвер изменений в структуре финансового сектора. </w:t>
      </w:r>
      <w:proofErr w:type="gramStart"/>
      <w:r w:rsidRPr="00587122">
        <w:rPr>
          <w:rStyle w:val="120"/>
          <w:b w:val="0"/>
          <w:color w:val="000000"/>
          <w:szCs w:val="28"/>
          <w:lang w:val="ru-RU" w:eastAsia="ru-RU"/>
        </w:rPr>
        <w:t>Розничные сегменты финансового рынка – отдельная подсистема в рамках финансового сектора, так как: 1) существует, с одной стороны, конкуренция, с другой стороны, взаимодополняющие эффекты между различными инструментами, (например, депозитами и инвестиционным страхованием); 2) эффект фондирования (население предоставляет ресурсы для банков, которые банк использует для выдачи кредитов, в том числе, населению, в особенности, ипотеки);</w:t>
      </w:r>
      <w:proofErr w:type="gramEnd"/>
      <w:r w:rsidRPr="00587122">
        <w:rPr>
          <w:rStyle w:val="120"/>
          <w:b w:val="0"/>
          <w:color w:val="000000"/>
          <w:szCs w:val="28"/>
          <w:lang w:val="ru-RU" w:eastAsia="ru-RU"/>
        </w:rPr>
        <w:t xml:space="preserve"> 3) розничным сегментам присущи специфические технологии работы с физическими лицами (например, плотная сеть филиалов для обслуживания населения или биометрическая идентификация). Таким образом, рассматривать обособленно отдельные сегменты розничного рынка некорректно, поскольку они очень </w:t>
      </w:r>
      <w:r w:rsidR="00C06858">
        <w:rPr>
          <w:rStyle w:val="120"/>
          <w:b w:val="0"/>
          <w:color w:val="000000"/>
          <w:szCs w:val="28"/>
          <w:lang w:val="ru-RU" w:eastAsia="ru-RU"/>
        </w:rPr>
        <w:t>тесно взаимосвязаны между собой. П</w:t>
      </w:r>
      <w:r w:rsidRPr="00587122">
        <w:rPr>
          <w:rStyle w:val="120"/>
          <w:b w:val="0"/>
          <w:color w:val="000000"/>
          <w:szCs w:val="28"/>
          <w:lang w:val="ru-RU" w:eastAsia="ru-RU"/>
        </w:rPr>
        <w:t xml:space="preserve">ри этом, розница является самостоятельной подсистемой финансовой системы, обладая собственными </w:t>
      </w:r>
      <w:r w:rsidR="00580EC9">
        <w:rPr>
          <w:rStyle w:val="120"/>
          <w:b w:val="0"/>
          <w:color w:val="000000"/>
          <w:szCs w:val="28"/>
          <w:lang w:val="ru-RU" w:eastAsia="ru-RU"/>
        </w:rPr>
        <w:t>отличительными чертами.</w:t>
      </w:r>
    </w:p>
    <w:p w:rsidR="00580EC9" w:rsidRPr="00580EC9" w:rsidRDefault="00580EC9" w:rsidP="00580EC9">
      <w:pPr>
        <w:pStyle w:val="NoSpacing"/>
        <w:spacing w:line="360" w:lineRule="auto"/>
        <w:ind w:firstLine="567"/>
        <w:jc w:val="both"/>
        <w:rPr>
          <w:rStyle w:val="120"/>
          <w:b w:val="0"/>
          <w:color w:val="000000"/>
          <w:szCs w:val="28"/>
          <w:lang w:val="ru-RU" w:eastAsia="ru-RU"/>
        </w:rPr>
      </w:pPr>
    </w:p>
    <w:p w:rsidR="00587122" w:rsidRPr="00587122" w:rsidRDefault="00587122" w:rsidP="00587122">
      <w:pPr>
        <w:spacing w:line="360" w:lineRule="auto"/>
        <w:jc w:val="both"/>
        <w:rPr>
          <w:rFonts w:ascii="Times New Roman" w:hAnsi="Times New Roman" w:cs="Times New Roman"/>
          <w:b/>
          <w:color w:val="FF0000"/>
          <w:sz w:val="28"/>
          <w:szCs w:val="28"/>
        </w:rPr>
      </w:pPr>
      <w:r w:rsidRPr="00587122">
        <w:rPr>
          <w:rFonts w:ascii="Times New Roman" w:hAnsi="Times New Roman" w:cs="Times New Roman"/>
          <w:b/>
          <w:sz w:val="28"/>
          <w:szCs w:val="28"/>
        </w:rPr>
        <w:t xml:space="preserve">Объект исследования: </w:t>
      </w:r>
      <w:r w:rsidRPr="00587122">
        <w:rPr>
          <w:rFonts w:ascii="Times New Roman" w:hAnsi="Times New Roman" w:cs="Times New Roman"/>
          <w:sz w:val="28"/>
          <w:szCs w:val="28"/>
        </w:rPr>
        <w:t xml:space="preserve">розничные сегменты российского финансового сектора </w:t>
      </w:r>
    </w:p>
    <w:p w:rsidR="00296DB9" w:rsidRPr="000A57C4" w:rsidRDefault="00587122" w:rsidP="000A57C4">
      <w:pPr>
        <w:spacing w:line="360" w:lineRule="auto"/>
        <w:jc w:val="both"/>
        <w:rPr>
          <w:rStyle w:val="120"/>
          <w:rFonts w:cs="Times New Roman"/>
          <w:b w:val="0"/>
          <w:szCs w:val="28"/>
          <w:shd w:val="clear" w:color="auto" w:fill="auto"/>
        </w:rPr>
      </w:pPr>
      <w:r w:rsidRPr="00040983">
        <w:rPr>
          <w:rFonts w:ascii="Times New Roman" w:hAnsi="Times New Roman" w:cs="Times New Roman"/>
          <w:b/>
          <w:sz w:val="28"/>
          <w:szCs w:val="28"/>
        </w:rPr>
        <w:t xml:space="preserve">Предмет исследования: </w:t>
      </w:r>
      <w:r w:rsidRPr="00040983">
        <w:rPr>
          <w:rFonts w:ascii="Times New Roman" w:hAnsi="Times New Roman" w:cs="Times New Roman"/>
          <w:sz w:val="28"/>
          <w:szCs w:val="28"/>
        </w:rPr>
        <w:t>влияние фундаментальных факторов (макро</w:t>
      </w:r>
      <w:r w:rsidR="00B81E30" w:rsidRPr="00040983">
        <w:rPr>
          <w:rFonts w:ascii="Times New Roman" w:hAnsi="Times New Roman" w:cs="Times New Roman"/>
          <w:sz w:val="28"/>
          <w:szCs w:val="28"/>
        </w:rPr>
        <w:t>экономических, инст</w:t>
      </w:r>
      <w:r w:rsidR="00040983" w:rsidRPr="00040983">
        <w:rPr>
          <w:rFonts w:ascii="Times New Roman" w:hAnsi="Times New Roman" w:cs="Times New Roman"/>
          <w:sz w:val="28"/>
          <w:szCs w:val="28"/>
        </w:rPr>
        <w:t>итуциональных, демографических, финансовых)</w:t>
      </w:r>
      <w:r w:rsidRPr="00040983">
        <w:rPr>
          <w:rFonts w:ascii="Times New Roman" w:hAnsi="Times New Roman" w:cs="Times New Roman"/>
          <w:sz w:val="28"/>
          <w:szCs w:val="28"/>
        </w:rPr>
        <w:t xml:space="preserve"> на</w:t>
      </w:r>
      <w:r w:rsidRPr="00040983">
        <w:rPr>
          <w:rFonts w:ascii="Times New Roman" w:hAnsi="Times New Roman" w:cs="Times New Roman"/>
          <w:b/>
          <w:sz w:val="28"/>
          <w:szCs w:val="28"/>
        </w:rPr>
        <w:t xml:space="preserve"> </w:t>
      </w:r>
      <w:r w:rsidRPr="00040983">
        <w:rPr>
          <w:rFonts w:ascii="Times New Roman" w:hAnsi="Times New Roman" w:cs="Times New Roman"/>
          <w:sz w:val="28"/>
          <w:szCs w:val="28"/>
        </w:rPr>
        <w:t xml:space="preserve">траекторию развития розничных </w:t>
      </w:r>
      <w:r w:rsidR="00040983" w:rsidRPr="00040983">
        <w:rPr>
          <w:rFonts w:ascii="Times New Roman" w:hAnsi="Times New Roman" w:cs="Times New Roman"/>
          <w:sz w:val="28"/>
          <w:szCs w:val="28"/>
        </w:rPr>
        <w:t xml:space="preserve">финансовых </w:t>
      </w:r>
      <w:r w:rsidRPr="00040983">
        <w:rPr>
          <w:rFonts w:ascii="Times New Roman" w:hAnsi="Times New Roman" w:cs="Times New Roman"/>
          <w:sz w:val="28"/>
          <w:szCs w:val="28"/>
        </w:rPr>
        <w:t>сегментов</w:t>
      </w:r>
      <w:r w:rsidR="00040983" w:rsidRPr="00040983">
        <w:rPr>
          <w:rFonts w:ascii="Times New Roman" w:hAnsi="Times New Roman" w:cs="Times New Roman"/>
          <w:sz w:val="28"/>
          <w:szCs w:val="28"/>
        </w:rPr>
        <w:t xml:space="preserve">, а также </w:t>
      </w:r>
      <w:r w:rsidR="00B81E30" w:rsidRPr="00040983">
        <w:rPr>
          <w:rFonts w:ascii="Times New Roman" w:hAnsi="Times New Roman" w:cs="Times New Roman"/>
          <w:sz w:val="28"/>
          <w:szCs w:val="28"/>
        </w:rPr>
        <w:t>на развитие российского финансового сектора</w:t>
      </w:r>
      <w:r w:rsidR="00040983" w:rsidRPr="00040983">
        <w:rPr>
          <w:rFonts w:ascii="Times New Roman" w:hAnsi="Times New Roman" w:cs="Times New Roman"/>
          <w:sz w:val="28"/>
          <w:szCs w:val="28"/>
        </w:rPr>
        <w:t xml:space="preserve"> в целом</w:t>
      </w:r>
      <w:r w:rsidR="002D36F6" w:rsidRPr="00040983">
        <w:rPr>
          <w:rFonts w:ascii="Times New Roman" w:hAnsi="Times New Roman" w:cs="Times New Roman"/>
          <w:sz w:val="28"/>
          <w:szCs w:val="28"/>
        </w:rPr>
        <w:t>.</w:t>
      </w:r>
    </w:p>
    <w:p w:rsidR="001F0856" w:rsidRPr="004C2A61" w:rsidRDefault="00296DB9" w:rsidP="00587122">
      <w:pPr>
        <w:pStyle w:val="ListParagraph"/>
        <w:spacing w:line="360" w:lineRule="auto"/>
        <w:ind w:left="0"/>
        <w:jc w:val="both"/>
        <w:rPr>
          <w:rFonts w:ascii="Times New Roman" w:hAnsi="Times New Roman" w:cs="Times New Roman"/>
          <w:sz w:val="28"/>
          <w:szCs w:val="28"/>
        </w:rPr>
      </w:pPr>
      <w:r w:rsidRPr="00587122">
        <w:rPr>
          <w:rFonts w:ascii="Times New Roman" w:hAnsi="Times New Roman" w:cs="Times New Roman"/>
          <w:b/>
          <w:sz w:val="28"/>
          <w:szCs w:val="28"/>
        </w:rPr>
        <w:lastRenderedPageBreak/>
        <w:t xml:space="preserve">Цель </w:t>
      </w:r>
      <w:r w:rsidR="004C2A61">
        <w:rPr>
          <w:rFonts w:ascii="Times New Roman" w:hAnsi="Times New Roman" w:cs="Times New Roman"/>
          <w:b/>
          <w:sz w:val="28"/>
          <w:szCs w:val="28"/>
        </w:rPr>
        <w:t>исследования</w:t>
      </w:r>
      <w:r w:rsidRPr="00587122">
        <w:rPr>
          <w:rFonts w:ascii="Times New Roman" w:hAnsi="Times New Roman" w:cs="Times New Roman"/>
          <w:b/>
          <w:sz w:val="28"/>
          <w:szCs w:val="28"/>
        </w:rPr>
        <w:t>:</w:t>
      </w:r>
      <w:r w:rsidRPr="00587122">
        <w:rPr>
          <w:rFonts w:ascii="Times New Roman" w:hAnsi="Times New Roman" w:cs="Times New Roman"/>
          <w:sz w:val="28"/>
          <w:szCs w:val="28"/>
        </w:rPr>
        <w:t xml:space="preserve"> оценка вклада динамики розничных сегментов в развитие финансового сектора. </w:t>
      </w:r>
    </w:p>
    <w:p w:rsidR="00296DB9" w:rsidRPr="00587122" w:rsidRDefault="00296DB9" w:rsidP="00587122">
      <w:pPr>
        <w:pStyle w:val="ListParagraph"/>
        <w:spacing w:line="360" w:lineRule="auto"/>
        <w:ind w:left="0"/>
        <w:jc w:val="both"/>
        <w:rPr>
          <w:rFonts w:ascii="Times New Roman" w:hAnsi="Times New Roman" w:cs="Times New Roman"/>
          <w:b/>
          <w:sz w:val="28"/>
          <w:szCs w:val="28"/>
        </w:rPr>
      </w:pPr>
      <w:proofErr w:type="spellStart"/>
      <w:r w:rsidRPr="00587122">
        <w:rPr>
          <w:rFonts w:ascii="Times New Roman" w:hAnsi="Times New Roman" w:cs="Times New Roman"/>
          <w:b/>
          <w:sz w:val="28"/>
          <w:szCs w:val="28"/>
          <w:lang w:val="en-US"/>
        </w:rPr>
        <w:t>Задачи</w:t>
      </w:r>
      <w:proofErr w:type="spellEnd"/>
      <w:r w:rsidRPr="00587122">
        <w:rPr>
          <w:rFonts w:ascii="Times New Roman" w:hAnsi="Times New Roman" w:cs="Times New Roman"/>
          <w:b/>
          <w:sz w:val="28"/>
          <w:szCs w:val="28"/>
          <w:lang w:val="en-US"/>
        </w:rPr>
        <w:t>:</w:t>
      </w:r>
    </w:p>
    <w:p w:rsidR="00296DB9" w:rsidRPr="00587122" w:rsidRDefault="00296DB9" w:rsidP="0080517A">
      <w:pPr>
        <w:pStyle w:val="ListParagraph"/>
        <w:numPr>
          <w:ilvl w:val="0"/>
          <w:numId w:val="1"/>
        </w:numPr>
        <w:spacing w:line="360" w:lineRule="auto"/>
        <w:jc w:val="both"/>
        <w:rPr>
          <w:rFonts w:ascii="Times New Roman" w:hAnsi="Times New Roman" w:cs="Times New Roman"/>
          <w:sz w:val="28"/>
          <w:szCs w:val="28"/>
        </w:rPr>
      </w:pPr>
      <w:r w:rsidRPr="00587122">
        <w:rPr>
          <w:rFonts w:ascii="Times New Roman" w:hAnsi="Times New Roman" w:cs="Times New Roman"/>
          <w:sz w:val="28"/>
          <w:szCs w:val="28"/>
        </w:rPr>
        <w:t>Определение роли домохозяйств в финансовой системе и экономике.</w:t>
      </w:r>
    </w:p>
    <w:p w:rsidR="00296DB9" w:rsidRPr="00587122" w:rsidRDefault="00296DB9" w:rsidP="0080517A">
      <w:pPr>
        <w:pStyle w:val="ListParagraph"/>
        <w:numPr>
          <w:ilvl w:val="0"/>
          <w:numId w:val="1"/>
        </w:numPr>
        <w:spacing w:line="360" w:lineRule="auto"/>
        <w:jc w:val="both"/>
        <w:rPr>
          <w:rFonts w:ascii="Times New Roman" w:hAnsi="Times New Roman" w:cs="Times New Roman"/>
          <w:b/>
          <w:sz w:val="28"/>
          <w:szCs w:val="28"/>
        </w:rPr>
      </w:pPr>
      <w:r w:rsidRPr="00587122">
        <w:rPr>
          <w:rFonts w:ascii="Times New Roman" w:eastAsia="MingLiU-ExtB" w:hAnsi="Times New Roman" w:cs="Times New Roman"/>
          <w:sz w:val="28"/>
          <w:szCs w:val="28"/>
        </w:rPr>
        <w:t xml:space="preserve">Выявление набора наиболее значимых детерминант, воздействующих на долгосрочное развитие розничных сегментов российского финансового сектора. </w:t>
      </w:r>
    </w:p>
    <w:p w:rsidR="00441EC5" w:rsidRPr="00587122" w:rsidRDefault="00441EC5" w:rsidP="0080517A">
      <w:pPr>
        <w:pStyle w:val="ListParagraph"/>
        <w:numPr>
          <w:ilvl w:val="0"/>
          <w:numId w:val="1"/>
        </w:numPr>
        <w:spacing w:line="360" w:lineRule="auto"/>
        <w:jc w:val="both"/>
        <w:rPr>
          <w:rFonts w:ascii="Times New Roman" w:hAnsi="Times New Roman" w:cs="Times New Roman"/>
          <w:b/>
          <w:sz w:val="28"/>
          <w:szCs w:val="28"/>
        </w:rPr>
      </w:pPr>
      <w:r w:rsidRPr="00587122">
        <w:rPr>
          <w:rFonts w:ascii="Times New Roman" w:hAnsi="Times New Roman" w:cs="Times New Roman"/>
          <w:sz w:val="28"/>
          <w:szCs w:val="28"/>
        </w:rPr>
        <w:t>Разработка среднесрочн</w:t>
      </w:r>
      <w:r>
        <w:rPr>
          <w:rFonts w:ascii="Times New Roman" w:hAnsi="Times New Roman" w:cs="Times New Roman"/>
          <w:sz w:val="28"/>
          <w:szCs w:val="28"/>
        </w:rPr>
        <w:t>ых моделей</w:t>
      </w:r>
      <w:r w:rsidRPr="00587122">
        <w:rPr>
          <w:rFonts w:ascii="Times New Roman" w:hAnsi="Times New Roman" w:cs="Times New Roman"/>
          <w:sz w:val="28"/>
          <w:szCs w:val="28"/>
        </w:rPr>
        <w:t xml:space="preserve"> </w:t>
      </w:r>
      <w:r>
        <w:rPr>
          <w:rFonts w:ascii="Times New Roman" w:hAnsi="Times New Roman" w:cs="Times New Roman"/>
          <w:sz w:val="28"/>
          <w:szCs w:val="28"/>
        </w:rPr>
        <w:t>для анализа</w:t>
      </w:r>
      <w:r w:rsidRPr="00587122">
        <w:rPr>
          <w:rFonts w:ascii="Times New Roman" w:hAnsi="Times New Roman" w:cs="Times New Roman"/>
          <w:sz w:val="28"/>
          <w:szCs w:val="28"/>
        </w:rPr>
        <w:t xml:space="preserve"> </w:t>
      </w:r>
      <w:r>
        <w:rPr>
          <w:rFonts w:ascii="Times New Roman" w:hAnsi="Times New Roman" w:cs="Times New Roman"/>
          <w:sz w:val="28"/>
          <w:szCs w:val="28"/>
        </w:rPr>
        <w:t>развития рынка розничных</w:t>
      </w:r>
      <w:r w:rsidRPr="00587122">
        <w:rPr>
          <w:rFonts w:ascii="Times New Roman" w:hAnsi="Times New Roman" w:cs="Times New Roman"/>
          <w:sz w:val="28"/>
          <w:szCs w:val="28"/>
        </w:rPr>
        <w:t xml:space="preserve"> кредитов</w:t>
      </w:r>
      <w:r>
        <w:rPr>
          <w:rFonts w:ascii="Times New Roman" w:hAnsi="Times New Roman" w:cs="Times New Roman"/>
          <w:sz w:val="28"/>
          <w:szCs w:val="28"/>
        </w:rPr>
        <w:t xml:space="preserve"> и депозитов для России (выявление факторов, определяющих развитие в среднесрочном периоде)</w:t>
      </w:r>
      <w:r w:rsidRPr="00587122">
        <w:rPr>
          <w:rFonts w:ascii="Times New Roman" w:eastAsia="MingLiU-ExtB" w:hAnsi="Times New Roman" w:cs="Times New Roman"/>
          <w:sz w:val="28"/>
          <w:szCs w:val="28"/>
        </w:rPr>
        <w:t xml:space="preserve">. </w:t>
      </w:r>
    </w:p>
    <w:p w:rsidR="00296DB9" w:rsidRPr="00587122" w:rsidRDefault="00296DB9" w:rsidP="0080517A">
      <w:pPr>
        <w:pStyle w:val="ListParagraph"/>
        <w:numPr>
          <w:ilvl w:val="0"/>
          <w:numId w:val="1"/>
        </w:numPr>
        <w:spacing w:line="360" w:lineRule="auto"/>
        <w:jc w:val="both"/>
        <w:rPr>
          <w:rFonts w:ascii="Times New Roman" w:hAnsi="Times New Roman" w:cs="Times New Roman"/>
          <w:sz w:val="28"/>
          <w:szCs w:val="28"/>
        </w:rPr>
      </w:pPr>
      <w:r w:rsidRPr="00587122">
        <w:rPr>
          <w:rFonts w:ascii="Times New Roman" w:eastAsia="MingLiU-ExtB" w:hAnsi="Times New Roman" w:cs="Times New Roman"/>
          <w:sz w:val="28"/>
          <w:szCs w:val="28"/>
        </w:rPr>
        <w:t xml:space="preserve">Разработка сводного индикатора развития розничных финансовых сегментов. </w:t>
      </w:r>
    </w:p>
    <w:p w:rsidR="00296DB9" w:rsidRPr="00587122" w:rsidRDefault="00296DB9" w:rsidP="0080517A">
      <w:pPr>
        <w:pStyle w:val="ListParagraph"/>
        <w:numPr>
          <w:ilvl w:val="0"/>
          <w:numId w:val="1"/>
        </w:numPr>
        <w:spacing w:line="360" w:lineRule="auto"/>
        <w:jc w:val="both"/>
        <w:rPr>
          <w:rFonts w:ascii="Times New Roman" w:hAnsi="Times New Roman" w:cs="Times New Roman"/>
          <w:sz w:val="28"/>
          <w:szCs w:val="28"/>
        </w:rPr>
      </w:pPr>
      <w:r w:rsidRPr="00587122">
        <w:rPr>
          <w:rFonts w:ascii="Times New Roman" w:eastAsia="MingLiU-ExtB" w:hAnsi="Times New Roman" w:cs="Times New Roman"/>
          <w:sz w:val="28"/>
          <w:szCs w:val="28"/>
        </w:rPr>
        <w:t>Оцен</w:t>
      </w:r>
      <w:r w:rsidR="00441EC5">
        <w:rPr>
          <w:rFonts w:ascii="Times New Roman" w:eastAsia="MingLiU-ExtB" w:hAnsi="Times New Roman" w:cs="Times New Roman"/>
          <w:sz w:val="28"/>
          <w:szCs w:val="28"/>
        </w:rPr>
        <w:t>ка</w:t>
      </w:r>
      <w:r w:rsidRPr="00587122">
        <w:rPr>
          <w:rFonts w:ascii="Times New Roman" w:eastAsia="MingLiU-ExtB" w:hAnsi="Times New Roman" w:cs="Times New Roman"/>
          <w:sz w:val="28"/>
          <w:szCs w:val="28"/>
        </w:rPr>
        <w:t xml:space="preserve"> влияния сводного индикатора развития розничных финансовых сегментов на долгосрочное развитие финансового рынка на исторических данных и на прогнозном периоде.</w:t>
      </w:r>
    </w:p>
    <w:p w:rsidR="00296DB9" w:rsidRPr="006B31C1" w:rsidRDefault="005C3B8E" w:rsidP="006B31C1">
      <w:pPr>
        <w:pStyle w:val="NoSpacing"/>
        <w:spacing w:line="360" w:lineRule="auto"/>
        <w:jc w:val="both"/>
        <w:rPr>
          <w:rStyle w:val="120"/>
          <w:szCs w:val="28"/>
          <w:lang w:val="ru-RU" w:eastAsia="ru-RU"/>
        </w:rPr>
      </w:pPr>
      <w:r w:rsidRPr="00587122">
        <w:rPr>
          <w:rStyle w:val="120"/>
          <w:szCs w:val="28"/>
          <w:lang w:val="ru-RU" w:eastAsia="ru-RU"/>
        </w:rPr>
        <w:t>Степень ра</w:t>
      </w:r>
      <w:r w:rsidR="00296DB9" w:rsidRPr="00587122">
        <w:rPr>
          <w:rStyle w:val="120"/>
          <w:szCs w:val="28"/>
          <w:lang w:val="ru-RU" w:eastAsia="ru-RU"/>
        </w:rPr>
        <w:t>зработанности темы исследования</w:t>
      </w:r>
    </w:p>
    <w:p w:rsidR="00296DB9" w:rsidRPr="00587122" w:rsidRDefault="00296DB9" w:rsidP="00587122">
      <w:pPr>
        <w:pStyle w:val="NoSpacing"/>
        <w:spacing w:line="360" w:lineRule="auto"/>
        <w:ind w:firstLine="709"/>
        <w:jc w:val="both"/>
        <w:rPr>
          <w:rStyle w:val="120"/>
          <w:b w:val="0"/>
          <w:szCs w:val="28"/>
          <w:lang w:val="ru-RU" w:eastAsia="ru-RU"/>
        </w:rPr>
      </w:pPr>
      <w:r w:rsidRPr="00587122">
        <w:rPr>
          <w:rStyle w:val="120"/>
          <w:b w:val="0"/>
          <w:szCs w:val="28"/>
          <w:lang w:val="ru-RU" w:eastAsia="ru-RU"/>
        </w:rPr>
        <w:t xml:space="preserve">Анализ эмпирической литературы о взаимосвязи динамики розничных сегментов финансового сектора и финансового развития позволил выявить два основных направления исследований: 1) изучение факторов, оказывающие влияние на траекторию развития различных сегментов финансового сектора; 2) определение </w:t>
      </w:r>
      <w:r w:rsidR="00635384">
        <w:rPr>
          <w:rStyle w:val="120"/>
          <w:b w:val="0"/>
          <w:szCs w:val="28"/>
          <w:lang w:val="ru-RU" w:eastAsia="ru-RU"/>
        </w:rPr>
        <w:t>влияния</w:t>
      </w:r>
      <w:r w:rsidRPr="00587122">
        <w:rPr>
          <w:rStyle w:val="120"/>
          <w:b w:val="0"/>
          <w:szCs w:val="28"/>
          <w:lang w:val="ru-RU" w:eastAsia="ru-RU"/>
        </w:rPr>
        <w:t xml:space="preserve"> развития розничных сегментов финансового рынка </w:t>
      </w:r>
      <w:r w:rsidR="00635384">
        <w:rPr>
          <w:rStyle w:val="120"/>
          <w:b w:val="0"/>
          <w:szCs w:val="28"/>
          <w:lang w:val="ru-RU" w:eastAsia="ru-RU"/>
        </w:rPr>
        <w:t>на</w:t>
      </w:r>
      <w:r w:rsidRPr="00587122">
        <w:rPr>
          <w:rStyle w:val="120"/>
          <w:b w:val="0"/>
          <w:szCs w:val="28"/>
          <w:lang w:val="ru-RU" w:eastAsia="ru-RU"/>
        </w:rPr>
        <w:t xml:space="preserve"> динамик</w:t>
      </w:r>
      <w:r w:rsidR="00635384">
        <w:rPr>
          <w:rStyle w:val="120"/>
          <w:b w:val="0"/>
          <w:szCs w:val="28"/>
          <w:lang w:val="ru-RU" w:eastAsia="ru-RU"/>
        </w:rPr>
        <w:t>у</w:t>
      </w:r>
      <w:r w:rsidRPr="00587122">
        <w:rPr>
          <w:rStyle w:val="120"/>
          <w:b w:val="0"/>
          <w:szCs w:val="28"/>
          <w:lang w:val="ru-RU" w:eastAsia="ru-RU"/>
        </w:rPr>
        <w:t xml:space="preserve"> финансового рынка в целом, а также для экономического роста. Рассмотрим более детально каждое из направлений исследований. </w:t>
      </w:r>
    </w:p>
    <w:p w:rsidR="00296DB9" w:rsidRPr="00587122" w:rsidRDefault="00296DB9" w:rsidP="00587122">
      <w:pPr>
        <w:pStyle w:val="NoSpacing"/>
        <w:spacing w:line="360" w:lineRule="auto"/>
        <w:ind w:firstLine="709"/>
        <w:jc w:val="both"/>
        <w:rPr>
          <w:rStyle w:val="120"/>
          <w:b w:val="0"/>
          <w:szCs w:val="28"/>
          <w:lang w:val="ru-RU" w:eastAsia="ru-RU"/>
        </w:rPr>
      </w:pPr>
      <w:r w:rsidRPr="00587122">
        <w:rPr>
          <w:rStyle w:val="120"/>
          <w:b w:val="0"/>
          <w:szCs w:val="28"/>
          <w:lang w:val="ru-RU" w:eastAsia="ru-RU"/>
        </w:rPr>
        <w:t xml:space="preserve">Область литературы, посвященная изучению ключевых детерминантов развития финансового сектора, весьма обширна как с точки зрения спектра рассматриваемых в работах сегментов финансового рынка, так и с позиции </w:t>
      </w:r>
      <w:r w:rsidRPr="00587122">
        <w:rPr>
          <w:rStyle w:val="120"/>
          <w:b w:val="0"/>
          <w:szCs w:val="28"/>
          <w:lang w:val="ru-RU" w:eastAsia="ru-RU"/>
        </w:rPr>
        <w:lastRenderedPageBreak/>
        <w:t xml:space="preserve">выявления набора факторов, которые оказывают воздействие на динамику развития этих секторов. Среди факторов, воздействующих на финансовое развитие, выделяют </w:t>
      </w:r>
      <w:proofErr w:type="gramStart"/>
      <w:r w:rsidRPr="00587122">
        <w:rPr>
          <w:rStyle w:val="120"/>
          <w:b w:val="0"/>
          <w:szCs w:val="28"/>
          <w:lang w:val="ru-RU" w:eastAsia="ru-RU"/>
        </w:rPr>
        <w:t>макроэкономические</w:t>
      </w:r>
      <w:proofErr w:type="gramEnd"/>
      <w:r w:rsidRPr="00587122">
        <w:rPr>
          <w:rStyle w:val="120"/>
          <w:b w:val="0"/>
          <w:szCs w:val="28"/>
          <w:lang w:val="ru-RU" w:eastAsia="ru-RU"/>
        </w:rPr>
        <w:t xml:space="preserve"> (</w:t>
      </w:r>
      <w:proofErr w:type="spellStart"/>
      <w:r w:rsidRPr="00587122">
        <w:rPr>
          <w:rStyle w:val="120"/>
          <w:b w:val="0"/>
          <w:szCs w:val="28"/>
          <w:lang w:val="ru-RU" w:eastAsia="ru-RU"/>
        </w:rPr>
        <w:t>La</w:t>
      </w:r>
      <w:proofErr w:type="spellEnd"/>
      <w:r w:rsidRPr="00587122">
        <w:rPr>
          <w:rStyle w:val="120"/>
          <w:b w:val="0"/>
          <w:szCs w:val="28"/>
          <w:lang w:val="ru-RU" w:eastAsia="ru-RU"/>
        </w:rPr>
        <w:t xml:space="preserve"> </w:t>
      </w:r>
      <w:proofErr w:type="spellStart"/>
      <w:r w:rsidRPr="00587122">
        <w:rPr>
          <w:rStyle w:val="120"/>
          <w:b w:val="0"/>
          <w:szCs w:val="28"/>
          <w:lang w:val="ru-RU" w:eastAsia="ru-RU"/>
        </w:rPr>
        <w:t>Porta</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w:t>
      </w:r>
      <w:r w:rsidRPr="00587122">
        <w:rPr>
          <w:rStyle w:val="120"/>
          <w:b w:val="0"/>
          <w:szCs w:val="28"/>
          <w:lang w:eastAsia="ru-RU"/>
        </w:rPr>
        <w:t xml:space="preserve">(1997); Browne et al. (2000); Beck, Webb (2003); </w:t>
      </w:r>
      <w:proofErr w:type="spellStart"/>
      <w:r w:rsidRPr="00587122">
        <w:rPr>
          <w:rStyle w:val="120"/>
          <w:b w:val="0"/>
          <w:szCs w:val="28"/>
          <w:lang w:eastAsia="ru-RU"/>
        </w:rPr>
        <w:t>Driessen</w:t>
      </w:r>
      <w:proofErr w:type="spellEnd"/>
      <w:r w:rsidRPr="00587122">
        <w:rPr>
          <w:rStyle w:val="120"/>
          <w:b w:val="0"/>
          <w:szCs w:val="28"/>
          <w:lang w:eastAsia="ru-RU"/>
        </w:rPr>
        <w:t xml:space="preserve">, </w:t>
      </w:r>
      <w:proofErr w:type="spellStart"/>
      <w:r w:rsidRPr="00587122">
        <w:rPr>
          <w:rStyle w:val="120"/>
          <w:b w:val="0"/>
          <w:szCs w:val="28"/>
          <w:lang w:eastAsia="ru-RU"/>
        </w:rPr>
        <w:t>Laeven</w:t>
      </w:r>
      <w:proofErr w:type="spellEnd"/>
      <w:r w:rsidRPr="00587122">
        <w:rPr>
          <w:rStyle w:val="120"/>
          <w:b w:val="0"/>
          <w:szCs w:val="28"/>
          <w:lang w:eastAsia="ru-RU"/>
        </w:rPr>
        <w:t xml:space="preserve"> (2007); Narayan et al. (2011); </w:t>
      </w:r>
      <w:proofErr w:type="spellStart"/>
      <w:r w:rsidRPr="00587122">
        <w:rPr>
          <w:rStyle w:val="120"/>
          <w:b w:val="0"/>
          <w:szCs w:val="28"/>
          <w:lang w:val="ru-RU" w:eastAsia="ru-RU"/>
        </w:rPr>
        <w:t>Ведев</w:t>
      </w:r>
      <w:proofErr w:type="spellEnd"/>
      <w:r w:rsidRPr="00587122">
        <w:rPr>
          <w:rStyle w:val="120"/>
          <w:b w:val="0"/>
          <w:szCs w:val="28"/>
          <w:lang w:eastAsia="ru-RU"/>
        </w:rPr>
        <w:t xml:space="preserve">, </w:t>
      </w:r>
      <w:r w:rsidRPr="00587122">
        <w:rPr>
          <w:rStyle w:val="120"/>
          <w:b w:val="0"/>
          <w:szCs w:val="28"/>
          <w:lang w:val="ru-RU" w:eastAsia="ru-RU"/>
        </w:rPr>
        <w:t>Данилов</w:t>
      </w:r>
      <w:r w:rsidRPr="00587122">
        <w:rPr>
          <w:rStyle w:val="120"/>
          <w:b w:val="0"/>
          <w:szCs w:val="28"/>
          <w:lang w:eastAsia="ru-RU"/>
        </w:rPr>
        <w:t xml:space="preserve"> (2012)), </w:t>
      </w:r>
      <w:r w:rsidRPr="00587122">
        <w:rPr>
          <w:rStyle w:val="120"/>
          <w:b w:val="0"/>
          <w:szCs w:val="28"/>
          <w:lang w:val="ru-RU" w:eastAsia="ru-RU"/>
        </w:rPr>
        <w:t>демографические</w:t>
      </w:r>
      <w:r w:rsidRPr="00587122">
        <w:rPr>
          <w:rStyle w:val="120"/>
          <w:b w:val="0"/>
          <w:szCs w:val="28"/>
          <w:lang w:eastAsia="ru-RU"/>
        </w:rPr>
        <w:t xml:space="preserve"> (Bernanke, Rogoff (2002); Narayan et al. (2011); </w:t>
      </w:r>
      <w:proofErr w:type="spellStart"/>
      <w:r w:rsidRPr="00587122">
        <w:rPr>
          <w:rStyle w:val="120"/>
          <w:b w:val="0"/>
          <w:szCs w:val="28"/>
          <w:lang w:eastAsia="ru-RU"/>
        </w:rPr>
        <w:t>Alda</w:t>
      </w:r>
      <w:proofErr w:type="spellEnd"/>
      <w:r w:rsidRPr="00587122">
        <w:rPr>
          <w:rStyle w:val="120"/>
          <w:b w:val="0"/>
          <w:szCs w:val="28"/>
          <w:lang w:eastAsia="ru-RU"/>
        </w:rPr>
        <w:t xml:space="preserve"> (2017)) </w:t>
      </w:r>
      <w:r w:rsidRPr="00587122">
        <w:rPr>
          <w:rStyle w:val="120"/>
          <w:b w:val="0"/>
          <w:szCs w:val="28"/>
          <w:lang w:val="ru-RU" w:eastAsia="ru-RU"/>
        </w:rPr>
        <w:t>и</w:t>
      </w:r>
      <w:r w:rsidRPr="00587122">
        <w:rPr>
          <w:rStyle w:val="120"/>
          <w:b w:val="0"/>
          <w:szCs w:val="28"/>
          <w:lang w:eastAsia="ru-RU"/>
        </w:rPr>
        <w:t xml:space="preserve"> </w:t>
      </w:r>
      <w:r w:rsidRPr="00587122">
        <w:rPr>
          <w:rStyle w:val="120"/>
          <w:b w:val="0"/>
          <w:szCs w:val="28"/>
          <w:lang w:val="ru-RU" w:eastAsia="ru-RU"/>
        </w:rPr>
        <w:t>институциональные</w:t>
      </w:r>
      <w:r w:rsidRPr="00587122">
        <w:rPr>
          <w:rStyle w:val="120"/>
          <w:b w:val="0"/>
          <w:szCs w:val="28"/>
          <w:lang w:eastAsia="ru-RU"/>
        </w:rPr>
        <w:t xml:space="preserve"> (La Porta et al. (1997); La Porta (1998); </w:t>
      </w:r>
      <w:proofErr w:type="spellStart"/>
      <w:proofErr w:type="gramStart"/>
      <w:r w:rsidRPr="00587122">
        <w:rPr>
          <w:rStyle w:val="120"/>
          <w:b w:val="0"/>
          <w:szCs w:val="28"/>
          <w:lang w:eastAsia="ru-RU"/>
        </w:rPr>
        <w:t>Japelli</w:t>
      </w:r>
      <w:proofErr w:type="spellEnd"/>
      <w:r w:rsidRPr="00587122">
        <w:rPr>
          <w:rStyle w:val="120"/>
          <w:b w:val="0"/>
          <w:szCs w:val="28"/>
          <w:lang w:eastAsia="ru-RU"/>
        </w:rPr>
        <w:t xml:space="preserve">, Pagano (2002); Beck, Levine (2004); </w:t>
      </w:r>
      <w:proofErr w:type="spellStart"/>
      <w:r w:rsidRPr="00587122">
        <w:rPr>
          <w:rStyle w:val="120"/>
          <w:b w:val="0"/>
          <w:szCs w:val="28"/>
          <w:lang w:eastAsia="ru-RU"/>
        </w:rPr>
        <w:t>Djankov</w:t>
      </w:r>
      <w:proofErr w:type="spellEnd"/>
      <w:r w:rsidRPr="00587122">
        <w:rPr>
          <w:rStyle w:val="120"/>
          <w:b w:val="0"/>
          <w:szCs w:val="28"/>
          <w:lang w:eastAsia="ru-RU"/>
        </w:rPr>
        <w:t xml:space="preserve"> et al. </w:t>
      </w:r>
      <w:r w:rsidRPr="00D01C88">
        <w:rPr>
          <w:rStyle w:val="120"/>
          <w:b w:val="0"/>
          <w:szCs w:val="28"/>
          <w:lang w:val="ru-RU" w:eastAsia="ru-RU"/>
        </w:rPr>
        <w:t xml:space="preserve">(2007)), </w:t>
      </w:r>
      <w:r w:rsidRPr="00587122">
        <w:rPr>
          <w:rStyle w:val="120"/>
          <w:b w:val="0"/>
          <w:szCs w:val="28"/>
          <w:lang w:val="ru-RU" w:eastAsia="ru-RU"/>
        </w:rPr>
        <w:t>а</w:t>
      </w:r>
      <w:r w:rsidRPr="00D01C88">
        <w:rPr>
          <w:rStyle w:val="120"/>
          <w:b w:val="0"/>
          <w:szCs w:val="28"/>
          <w:lang w:val="ru-RU" w:eastAsia="ru-RU"/>
        </w:rPr>
        <w:t xml:space="preserve"> </w:t>
      </w:r>
      <w:r w:rsidRPr="00587122">
        <w:rPr>
          <w:rStyle w:val="120"/>
          <w:b w:val="0"/>
          <w:szCs w:val="28"/>
          <w:lang w:val="ru-RU" w:eastAsia="ru-RU"/>
        </w:rPr>
        <w:t>также</w:t>
      </w:r>
      <w:r w:rsidRPr="00D01C88">
        <w:rPr>
          <w:rStyle w:val="120"/>
          <w:b w:val="0"/>
          <w:szCs w:val="28"/>
          <w:lang w:val="ru-RU" w:eastAsia="ru-RU"/>
        </w:rPr>
        <w:t xml:space="preserve"> </w:t>
      </w:r>
      <w:r w:rsidRPr="00587122">
        <w:rPr>
          <w:rStyle w:val="120"/>
          <w:b w:val="0"/>
          <w:szCs w:val="28"/>
          <w:lang w:val="ru-RU" w:eastAsia="ru-RU"/>
        </w:rPr>
        <w:t>взаимовлияние</w:t>
      </w:r>
      <w:r w:rsidRPr="00D01C88">
        <w:rPr>
          <w:rStyle w:val="120"/>
          <w:b w:val="0"/>
          <w:szCs w:val="28"/>
          <w:lang w:val="ru-RU" w:eastAsia="ru-RU"/>
        </w:rPr>
        <w:t xml:space="preserve"> </w:t>
      </w:r>
      <w:r w:rsidRPr="00587122">
        <w:rPr>
          <w:rStyle w:val="120"/>
          <w:b w:val="0"/>
          <w:szCs w:val="28"/>
          <w:lang w:val="ru-RU" w:eastAsia="ru-RU"/>
        </w:rPr>
        <w:t>между</w:t>
      </w:r>
      <w:r w:rsidRPr="00D01C88">
        <w:rPr>
          <w:rStyle w:val="120"/>
          <w:b w:val="0"/>
          <w:szCs w:val="28"/>
          <w:lang w:val="ru-RU" w:eastAsia="ru-RU"/>
        </w:rPr>
        <w:t xml:space="preserve"> </w:t>
      </w:r>
      <w:r w:rsidRPr="00587122">
        <w:rPr>
          <w:rStyle w:val="120"/>
          <w:b w:val="0"/>
          <w:szCs w:val="28"/>
          <w:lang w:val="ru-RU" w:eastAsia="ru-RU"/>
        </w:rPr>
        <w:t>различными</w:t>
      </w:r>
      <w:r w:rsidRPr="00D01C88">
        <w:rPr>
          <w:rStyle w:val="120"/>
          <w:b w:val="0"/>
          <w:szCs w:val="28"/>
          <w:lang w:val="ru-RU" w:eastAsia="ru-RU"/>
        </w:rPr>
        <w:t xml:space="preserve"> </w:t>
      </w:r>
      <w:r w:rsidRPr="00587122">
        <w:rPr>
          <w:rStyle w:val="120"/>
          <w:b w:val="0"/>
          <w:szCs w:val="28"/>
          <w:lang w:val="ru-RU" w:eastAsia="ru-RU"/>
        </w:rPr>
        <w:t>сегментами</w:t>
      </w:r>
      <w:r w:rsidRPr="00D01C88">
        <w:rPr>
          <w:rStyle w:val="120"/>
          <w:b w:val="0"/>
          <w:szCs w:val="28"/>
          <w:lang w:val="ru-RU" w:eastAsia="ru-RU"/>
        </w:rPr>
        <w:t xml:space="preserve"> </w:t>
      </w:r>
      <w:r w:rsidRPr="00587122">
        <w:rPr>
          <w:rStyle w:val="120"/>
          <w:b w:val="0"/>
          <w:szCs w:val="28"/>
          <w:lang w:val="ru-RU" w:eastAsia="ru-RU"/>
        </w:rPr>
        <w:t>финансового</w:t>
      </w:r>
      <w:r w:rsidRPr="00D01C88">
        <w:rPr>
          <w:rStyle w:val="120"/>
          <w:b w:val="0"/>
          <w:szCs w:val="28"/>
          <w:lang w:val="ru-RU" w:eastAsia="ru-RU"/>
        </w:rPr>
        <w:t xml:space="preserve"> </w:t>
      </w:r>
      <w:r w:rsidRPr="00587122">
        <w:rPr>
          <w:rStyle w:val="120"/>
          <w:b w:val="0"/>
          <w:szCs w:val="28"/>
          <w:lang w:val="ru-RU" w:eastAsia="ru-RU"/>
        </w:rPr>
        <w:t>сектора</w:t>
      </w:r>
      <w:r w:rsidRPr="00D01C88">
        <w:rPr>
          <w:rStyle w:val="120"/>
          <w:b w:val="0"/>
          <w:szCs w:val="28"/>
          <w:lang w:val="ru-RU" w:eastAsia="ru-RU"/>
        </w:rPr>
        <w:t xml:space="preserve"> (</w:t>
      </w:r>
      <w:r w:rsidRPr="00587122">
        <w:rPr>
          <w:rStyle w:val="120"/>
          <w:b w:val="0"/>
          <w:szCs w:val="28"/>
          <w:lang w:eastAsia="ru-RU"/>
        </w:rPr>
        <w:t>Beck</w:t>
      </w:r>
      <w:r w:rsidRPr="00D01C88">
        <w:rPr>
          <w:rStyle w:val="120"/>
          <w:b w:val="0"/>
          <w:szCs w:val="28"/>
          <w:lang w:val="ru-RU" w:eastAsia="ru-RU"/>
        </w:rPr>
        <w:t xml:space="preserve">, </w:t>
      </w:r>
      <w:r w:rsidRPr="00587122">
        <w:rPr>
          <w:rStyle w:val="120"/>
          <w:b w:val="0"/>
          <w:szCs w:val="28"/>
          <w:lang w:eastAsia="ru-RU"/>
        </w:rPr>
        <w:t>Webb</w:t>
      </w:r>
      <w:r w:rsidRPr="00D01C88">
        <w:rPr>
          <w:rStyle w:val="120"/>
          <w:b w:val="0"/>
          <w:szCs w:val="28"/>
          <w:lang w:val="ru-RU" w:eastAsia="ru-RU"/>
        </w:rPr>
        <w:t xml:space="preserve"> (2003); </w:t>
      </w:r>
      <w:r w:rsidRPr="00587122">
        <w:rPr>
          <w:rStyle w:val="120"/>
          <w:b w:val="0"/>
          <w:szCs w:val="28"/>
          <w:lang w:eastAsia="ru-RU"/>
        </w:rPr>
        <w:t>Chan</w:t>
      </w:r>
      <w:r w:rsidRPr="00D01C88">
        <w:rPr>
          <w:rStyle w:val="120"/>
          <w:b w:val="0"/>
          <w:szCs w:val="28"/>
          <w:lang w:val="ru-RU" w:eastAsia="ru-RU"/>
        </w:rPr>
        <w:t xml:space="preserve"> </w:t>
      </w:r>
      <w:r w:rsidRPr="00587122">
        <w:rPr>
          <w:rStyle w:val="120"/>
          <w:b w:val="0"/>
          <w:szCs w:val="28"/>
          <w:lang w:eastAsia="ru-RU"/>
        </w:rPr>
        <w:t>et</w:t>
      </w:r>
      <w:r w:rsidRPr="00D01C88">
        <w:rPr>
          <w:rStyle w:val="120"/>
          <w:b w:val="0"/>
          <w:szCs w:val="28"/>
          <w:lang w:val="ru-RU" w:eastAsia="ru-RU"/>
        </w:rPr>
        <w:t xml:space="preserve"> </w:t>
      </w:r>
      <w:r w:rsidRPr="00587122">
        <w:rPr>
          <w:rStyle w:val="120"/>
          <w:b w:val="0"/>
          <w:szCs w:val="28"/>
          <w:lang w:eastAsia="ru-RU"/>
        </w:rPr>
        <w:t>al</w:t>
      </w:r>
      <w:r w:rsidRPr="00D01C88">
        <w:rPr>
          <w:rStyle w:val="120"/>
          <w:b w:val="0"/>
          <w:szCs w:val="28"/>
          <w:lang w:val="ru-RU" w:eastAsia="ru-RU"/>
        </w:rPr>
        <w:t xml:space="preserve">. </w:t>
      </w:r>
      <w:r w:rsidRPr="00587122">
        <w:rPr>
          <w:rStyle w:val="120"/>
          <w:b w:val="0"/>
          <w:szCs w:val="28"/>
          <w:lang w:val="ru-RU" w:eastAsia="ru-RU"/>
        </w:rPr>
        <w:t xml:space="preserve">(2005); </w:t>
      </w:r>
      <w:proofErr w:type="spellStart"/>
      <w:r w:rsidRPr="00587122">
        <w:rPr>
          <w:rStyle w:val="120"/>
          <w:b w:val="0"/>
          <w:szCs w:val="28"/>
          <w:lang w:val="ru-RU" w:eastAsia="ru-RU"/>
        </w:rPr>
        <w:t>Berkel</w:t>
      </w:r>
      <w:proofErr w:type="spellEnd"/>
      <w:r w:rsidRPr="00587122">
        <w:rPr>
          <w:rStyle w:val="120"/>
          <w:b w:val="0"/>
          <w:szCs w:val="28"/>
          <w:lang w:val="ru-RU" w:eastAsia="ru-RU"/>
        </w:rPr>
        <w:t xml:space="preserve"> (2007)).</w:t>
      </w:r>
      <w:proofErr w:type="gramEnd"/>
    </w:p>
    <w:p w:rsidR="00296DB9" w:rsidRPr="00587122" w:rsidRDefault="00296DB9" w:rsidP="00587122">
      <w:pPr>
        <w:pStyle w:val="NoSpacing"/>
        <w:spacing w:line="360" w:lineRule="auto"/>
        <w:ind w:firstLine="709"/>
        <w:jc w:val="both"/>
        <w:rPr>
          <w:rStyle w:val="120"/>
          <w:b w:val="0"/>
          <w:szCs w:val="28"/>
          <w:lang w:val="ru-RU" w:eastAsia="ru-RU"/>
        </w:rPr>
      </w:pPr>
      <w:r w:rsidRPr="00587122">
        <w:rPr>
          <w:rStyle w:val="120"/>
          <w:b w:val="0"/>
          <w:szCs w:val="28"/>
          <w:lang w:val="ru-RU" w:eastAsia="ru-RU"/>
        </w:rPr>
        <w:t>Часто под развитием финансового рынка в литературе понимается исключительно развитие рынка банковского кредитования (</w:t>
      </w:r>
      <w:proofErr w:type="spellStart"/>
      <w:r w:rsidRPr="00587122">
        <w:rPr>
          <w:rStyle w:val="120"/>
          <w:b w:val="0"/>
          <w:szCs w:val="28"/>
          <w:lang w:val="ru-RU" w:eastAsia="ru-RU"/>
        </w:rPr>
        <w:t>Boyd</w:t>
      </w:r>
      <w:proofErr w:type="spellEnd"/>
      <w:r w:rsidRPr="00587122">
        <w:rPr>
          <w:rStyle w:val="120"/>
          <w:b w:val="0"/>
          <w:szCs w:val="28"/>
          <w:lang w:val="ru-RU" w:eastAsia="ru-RU"/>
        </w:rPr>
        <w:t xml:space="preserve">, </w:t>
      </w:r>
      <w:proofErr w:type="spellStart"/>
      <w:r w:rsidRPr="00587122">
        <w:rPr>
          <w:rStyle w:val="120"/>
          <w:b w:val="0"/>
          <w:szCs w:val="28"/>
          <w:lang w:val="ru-RU" w:eastAsia="ru-RU"/>
        </w:rPr>
        <w:t>Champ</w:t>
      </w:r>
      <w:proofErr w:type="spellEnd"/>
      <w:r w:rsidRPr="00587122">
        <w:rPr>
          <w:rStyle w:val="120"/>
          <w:b w:val="0"/>
          <w:szCs w:val="28"/>
          <w:lang w:val="ru-RU" w:eastAsia="ru-RU"/>
        </w:rPr>
        <w:t xml:space="preserve"> (2003); </w:t>
      </w:r>
      <w:proofErr w:type="spellStart"/>
      <w:r w:rsidRPr="00587122">
        <w:rPr>
          <w:rStyle w:val="120"/>
          <w:b w:val="0"/>
          <w:szCs w:val="28"/>
          <w:lang w:val="ru-RU" w:eastAsia="ru-RU"/>
        </w:rPr>
        <w:t>Égert</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(2006); </w:t>
      </w:r>
      <w:proofErr w:type="spellStart"/>
      <w:r w:rsidRPr="00587122">
        <w:rPr>
          <w:rStyle w:val="120"/>
          <w:b w:val="0"/>
          <w:szCs w:val="28"/>
          <w:lang w:val="ru-RU" w:eastAsia="ru-RU"/>
        </w:rPr>
        <w:t>Djankov</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(2007); </w:t>
      </w:r>
      <w:proofErr w:type="spellStart"/>
      <w:r w:rsidRPr="00587122">
        <w:rPr>
          <w:rStyle w:val="120"/>
          <w:b w:val="0"/>
          <w:szCs w:val="28"/>
          <w:lang w:val="ru-RU" w:eastAsia="ru-RU"/>
        </w:rPr>
        <w:t>Kurronen</w:t>
      </w:r>
      <w:proofErr w:type="spellEnd"/>
      <w:r w:rsidRPr="00587122">
        <w:rPr>
          <w:rStyle w:val="120"/>
          <w:b w:val="0"/>
          <w:szCs w:val="28"/>
          <w:lang w:val="ru-RU" w:eastAsia="ru-RU"/>
        </w:rPr>
        <w:t xml:space="preserve"> (2015); </w:t>
      </w:r>
      <w:proofErr w:type="spellStart"/>
      <w:r w:rsidRPr="00587122">
        <w:rPr>
          <w:rStyle w:val="120"/>
          <w:b w:val="0"/>
          <w:szCs w:val="28"/>
          <w:lang w:val="ru-RU" w:eastAsia="ru-RU"/>
        </w:rPr>
        <w:t>Allen</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(2017)). </w:t>
      </w:r>
      <w:proofErr w:type="gramStart"/>
      <w:r w:rsidRPr="00587122">
        <w:rPr>
          <w:rStyle w:val="120"/>
          <w:b w:val="0"/>
          <w:szCs w:val="28"/>
          <w:lang w:val="ru-RU" w:eastAsia="ru-RU"/>
        </w:rPr>
        <w:t>Однако во многих работах авторы анализируют также и другие сегменты финансового сектора, например: фондовый рынок (</w:t>
      </w:r>
      <w:proofErr w:type="spellStart"/>
      <w:r w:rsidRPr="00587122">
        <w:rPr>
          <w:rStyle w:val="120"/>
          <w:b w:val="0"/>
          <w:szCs w:val="28"/>
          <w:lang w:val="ru-RU" w:eastAsia="ru-RU"/>
        </w:rPr>
        <w:t>Demirguk-Cunt</w:t>
      </w:r>
      <w:proofErr w:type="spellEnd"/>
      <w:r w:rsidRPr="00587122">
        <w:rPr>
          <w:rStyle w:val="120"/>
          <w:b w:val="0"/>
          <w:szCs w:val="28"/>
          <w:lang w:val="ru-RU" w:eastAsia="ru-RU"/>
        </w:rPr>
        <w:t xml:space="preserve">, </w:t>
      </w:r>
      <w:proofErr w:type="spellStart"/>
      <w:r w:rsidRPr="00587122">
        <w:rPr>
          <w:rStyle w:val="120"/>
          <w:b w:val="0"/>
          <w:szCs w:val="28"/>
          <w:lang w:val="ru-RU" w:eastAsia="ru-RU"/>
        </w:rPr>
        <w:t>Maksimovic</w:t>
      </w:r>
      <w:proofErr w:type="spellEnd"/>
      <w:r w:rsidRPr="00587122">
        <w:rPr>
          <w:rStyle w:val="120"/>
          <w:b w:val="0"/>
          <w:szCs w:val="28"/>
          <w:lang w:val="ru-RU" w:eastAsia="ru-RU"/>
        </w:rPr>
        <w:t xml:space="preserve"> (1996); </w:t>
      </w:r>
      <w:proofErr w:type="spellStart"/>
      <w:r w:rsidRPr="00587122">
        <w:rPr>
          <w:rStyle w:val="120"/>
          <w:b w:val="0"/>
          <w:szCs w:val="28"/>
          <w:lang w:val="ru-RU" w:eastAsia="ru-RU"/>
        </w:rPr>
        <w:t>La</w:t>
      </w:r>
      <w:proofErr w:type="spellEnd"/>
      <w:r w:rsidRPr="00587122">
        <w:rPr>
          <w:rStyle w:val="120"/>
          <w:b w:val="0"/>
          <w:szCs w:val="28"/>
          <w:lang w:val="ru-RU" w:eastAsia="ru-RU"/>
        </w:rPr>
        <w:t xml:space="preserve"> </w:t>
      </w:r>
      <w:proofErr w:type="spellStart"/>
      <w:r w:rsidRPr="00587122">
        <w:rPr>
          <w:rStyle w:val="120"/>
          <w:b w:val="0"/>
          <w:szCs w:val="28"/>
          <w:lang w:val="ru-RU" w:eastAsia="ru-RU"/>
        </w:rPr>
        <w:t>Porta</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w:t>
      </w:r>
      <w:r w:rsidRPr="00587122">
        <w:rPr>
          <w:rStyle w:val="120"/>
          <w:b w:val="0"/>
          <w:szCs w:val="28"/>
          <w:lang w:eastAsia="ru-RU"/>
        </w:rPr>
        <w:t xml:space="preserve">(2006); Chinn, Ito (2006)), </w:t>
      </w:r>
      <w:r w:rsidRPr="00587122">
        <w:rPr>
          <w:rStyle w:val="120"/>
          <w:b w:val="0"/>
          <w:szCs w:val="28"/>
          <w:lang w:val="ru-RU" w:eastAsia="ru-RU"/>
        </w:rPr>
        <w:t>рынок</w:t>
      </w:r>
      <w:r w:rsidRPr="00587122">
        <w:rPr>
          <w:rStyle w:val="120"/>
          <w:b w:val="0"/>
          <w:szCs w:val="28"/>
          <w:lang w:eastAsia="ru-RU"/>
        </w:rPr>
        <w:t xml:space="preserve"> </w:t>
      </w:r>
      <w:r w:rsidRPr="00587122">
        <w:rPr>
          <w:rStyle w:val="120"/>
          <w:b w:val="0"/>
          <w:szCs w:val="28"/>
          <w:lang w:val="ru-RU" w:eastAsia="ru-RU"/>
        </w:rPr>
        <w:t>страхования</w:t>
      </w:r>
      <w:r w:rsidRPr="00587122">
        <w:rPr>
          <w:rStyle w:val="120"/>
          <w:b w:val="0"/>
          <w:szCs w:val="28"/>
          <w:lang w:eastAsia="ru-RU"/>
        </w:rPr>
        <w:t xml:space="preserve"> (</w:t>
      </w:r>
      <w:proofErr w:type="spellStart"/>
      <w:r w:rsidRPr="00587122">
        <w:rPr>
          <w:rStyle w:val="120"/>
          <w:b w:val="0"/>
          <w:szCs w:val="28"/>
          <w:lang w:eastAsia="ru-RU"/>
        </w:rPr>
        <w:t>Outreville</w:t>
      </w:r>
      <w:proofErr w:type="spellEnd"/>
      <w:r w:rsidRPr="00587122">
        <w:rPr>
          <w:rStyle w:val="120"/>
          <w:b w:val="0"/>
          <w:szCs w:val="28"/>
          <w:lang w:eastAsia="ru-RU"/>
        </w:rPr>
        <w:t xml:space="preserve"> (1996); Beck, Webb (2003); </w:t>
      </w:r>
      <w:proofErr w:type="spellStart"/>
      <w:r w:rsidRPr="00587122">
        <w:rPr>
          <w:rStyle w:val="120"/>
          <w:b w:val="0"/>
          <w:szCs w:val="28"/>
          <w:lang w:eastAsia="ru-RU"/>
        </w:rPr>
        <w:t>Esho</w:t>
      </w:r>
      <w:proofErr w:type="spellEnd"/>
      <w:r w:rsidRPr="00587122">
        <w:rPr>
          <w:rStyle w:val="120"/>
          <w:b w:val="0"/>
          <w:szCs w:val="28"/>
          <w:lang w:eastAsia="ru-RU"/>
        </w:rPr>
        <w:t xml:space="preserve"> et al. </w:t>
      </w:r>
      <w:r w:rsidRPr="00D01C88">
        <w:rPr>
          <w:rStyle w:val="120"/>
          <w:b w:val="0"/>
          <w:szCs w:val="28"/>
          <w:lang w:eastAsia="ru-RU"/>
        </w:rPr>
        <w:t xml:space="preserve">(2001); </w:t>
      </w:r>
      <w:r w:rsidRPr="007E24F4">
        <w:rPr>
          <w:rStyle w:val="120"/>
          <w:b w:val="0"/>
          <w:szCs w:val="28"/>
          <w:lang w:eastAsia="ru-RU"/>
        </w:rPr>
        <w:t>Lee</w:t>
      </w:r>
      <w:r w:rsidRPr="00D01C88">
        <w:rPr>
          <w:rStyle w:val="120"/>
          <w:b w:val="0"/>
          <w:szCs w:val="28"/>
          <w:lang w:eastAsia="ru-RU"/>
        </w:rPr>
        <w:t xml:space="preserve">, </w:t>
      </w:r>
      <w:r w:rsidRPr="007E24F4">
        <w:rPr>
          <w:rStyle w:val="120"/>
          <w:b w:val="0"/>
          <w:szCs w:val="28"/>
          <w:lang w:eastAsia="ru-RU"/>
        </w:rPr>
        <w:t>Chang</w:t>
      </w:r>
      <w:r w:rsidRPr="00D01C88">
        <w:rPr>
          <w:rStyle w:val="120"/>
          <w:b w:val="0"/>
          <w:szCs w:val="28"/>
          <w:lang w:eastAsia="ru-RU"/>
        </w:rPr>
        <w:t xml:space="preserve"> (2015)), </w:t>
      </w:r>
      <w:r w:rsidRPr="00587122">
        <w:rPr>
          <w:rStyle w:val="120"/>
          <w:b w:val="0"/>
          <w:szCs w:val="28"/>
          <w:lang w:val="ru-RU" w:eastAsia="ru-RU"/>
        </w:rPr>
        <w:t>рынок</w:t>
      </w:r>
      <w:r w:rsidRPr="00D01C88">
        <w:rPr>
          <w:rStyle w:val="120"/>
          <w:b w:val="0"/>
          <w:szCs w:val="28"/>
          <w:lang w:eastAsia="ru-RU"/>
        </w:rPr>
        <w:t xml:space="preserve"> </w:t>
      </w:r>
      <w:r w:rsidRPr="00587122">
        <w:rPr>
          <w:rStyle w:val="120"/>
          <w:b w:val="0"/>
          <w:szCs w:val="28"/>
          <w:lang w:val="ru-RU" w:eastAsia="ru-RU"/>
        </w:rPr>
        <w:t>негосударственных</w:t>
      </w:r>
      <w:r w:rsidRPr="00D01C88">
        <w:rPr>
          <w:rStyle w:val="120"/>
          <w:b w:val="0"/>
          <w:szCs w:val="28"/>
          <w:lang w:eastAsia="ru-RU"/>
        </w:rPr>
        <w:t xml:space="preserve"> </w:t>
      </w:r>
      <w:r w:rsidRPr="00587122">
        <w:rPr>
          <w:rStyle w:val="120"/>
          <w:b w:val="0"/>
          <w:szCs w:val="28"/>
          <w:lang w:val="ru-RU" w:eastAsia="ru-RU"/>
        </w:rPr>
        <w:t>пенсионных</w:t>
      </w:r>
      <w:r w:rsidRPr="00D01C88">
        <w:rPr>
          <w:rStyle w:val="120"/>
          <w:b w:val="0"/>
          <w:szCs w:val="28"/>
          <w:lang w:eastAsia="ru-RU"/>
        </w:rPr>
        <w:t xml:space="preserve"> </w:t>
      </w:r>
      <w:r w:rsidRPr="00587122">
        <w:rPr>
          <w:rStyle w:val="120"/>
          <w:b w:val="0"/>
          <w:szCs w:val="28"/>
          <w:lang w:val="ru-RU" w:eastAsia="ru-RU"/>
        </w:rPr>
        <w:t>накоплений</w:t>
      </w:r>
      <w:r w:rsidRPr="00D01C88">
        <w:rPr>
          <w:rStyle w:val="120"/>
          <w:b w:val="0"/>
          <w:szCs w:val="28"/>
          <w:lang w:eastAsia="ru-RU"/>
        </w:rPr>
        <w:t xml:space="preserve"> (</w:t>
      </w:r>
      <w:proofErr w:type="spellStart"/>
      <w:r w:rsidRPr="007E24F4">
        <w:rPr>
          <w:rStyle w:val="120"/>
          <w:b w:val="0"/>
          <w:szCs w:val="28"/>
          <w:lang w:eastAsia="ru-RU"/>
        </w:rPr>
        <w:t>Holzmann</w:t>
      </w:r>
      <w:proofErr w:type="spellEnd"/>
      <w:r w:rsidRPr="00D01C88">
        <w:rPr>
          <w:rStyle w:val="120"/>
          <w:b w:val="0"/>
          <w:szCs w:val="28"/>
          <w:lang w:eastAsia="ru-RU"/>
        </w:rPr>
        <w:t xml:space="preserve"> (1997); </w:t>
      </w:r>
      <w:proofErr w:type="spellStart"/>
      <w:r w:rsidRPr="007E24F4">
        <w:rPr>
          <w:rStyle w:val="120"/>
          <w:b w:val="0"/>
          <w:szCs w:val="28"/>
          <w:lang w:eastAsia="ru-RU"/>
        </w:rPr>
        <w:t>Alda</w:t>
      </w:r>
      <w:proofErr w:type="spellEnd"/>
      <w:r w:rsidRPr="00D01C88">
        <w:rPr>
          <w:rStyle w:val="120"/>
          <w:b w:val="0"/>
          <w:szCs w:val="28"/>
          <w:lang w:eastAsia="ru-RU"/>
        </w:rPr>
        <w:t xml:space="preserve"> (2017)), </w:t>
      </w:r>
      <w:r w:rsidRPr="00587122">
        <w:rPr>
          <w:rStyle w:val="120"/>
          <w:b w:val="0"/>
          <w:szCs w:val="28"/>
          <w:lang w:val="ru-RU" w:eastAsia="ru-RU"/>
        </w:rPr>
        <w:t>взаимные</w:t>
      </w:r>
      <w:r w:rsidRPr="00D01C88">
        <w:rPr>
          <w:rStyle w:val="120"/>
          <w:b w:val="0"/>
          <w:szCs w:val="28"/>
          <w:lang w:eastAsia="ru-RU"/>
        </w:rPr>
        <w:t xml:space="preserve"> </w:t>
      </w:r>
      <w:r w:rsidRPr="00587122">
        <w:rPr>
          <w:rStyle w:val="120"/>
          <w:b w:val="0"/>
          <w:szCs w:val="28"/>
          <w:lang w:val="ru-RU" w:eastAsia="ru-RU"/>
        </w:rPr>
        <w:t>фонды</w:t>
      </w:r>
      <w:r w:rsidRPr="00D01C88">
        <w:rPr>
          <w:rStyle w:val="120"/>
          <w:b w:val="0"/>
          <w:szCs w:val="28"/>
          <w:lang w:eastAsia="ru-RU"/>
        </w:rPr>
        <w:t xml:space="preserve"> (</w:t>
      </w:r>
      <w:r w:rsidRPr="007E24F4">
        <w:rPr>
          <w:rStyle w:val="120"/>
          <w:b w:val="0"/>
          <w:szCs w:val="28"/>
          <w:lang w:eastAsia="ru-RU"/>
        </w:rPr>
        <w:t>Khorana</w:t>
      </w:r>
      <w:r w:rsidRPr="00D01C88">
        <w:rPr>
          <w:rStyle w:val="120"/>
          <w:b w:val="0"/>
          <w:szCs w:val="28"/>
          <w:lang w:eastAsia="ru-RU"/>
        </w:rPr>
        <w:t xml:space="preserve"> </w:t>
      </w:r>
      <w:r w:rsidRPr="007E24F4">
        <w:rPr>
          <w:rStyle w:val="120"/>
          <w:b w:val="0"/>
          <w:szCs w:val="28"/>
          <w:lang w:eastAsia="ru-RU"/>
        </w:rPr>
        <w:t>et</w:t>
      </w:r>
      <w:r w:rsidRPr="00D01C88">
        <w:rPr>
          <w:rStyle w:val="120"/>
          <w:b w:val="0"/>
          <w:szCs w:val="28"/>
          <w:lang w:eastAsia="ru-RU"/>
        </w:rPr>
        <w:t xml:space="preserve"> </w:t>
      </w:r>
      <w:r w:rsidRPr="007E24F4">
        <w:rPr>
          <w:rStyle w:val="120"/>
          <w:b w:val="0"/>
          <w:szCs w:val="28"/>
          <w:lang w:eastAsia="ru-RU"/>
        </w:rPr>
        <w:t>al</w:t>
      </w:r>
      <w:r w:rsidRPr="00D01C88">
        <w:rPr>
          <w:rStyle w:val="120"/>
          <w:b w:val="0"/>
          <w:szCs w:val="28"/>
          <w:lang w:eastAsia="ru-RU"/>
        </w:rPr>
        <w:t>. (2005);</w:t>
      </w:r>
      <w:proofErr w:type="gramEnd"/>
      <w:r w:rsidRPr="00D01C88">
        <w:rPr>
          <w:rStyle w:val="120"/>
          <w:b w:val="0"/>
          <w:szCs w:val="28"/>
          <w:lang w:eastAsia="ru-RU"/>
        </w:rPr>
        <w:t xml:space="preserve"> </w:t>
      </w:r>
      <w:proofErr w:type="gramStart"/>
      <w:r w:rsidRPr="007E24F4">
        <w:rPr>
          <w:rStyle w:val="120"/>
          <w:b w:val="0"/>
          <w:szCs w:val="28"/>
          <w:lang w:eastAsia="ru-RU"/>
        </w:rPr>
        <w:t>Ferreira</w:t>
      </w:r>
      <w:r w:rsidRPr="00D01C88">
        <w:rPr>
          <w:rStyle w:val="120"/>
          <w:b w:val="0"/>
          <w:szCs w:val="28"/>
          <w:lang w:eastAsia="ru-RU"/>
        </w:rPr>
        <w:t xml:space="preserve"> </w:t>
      </w:r>
      <w:r w:rsidRPr="007E24F4">
        <w:rPr>
          <w:rStyle w:val="120"/>
          <w:b w:val="0"/>
          <w:szCs w:val="28"/>
          <w:lang w:eastAsia="ru-RU"/>
        </w:rPr>
        <w:t>et</w:t>
      </w:r>
      <w:r w:rsidRPr="00D01C88">
        <w:rPr>
          <w:rStyle w:val="120"/>
          <w:b w:val="0"/>
          <w:szCs w:val="28"/>
          <w:lang w:eastAsia="ru-RU"/>
        </w:rPr>
        <w:t xml:space="preserve"> </w:t>
      </w:r>
      <w:r w:rsidRPr="007E24F4">
        <w:rPr>
          <w:rStyle w:val="120"/>
          <w:b w:val="0"/>
          <w:szCs w:val="28"/>
          <w:lang w:eastAsia="ru-RU"/>
        </w:rPr>
        <w:t>al</w:t>
      </w:r>
      <w:r w:rsidRPr="00D01C88">
        <w:rPr>
          <w:rStyle w:val="120"/>
          <w:b w:val="0"/>
          <w:szCs w:val="28"/>
          <w:lang w:eastAsia="ru-RU"/>
        </w:rPr>
        <w:t xml:space="preserve">. </w:t>
      </w:r>
      <w:r w:rsidRPr="00587122">
        <w:rPr>
          <w:rStyle w:val="120"/>
          <w:b w:val="0"/>
          <w:szCs w:val="28"/>
          <w:lang w:val="ru-RU" w:eastAsia="ru-RU"/>
        </w:rPr>
        <w:t>(2013)), рынок внешнего корпоративного долга (</w:t>
      </w:r>
      <w:proofErr w:type="spellStart"/>
      <w:r w:rsidRPr="00587122">
        <w:rPr>
          <w:rStyle w:val="120"/>
          <w:b w:val="0"/>
          <w:szCs w:val="28"/>
          <w:lang w:val="ru-RU" w:eastAsia="ru-RU"/>
        </w:rPr>
        <w:t>Bittencourt</w:t>
      </w:r>
      <w:proofErr w:type="spellEnd"/>
      <w:r w:rsidRPr="00587122">
        <w:rPr>
          <w:rStyle w:val="120"/>
          <w:b w:val="0"/>
          <w:szCs w:val="28"/>
          <w:lang w:val="ru-RU" w:eastAsia="ru-RU"/>
        </w:rPr>
        <w:t xml:space="preserve"> (2015)), рынок корпоративных облигаций (</w:t>
      </w:r>
      <w:proofErr w:type="spellStart"/>
      <w:r w:rsidRPr="00587122">
        <w:rPr>
          <w:rStyle w:val="120"/>
          <w:b w:val="0"/>
          <w:szCs w:val="28"/>
          <w:lang w:val="ru-RU" w:eastAsia="ru-RU"/>
        </w:rPr>
        <w:t>La</w:t>
      </w:r>
      <w:proofErr w:type="spellEnd"/>
      <w:r w:rsidRPr="00587122">
        <w:rPr>
          <w:rStyle w:val="120"/>
          <w:b w:val="0"/>
          <w:szCs w:val="28"/>
          <w:lang w:val="ru-RU" w:eastAsia="ru-RU"/>
        </w:rPr>
        <w:t xml:space="preserve"> </w:t>
      </w:r>
      <w:proofErr w:type="spellStart"/>
      <w:r w:rsidRPr="00587122">
        <w:rPr>
          <w:rStyle w:val="120"/>
          <w:b w:val="0"/>
          <w:szCs w:val="28"/>
          <w:lang w:val="ru-RU" w:eastAsia="ru-RU"/>
        </w:rPr>
        <w:t>Porta</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(1997)).</w:t>
      </w:r>
      <w:proofErr w:type="gramEnd"/>
      <w:r w:rsidRPr="00587122">
        <w:rPr>
          <w:rStyle w:val="120"/>
          <w:b w:val="0"/>
          <w:szCs w:val="28"/>
          <w:lang w:val="ru-RU" w:eastAsia="ru-RU"/>
        </w:rPr>
        <w:t xml:space="preserve"> В некоторых исследованиях используется комплексный подход к анализу развития финансового сектора, когда рассматривается сразу несколько ключевых сегментов финансового сектора (</w:t>
      </w:r>
      <w:proofErr w:type="spellStart"/>
      <w:r w:rsidRPr="00587122">
        <w:rPr>
          <w:rStyle w:val="120"/>
          <w:b w:val="0"/>
          <w:szCs w:val="28"/>
          <w:lang w:val="ru-RU" w:eastAsia="ru-RU"/>
        </w:rPr>
        <w:t>Beck</w:t>
      </w:r>
      <w:proofErr w:type="spellEnd"/>
      <w:r w:rsidRPr="00587122">
        <w:rPr>
          <w:rStyle w:val="120"/>
          <w:b w:val="0"/>
          <w:szCs w:val="28"/>
          <w:lang w:val="ru-RU" w:eastAsia="ru-RU"/>
        </w:rPr>
        <w:t xml:space="preserve">, </w:t>
      </w:r>
      <w:proofErr w:type="spellStart"/>
      <w:r w:rsidRPr="00587122">
        <w:rPr>
          <w:rStyle w:val="120"/>
          <w:b w:val="0"/>
          <w:szCs w:val="28"/>
          <w:lang w:val="ru-RU" w:eastAsia="ru-RU"/>
        </w:rPr>
        <w:t>Feyen</w:t>
      </w:r>
      <w:proofErr w:type="spellEnd"/>
      <w:r w:rsidRPr="00587122">
        <w:rPr>
          <w:rStyle w:val="120"/>
          <w:b w:val="0"/>
          <w:szCs w:val="28"/>
          <w:lang w:val="ru-RU" w:eastAsia="ru-RU"/>
        </w:rPr>
        <w:t xml:space="preserve"> (2013); </w:t>
      </w:r>
      <w:proofErr w:type="spellStart"/>
      <w:r w:rsidRPr="00587122">
        <w:rPr>
          <w:rStyle w:val="120"/>
          <w:b w:val="0"/>
          <w:szCs w:val="28"/>
          <w:lang w:val="ru-RU" w:eastAsia="ru-RU"/>
        </w:rPr>
        <w:t>de</w:t>
      </w:r>
      <w:proofErr w:type="spellEnd"/>
      <w:r w:rsidRPr="00587122">
        <w:rPr>
          <w:rStyle w:val="120"/>
          <w:b w:val="0"/>
          <w:szCs w:val="28"/>
          <w:lang w:val="ru-RU" w:eastAsia="ru-RU"/>
        </w:rPr>
        <w:t xml:space="preserve"> </w:t>
      </w:r>
      <w:proofErr w:type="spellStart"/>
      <w:r w:rsidRPr="00587122">
        <w:rPr>
          <w:rStyle w:val="120"/>
          <w:b w:val="0"/>
          <w:szCs w:val="28"/>
          <w:lang w:val="ru-RU" w:eastAsia="ru-RU"/>
        </w:rPr>
        <w:t>la</w:t>
      </w:r>
      <w:proofErr w:type="spellEnd"/>
      <w:r w:rsidRPr="00587122">
        <w:rPr>
          <w:rStyle w:val="120"/>
          <w:b w:val="0"/>
          <w:szCs w:val="28"/>
          <w:lang w:val="ru-RU" w:eastAsia="ru-RU"/>
        </w:rPr>
        <w:t xml:space="preserve"> </w:t>
      </w:r>
      <w:proofErr w:type="spellStart"/>
      <w:r w:rsidRPr="00587122">
        <w:rPr>
          <w:rStyle w:val="120"/>
          <w:b w:val="0"/>
          <w:szCs w:val="28"/>
          <w:lang w:val="ru-RU" w:eastAsia="ru-RU"/>
        </w:rPr>
        <w:t>Torre</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(2013)).</w:t>
      </w:r>
    </w:p>
    <w:p w:rsidR="00296DB9" w:rsidRPr="00587122" w:rsidRDefault="00296DB9" w:rsidP="00587122">
      <w:pPr>
        <w:pStyle w:val="NoSpacing"/>
        <w:spacing w:line="360" w:lineRule="auto"/>
        <w:ind w:firstLine="709"/>
        <w:jc w:val="both"/>
        <w:rPr>
          <w:rStyle w:val="120"/>
          <w:b w:val="0"/>
          <w:szCs w:val="28"/>
          <w:lang w:val="ru-RU" w:eastAsia="ru-RU"/>
        </w:rPr>
      </w:pPr>
      <w:r w:rsidRPr="00587122">
        <w:rPr>
          <w:rStyle w:val="120"/>
          <w:b w:val="0"/>
          <w:szCs w:val="28"/>
          <w:lang w:val="ru-RU" w:eastAsia="ru-RU"/>
        </w:rPr>
        <w:t xml:space="preserve">Следующий значительный пласт исследований посвящен анализу воздействия развития розничных сегментов финансового рынка, а именно, розничного кредитования на кредитный рынок и экономику. Основной вывод работ данной группы состоит в том, что роль развития розничного рынка кредитования существенна и для финансовых рынков, и для экономики в целом. </w:t>
      </w:r>
      <w:r w:rsidR="00635384">
        <w:rPr>
          <w:rStyle w:val="120"/>
          <w:b w:val="0"/>
          <w:szCs w:val="28"/>
          <w:lang w:val="ru-RU" w:eastAsia="ru-RU"/>
        </w:rPr>
        <w:t>Форсированное</w:t>
      </w:r>
      <w:r w:rsidRPr="00587122">
        <w:rPr>
          <w:rStyle w:val="120"/>
          <w:b w:val="0"/>
          <w:szCs w:val="28"/>
          <w:lang w:val="ru-RU" w:eastAsia="ru-RU"/>
        </w:rPr>
        <w:t xml:space="preserve"> развитие розничного кредитного рынка приводит к </w:t>
      </w:r>
      <w:r w:rsidRPr="00587122">
        <w:rPr>
          <w:rStyle w:val="120"/>
          <w:b w:val="0"/>
          <w:szCs w:val="28"/>
          <w:lang w:val="ru-RU" w:eastAsia="ru-RU"/>
        </w:rPr>
        <w:lastRenderedPageBreak/>
        <w:t>болезненным кредитным и финансовым кризисам (</w:t>
      </w:r>
      <w:proofErr w:type="spellStart"/>
      <w:r w:rsidRPr="00587122">
        <w:rPr>
          <w:rStyle w:val="120"/>
          <w:b w:val="0"/>
          <w:szCs w:val="28"/>
          <w:lang w:val="ru-RU" w:eastAsia="ru-RU"/>
        </w:rPr>
        <w:t>Cottarelli</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(2005); </w:t>
      </w:r>
      <w:proofErr w:type="spellStart"/>
      <w:r w:rsidRPr="00587122">
        <w:rPr>
          <w:rStyle w:val="120"/>
          <w:b w:val="0"/>
          <w:szCs w:val="28"/>
          <w:lang w:val="ru-RU" w:eastAsia="ru-RU"/>
        </w:rPr>
        <w:t>Büyükkarabacak</w:t>
      </w:r>
      <w:proofErr w:type="spellEnd"/>
      <w:r w:rsidRPr="00587122">
        <w:rPr>
          <w:rStyle w:val="120"/>
          <w:b w:val="0"/>
          <w:szCs w:val="28"/>
          <w:lang w:val="ru-RU" w:eastAsia="ru-RU"/>
        </w:rPr>
        <w:t xml:space="preserve">, </w:t>
      </w:r>
      <w:proofErr w:type="spellStart"/>
      <w:r w:rsidRPr="00587122">
        <w:rPr>
          <w:rStyle w:val="120"/>
          <w:b w:val="0"/>
          <w:szCs w:val="28"/>
          <w:lang w:val="ru-RU" w:eastAsia="ru-RU"/>
        </w:rPr>
        <w:t>Valev</w:t>
      </w:r>
      <w:proofErr w:type="spellEnd"/>
      <w:r w:rsidRPr="00587122">
        <w:rPr>
          <w:rStyle w:val="120"/>
          <w:b w:val="0"/>
          <w:szCs w:val="28"/>
          <w:lang w:val="ru-RU" w:eastAsia="ru-RU"/>
        </w:rPr>
        <w:t xml:space="preserve"> (2010); </w:t>
      </w:r>
      <w:proofErr w:type="spellStart"/>
      <w:r w:rsidRPr="00587122">
        <w:rPr>
          <w:rStyle w:val="120"/>
          <w:b w:val="0"/>
          <w:szCs w:val="28"/>
          <w:lang w:val="ru-RU" w:eastAsia="ru-RU"/>
        </w:rPr>
        <w:t>Beck</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(2012); </w:t>
      </w:r>
      <w:proofErr w:type="spellStart"/>
      <w:r w:rsidRPr="00587122">
        <w:rPr>
          <w:rStyle w:val="120"/>
          <w:b w:val="0"/>
          <w:szCs w:val="28"/>
          <w:lang w:val="ru-RU" w:eastAsia="ru-RU"/>
        </w:rPr>
        <w:t>Mian</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(2017); </w:t>
      </w:r>
      <w:proofErr w:type="spellStart"/>
      <w:r w:rsidRPr="00587122">
        <w:rPr>
          <w:rStyle w:val="120"/>
          <w:b w:val="0"/>
          <w:szCs w:val="28"/>
          <w:lang w:val="ru-RU" w:eastAsia="ru-RU"/>
        </w:rPr>
        <w:t>Mian</w:t>
      </w:r>
      <w:proofErr w:type="spellEnd"/>
      <w:r w:rsidRPr="00587122">
        <w:rPr>
          <w:rStyle w:val="120"/>
          <w:b w:val="0"/>
          <w:szCs w:val="28"/>
          <w:lang w:val="ru-RU" w:eastAsia="ru-RU"/>
        </w:rPr>
        <w:t xml:space="preserve">, </w:t>
      </w:r>
      <w:proofErr w:type="spellStart"/>
      <w:r w:rsidRPr="00587122">
        <w:rPr>
          <w:rStyle w:val="120"/>
          <w:b w:val="0"/>
          <w:szCs w:val="28"/>
          <w:lang w:val="ru-RU" w:eastAsia="ru-RU"/>
        </w:rPr>
        <w:t>Sufi</w:t>
      </w:r>
      <w:proofErr w:type="spellEnd"/>
      <w:r w:rsidRPr="00587122">
        <w:rPr>
          <w:rStyle w:val="120"/>
          <w:b w:val="0"/>
          <w:szCs w:val="28"/>
          <w:lang w:val="ru-RU" w:eastAsia="ru-RU"/>
        </w:rPr>
        <w:t xml:space="preserve"> (2018)) в отличие от рынка кредитования нефинансовых компаний. </w:t>
      </w:r>
      <w:r w:rsidR="00963263">
        <w:rPr>
          <w:rStyle w:val="120"/>
          <w:b w:val="0"/>
          <w:szCs w:val="28"/>
          <w:lang w:val="ru-RU" w:eastAsia="ru-RU"/>
        </w:rPr>
        <w:t>В</w:t>
      </w:r>
      <w:r w:rsidRPr="00587122">
        <w:rPr>
          <w:rStyle w:val="120"/>
          <w:b w:val="0"/>
          <w:szCs w:val="28"/>
          <w:lang w:val="ru-RU" w:eastAsia="ru-RU"/>
        </w:rPr>
        <w:t xml:space="preserve"> ряде работ также анализируется влияние развития рынка розничного кредитования на темпы роста экономики и экономические циклы и также отмечается, что чрезмерный темп роста кредитов населению оказывает негативное влияние на экономический рост, приводя к затяжным рецессиям. При этом умеренное развитие розничного кредитования может оказывать и положительное воздействие на темпы экономического роста (</w:t>
      </w:r>
      <w:proofErr w:type="spellStart"/>
      <w:r w:rsidRPr="00587122">
        <w:rPr>
          <w:rStyle w:val="120"/>
          <w:b w:val="0"/>
          <w:szCs w:val="28"/>
          <w:lang w:val="ru-RU" w:eastAsia="ru-RU"/>
        </w:rPr>
        <w:t>Cecchetti</w:t>
      </w:r>
      <w:proofErr w:type="spellEnd"/>
      <w:r w:rsidRPr="00587122">
        <w:rPr>
          <w:rStyle w:val="120"/>
          <w:b w:val="0"/>
          <w:szCs w:val="28"/>
          <w:lang w:val="ru-RU" w:eastAsia="ru-RU"/>
        </w:rPr>
        <w:t xml:space="preserve"> (2011); </w:t>
      </w:r>
      <w:proofErr w:type="spellStart"/>
      <w:r w:rsidRPr="00587122">
        <w:rPr>
          <w:rStyle w:val="120"/>
          <w:b w:val="0"/>
          <w:szCs w:val="28"/>
          <w:lang w:val="ru-RU" w:eastAsia="ru-RU"/>
        </w:rPr>
        <w:t>Sassi</w:t>
      </w:r>
      <w:proofErr w:type="spellEnd"/>
      <w:r w:rsidRPr="00587122">
        <w:rPr>
          <w:rStyle w:val="120"/>
          <w:b w:val="0"/>
          <w:szCs w:val="28"/>
          <w:lang w:val="ru-RU" w:eastAsia="ru-RU"/>
        </w:rPr>
        <w:t xml:space="preserve">, </w:t>
      </w:r>
      <w:proofErr w:type="spellStart"/>
      <w:r w:rsidRPr="00587122">
        <w:rPr>
          <w:rStyle w:val="120"/>
          <w:b w:val="0"/>
          <w:szCs w:val="28"/>
          <w:lang w:val="ru-RU" w:eastAsia="ru-RU"/>
        </w:rPr>
        <w:t>Gasmi</w:t>
      </w:r>
      <w:proofErr w:type="spellEnd"/>
      <w:r w:rsidRPr="00587122">
        <w:rPr>
          <w:rStyle w:val="120"/>
          <w:b w:val="0"/>
          <w:szCs w:val="28"/>
          <w:lang w:val="ru-RU" w:eastAsia="ru-RU"/>
        </w:rPr>
        <w:t xml:space="preserve"> (2014); </w:t>
      </w:r>
      <w:proofErr w:type="spellStart"/>
      <w:r w:rsidRPr="00587122">
        <w:rPr>
          <w:rStyle w:val="120"/>
          <w:b w:val="0"/>
          <w:szCs w:val="28"/>
          <w:lang w:val="ru-RU" w:eastAsia="ru-RU"/>
        </w:rPr>
        <w:t>Garcia-Escribano</w:t>
      </w:r>
      <w:proofErr w:type="spellEnd"/>
      <w:r w:rsidRPr="00587122">
        <w:rPr>
          <w:rStyle w:val="120"/>
          <w:b w:val="0"/>
          <w:szCs w:val="28"/>
          <w:lang w:val="ru-RU" w:eastAsia="ru-RU"/>
        </w:rPr>
        <w:t xml:space="preserve">, </w:t>
      </w:r>
      <w:proofErr w:type="spellStart"/>
      <w:r w:rsidRPr="00587122">
        <w:rPr>
          <w:rStyle w:val="120"/>
          <w:b w:val="0"/>
          <w:szCs w:val="28"/>
          <w:lang w:val="ru-RU" w:eastAsia="ru-RU"/>
        </w:rPr>
        <w:t>Han</w:t>
      </w:r>
      <w:proofErr w:type="spellEnd"/>
      <w:r w:rsidRPr="00587122">
        <w:rPr>
          <w:rStyle w:val="120"/>
          <w:b w:val="0"/>
          <w:szCs w:val="28"/>
          <w:lang w:val="ru-RU" w:eastAsia="ru-RU"/>
        </w:rPr>
        <w:t xml:space="preserve"> (2015); </w:t>
      </w:r>
      <w:proofErr w:type="spellStart"/>
      <w:r w:rsidRPr="00587122">
        <w:rPr>
          <w:rStyle w:val="120"/>
          <w:b w:val="0"/>
          <w:szCs w:val="28"/>
          <w:lang w:val="ru-RU" w:eastAsia="ru-RU"/>
        </w:rPr>
        <w:t>Jorda</w:t>
      </w:r>
      <w:proofErr w:type="spellEnd"/>
      <w:r w:rsidRPr="00587122">
        <w:rPr>
          <w:rStyle w:val="120"/>
          <w:b w:val="0"/>
          <w:szCs w:val="28"/>
          <w:lang w:val="ru-RU" w:eastAsia="ru-RU"/>
        </w:rPr>
        <w:t xml:space="preserve"> </w:t>
      </w:r>
      <w:proofErr w:type="spellStart"/>
      <w:r w:rsidRPr="00587122">
        <w:rPr>
          <w:rStyle w:val="120"/>
          <w:b w:val="0"/>
          <w:szCs w:val="28"/>
          <w:lang w:val="ru-RU" w:eastAsia="ru-RU"/>
        </w:rPr>
        <w:t>et</w:t>
      </w:r>
      <w:proofErr w:type="spellEnd"/>
      <w:r w:rsidRPr="00587122">
        <w:rPr>
          <w:rStyle w:val="120"/>
          <w:b w:val="0"/>
          <w:szCs w:val="28"/>
          <w:lang w:val="ru-RU" w:eastAsia="ru-RU"/>
        </w:rPr>
        <w:t xml:space="preserve"> </w:t>
      </w:r>
      <w:proofErr w:type="spellStart"/>
      <w:r w:rsidRPr="00587122">
        <w:rPr>
          <w:rStyle w:val="120"/>
          <w:b w:val="0"/>
          <w:szCs w:val="28"/>
          <w:lang w:val="ru-RU" w:eastAsia="ru-RU"/>
        </w:rPr>
        <w:t>al</w:t>
      </w:r>
      <w:proofErr w:type="spellEnd"/>
      <w:r w:rsidRPr="00587122">
        <w:rPr>
          <w:rStyle w:val="120"/>
          <w:b w:val="0"/>
          <w:szCs w:val="28"/>
          <w:lang w:val="ru-RU" w:eastAsia="ru-RU"/>
        </w:rPr>
        <w:t xml:space="preserve">. (2016)). </w:t>
      </w:r>
    </w:p>
    <w:p w:rsidR="00587122" w:rsidRPr="00587122" w:rsidRDefault="00587122" w:rsidP="00587122">
      <w:pPr>
        <w:spacing w:line="360" w:lineRule="auto"/>
        <w:jc w:val="both"/>
        <w:rPr>
          <w:rStyle w:val="120"/>
          <w:rFonts w:eastAsia="Times New Roman" w:cs="Times New Roman"/>
          <w:color w:val="000000"/>
          <w:szCs w:val="28"/>
          <w:lang w:eastAsia="ru-RU" w:bidi="en-US"/>
        </w:rPr>
      </w:pPr>
    </w:p>
    <w:p w:rsidR="00587122" w:rsidRPr="00587122" w:rsidRDefault="00587122" w:rsidP="00587122">
      <w:pPr>
        <w:spacing w:line="360" w:lineRule="auto"/>
        <w:jc w:val="both"/>
        <w:rPr>
          <w:rStyle w:val="120"/>
          <w:rFonts w:eastAsia="Times New Roman" w:cs="Times New Roman"/>
          <w:color w:val="000000"/>
          <w:szCs w:val="28"/>
          <w:lang w:eastAsia="ru-RU" w:bidi="en-US"/>
        </w:rPr>
      </w:pPr>
      <w:r w:rsidRPr="00587122">
        <w:rPr>
          <w:rStyle w:val="120"/>
          <w:rFonts w:eastAsia="Times New Roman" w:cs="Times New Roman"/>
          <w:color w:val="000000"/>
          <w:szCs w:val="28"/>
          <w:lang w:eastAsia="ru-RU" w:bidi="en-US"/>
        </w:rPr>
        <w:t>Научная новизна поставленных в исследовании вопросов и предполагаемых результатов</w:t>
      </w:r>
    </w:p>
    <w:p w:rsidR="00296DB9" w:rsidRDefault="00587122" w:rsidP="000E02CF">
      <w:pPr>
        <w:spacing w:line="360" w:lineRule="auto"/>
        <w:ind w:firstLine="709"/>
        <w:jc w:val="both"/>
        <w:rPr>
          <w:rFonts w:ascii="Times New Roman" w:hAnsi="Times New Roman" w:cs="Times New Roman"/>
          <w:sz w:val="28"/>
          <w:szCs w:val="28"/>
        </w:rPr>
      </w:pPr>
      <w:r w:rsidRPr="00587122">
        <w:rPr>
          <w:rFonts w:ascii="Times New Roman" w:hAnsi="Times New Roman" w:cs="Times New Roman"/>
          <w:sz w:val="28"/>
          <w:szCs w:val="28"/>
        </w:rPr>
        <w:t>Принимая во внимания проведенный анализ научной литературы о финансовом развитии, стоит отметить, что в ранее опубликованных работах недостаточное внимание уделялось роли розничных сегментов в обще</w:t>
      </w:r>
      <w:r w:rsidR="00963263">
        <w:rPr>
          <w:rFonts w:ascii="Times New Roman" w:hAnsi="Times New Roman" w:cs="Times New Roman"/>
          <w:sz w:val="28"/>
          <w:szCs w:val="28"/>
        </w:rPr>
        <w:t xml:space="preserve">м развитии финансового сектора. Часто вопрос сужается до роли кредитов населению в возникновении финансовых кризисов. </w:t>
      </w:r>
      <w:r w:rsidRPr="00587122">
        <w:rPr>
          <w:rFonts w:ascii="Times New Roman" w:hAnsi="Times New Roman" w:cs="Times New Roman"/>
          <w:sz w:val="28"/>
          <w:szCs w:val="28"/>
        </w:rPr>
        <w:t>В связи с этим, научная новизна данного исследования, с одной стороны, состоит в том, что автор рассматривает розничные сегменты финансового сектора не только как рынок кредитов населению, а в более широкой постановке, включая также и другие сегменты (</w:t>
      </w:r>
      <w:r w:rsidRPr="00587122">
        <w:rPr>
          <w:rFonts w:ascii="Times New Roman" w:eastAsia="MingLiU-ExtB" w:hAnsi="Times New Roman" w:cs="Times New Roman"/>
          <w:sz w:val="28"/>
          <w:szCs w:val="28"/>
        </w:rPr>
        <w:t>рынок депозитов населения, рынок страхования жизни и рынок негосударственных пенсионных накоплений</w:t>
      </w:r>
      <w:r w:rsidRPr="00587122">
        <w:rPr>
          <w:rFonts w:ascii="Times New Roman" w:hAnsi="Times New Roman" w:cs="Times New Roman"/>
          <w:sz w:val="28"/>
          <w:szCs w:val="28"/>
        </w:rPr>
        <w:t xml:space="preserve">). С другой стороны, воздействие динамики розничных сегментов анализируется </w:t>
      </w:r>
      <w:r w:rsidR="00770972">
        <w:rPr>
          <w:rFonts w:ascii="Times New Roman" w:hAnsi="Times New Roman" w:cs="Times New Roman"/>
          <w:sz w:val="28"/>
          <w:szCs w:val="28"/>
        </w:rPr>
        <w:t>не</w:t>
      </w:r>
      <w:r w:rsidR="00560AB1">
        <w:rPr>
          <w:rFonts w:ascii="Times New Roman" w:hAnsi="Times New Roman" w:cs="Times New Roman"/>
          <w:sz w:val="28"/>
          <w:szCs w:val="28"/>
        </w:rPr>
        <w:t xml:space="preserve"> только</w:t>
      </w:r>
      <w:r w:rsidRPr="00587122">
        <w:rPr>
          <w:rFonts w:ascii="Times New Roman" w:hAnsi="Times New Roman" w:cs="Times New Roman"/>
          <w:sz w:val="28"/>
          <w:szCs w:val="28"/>
        </w:rPr>
        <w:t xml:space="preserve"> </w:t>
      </w:r>
      <w:r w:rsidR="00BA7802">
        <w:rPr>
          <w:rFonts w:ascii="Times New Roman" w:hAnsi="Times New Roman" w:cs="Times New Roman"/>
          <w:sz w:val="28"/>
          <w:szCs w:val="28"/>
        </w:rPr>
        <w:t xml:space="preserve">в среднесрочном, </w:t>
      </w:r>
      <w:r w:rsidR="00560AB1">
        <w:rPr>
          <w:rFonts w:ascii="Times New Roman" w:hAnsi="Times New Roman" w:cs="Times New Roman"/>
          <w:sz w:val="28"/>
          <w:szCs w:val="28"/>
        </w:rPr>
        <w:t>но и</w:t>
      </w:r>
      <w:r w:rsidR="00BA7802">
        <w:rPr>
          <w:rFonts w:ascii="Times New Roman" w:hAnsi="Times New Roman" w:cs="Times New Roman"/>
          <w:sz w:val="28"/>
          <w:szCs w:val="28"/>
        </w:rPr>
        <w:t xml:space="preserve"> </w:t>
      </w:r>
      <w:r w:rsidRPr="00587122">
        <w:rPr>
          <w:rFonts w:ascii="Times New Roman" w:hAnsi="Times New Roman" w:cs="Times New Roman"/>
          <w:sz w:val="28"/>
          <w:szCs w:val="28"/>
        </w:rPr>
        <w:t>в долгосрочном аспекте, что позволяет переосмыслить роль розничных сегментов (финансов домохозяйств) в развитии финансового рынка</w:t>
      </w:r>
      <w:r w:rsidR="00560AB1">
        <w:rPr>
          <w:rFonts w:ascii="Times New Roman" w:hAnsi="Times New Roman" w:cs="Times New Roman"/>
          <w:sz w:val="28"/>
          <w:szCs w:val="28"/>
        </w:rPr>
        <w:t xml:space="preserve"> в целом</w:t>
      </w:r>
      <w:r w:rsidRPr="00587122">
        <w:rPr>
          <w:rFonts w:ascii="Times New Roman" w:hAnsi="Times New Roman" w:cs="Times New Roman"/>
          <w:sz w:val="28"/>
          <w:szCs w:val="28"/>
        </w:rPr>
        <w:t>.</w:t>
      </w:r>
      <w:r w:rsidR="00BA7802">
        <w:rPr>
          <w:rFonts w:ascii="Times New Roman" w:hAnsi="Times New Roman" w:cs="Times New Roman"/>
          <w:sz w:val="28"/>
          <w:szCs w:val="28"/>
        </w:rPr>
        <w:t xml:space="preserve"> </w:t>
      </w:r>
    </w:p>
    <w:p w:rsidR="00770972" w:rsidRDefault="00770972" w:rsidP="000E02CF">
      <w:pPr>
        <w:spacing w:line="360" w:lineRule="auto"/>
        <w:ind w:firstLine="709"/>
        <w:jc w:val="both"/>
        <w:rPr>
          <w:rFonts w:ascii="Times New Roman" w:hAnsi="Times New Roman" w:cs="Times New Roman"/>
          <w:sz w:val="28"/>
          <w:szCs w:val="28"/>
        </w:rPr>
      </w:pPr>
    </w:p>
    <w:p w:rsidR="00051B5D" w:rsidRPr="00682484" w:rsidRDefault="00051B5D" w:rsidP="00051B5D">
      <w:pPr>
        <w:spacing w:line="360" w:lineRule="auto"/>
        <w:jc w:val="both"/>
        <w:rPr>
          <w:rFonts w:ascii="Times New Roman" w:hAnsi="Times New Roman" w:cs="Times New Roman"/>
          <w:b/>
          <w:sz w:val="28"/>
          <w:szCs w:val="28"/>
        </w:rPr>
      </w:pPr>
      <w:r w:rsidRPr="00682484">
        <w:rPr>
          <w:rFonts w:ascii="Times New Roman" w:hAnsi="Times New Roman" w:cs="Times New Roman"/>
          <w:b/>
          <w:sz w:val="28"/>
          <w:szCs w:val="28"/>
        </w:rPr>
        <w:lastRenderedPageBreak/>
        <w:t>Структура исследования</w:t>
      </w:r>
    </w:p>
    <w:p w:rsidR="00051B5D" w:rsidRPr="00682484" w:rsidRDefault="00051B5D" w:rsidP="00051B5D">
      <w:pPr>
        <w:pStyle w:val="ListParagraph"/>
        <w:spacing w:line="360" w:lineRule="auto"/>
        <w:ind w:left="0"/>
        <w:jc w:val="both"/>
        <w:rPr>
          <w:rFonts w:ascii="Times New Roman" w:hAnsi="Times New Roman" w:cs="Times New Roman"/>
          <w:b/>
          <w:sz w:val="28"/>
          <w:szCs w:val="28"/>
        </w:rPr>
      </w:pPr>
      <w:r w:rsidRPr="00682484">
        <w:rPr>
          <w:rFonts w:ascii="Times New Roman" w:hAnsi="Times New Roman" w:cs="Times New Roman"/>
          <w:b/>
          <w:sz w:val="28"/>
          <w:szCs w:val="28"/>
        </w:rPr>
        <w:t>Глава 1. Роль розничных сегментов в развитии финансового сектора и экономики</w:t>
      </w:r>
    </w:p>
    <w:p w:rsidR="00051B5D" w:rsidRPr="00682484" w:rsidRDefault="00051B5D" w:rsidP="0080517A">
      <w:pPr>
        <w:pStyle w:val="ListParagraph"/>
        <w:numPr>
          <w:ilvl w:val="1"/>
          <w:numId w:val="30"/>
        </w:numPr>
        <w:spacing w:line="360" w:lineRule="auto"/>
        <w:ind w:left="0" w:firstLine="284"/>
        <w:jc w:val="both"/>
        <w:rPr>
          <w:rFonts w:ascii="Times New Roman" w:hAnsi="Times New Roman" w:cs="Times New Roman"/>
          <w:sz w:val="28"/>
          <w:szCs w:val="28"/>
        </w:rPr>
      </w:pPr>
      <w:r w:rsidRPr="00682484">
        <w:rPr>
          <w:rFonts w:ascii="Times New Roman" w:hAnsi="Times New Roman" w:cs="Times New Roman"/>
          <w:sz w:val="28"/>
          <w:szCs w:val="28"/>
        </w:rPr>
        <w:t>Обзор литературы</w:t>
      </w:r>
    </w:p>
    <w:p w:rsidR="00051B5D" w:rsidRPr="00682484" w:rsidRDefault="00E1240E" w:rsidP="0080517A">
      <w:pPr>
        <w:pStyle w:val="ListParagraph"/>
        <w:numPr>
          <w:ilvl w:val="1"/>
          <w:numId w:val="30"/>
        </w:numPr>
        <w:spacing w:line="360" w:lineRule="auto"/>
        <w:jc w:val="both"/>
        <w:rPr>
          <w:rFonts w:ascii="Times New Roman" w:hAnsi="Times New Roman" w:cs="Times New Roman"/>
          <w:sz w:val="28"/>
          <w:szCs w:val="28"/>
        </w:rPr>
      </w:pPr>
      <w:r w:rsidRPr="00682484">
        <w:rPr>
          <w:rFonts w:ascii="Times New Roman" w:hAnsi="Times New Roman" w:cs="Times New Roman"/>
          <w:sz w:val="28"/>
          <w:szCs w:val="28"/>
        </w:rPr>
        <w:t xml:space="preserve"> </w:t>
      </w:r>
      <w:r w:rsidR="00051B5D" w:rsidRPr="00682484">
        <w:rPr>
          <w:rFonts w:ascii="Times New Roman" w:hAnsi="Times New Roman" w:cs="Times New Roman"/>
          <w:sz w:val="28"/>
          <w:szCs w:val="28"/>
        </w:rPr>
        <w:t xml:space="preserve">Анализ статистики СНС по странам, позволяющий выявить роль домохозяйств в финансовом секторе и экономике </w:t>
      </w:r>
    </w:p>
    <w:p w:rsidR="00051B5D" w:rsidRPr="00682484" w:rsidRDefault="00051B5D" w:rsidP="00051B5D">
      <w:pPr>
        <w:pStyle w:val="ListParagraph"/>
        <w:spacing w:line="360" w:lineRule="auto"/>
        <w:ind w:left="0"/>
        <w:jc w:val="both"/>
        <w:rPr>
          <w:rFonts w:ascii="Times New Roman" w:hAnsi="Times New Roman" w:cs="Times New Roman"/>
          <w:b/>
          <w:sz w:val="28"/>
          <w:szCs w:val="28"/>
        </w:rPr>
      </w:pPr>
      <w:r w:rsidRPr="00682484">
        <w:rPr>
          <w:rFonts w:ascii="Times New Roman" w:hAnsi="Times New Roman" w:cs="Times New Roman"/>
          <w:b/>
          <w:sz w:val="28"/>
          <w:szCs w:val="28"/>
        </w:rPr>
        <w:t>Глава 2. Моделирование размера розничных сегментов финансового сектора России</w:t>
      </w:r>
      <w:r w:rsidR="00837A73" w:rsidRPr="00682484">
        <w:rPr>
          <w:rFonts w:ascii="Times New Roman" w:hAnsi="Times New Roman" w:cs="Times New Roman"/>
          <w:b/>
          <w:sz w:val="28"/>
          <w:szCs w:val="28"/>
        </w:rPr>
        <w:t xml:space="preserve"> на </w:t>
      </w:r>
      <w:proofErr w:type="spellStart"/>
      <w:r w:rsidR="00837A73" w:rsidRPr="00682484">
        <w:rPr>
          <w:rFonts w:ascii="Times New Roman" w:hAnsi="Times New Roman" w:cs="Times New Roman"/>
          <w:b/>
          <w:sz w:val="28"/>
          <w:szCs w:val="28"/>
        </w:rPr>
        <w:t>межстрановых</w:t>
      </w:r>
      <w:proofErr w:type="spellEnd"/>
      <w:r w:rsidR="00837A73" w:rsidRPr="00682484">
        <w:rPr>
          <w:rFonts w:ascii="Times New Roman" w:hAnsi="Times New Roman" w:cs="Times New Roman"/>
          <w:b/>
          <w:sz w:val="28"/>
          <w:szCs w:val="28"/>
        </w:rPr>
        <w:t xml:space="preserve"> данных</w:t>
      </w:r>
    </w:p>
    <w:p w:rsidR="00051B5D" w:rsidRPr="00682484" w:rsidRDefault="00051B5D" w:rsidP="0080517A">
      <w:pPr>
        <w:pStyle w:val="ListParagraph"/>
        <w:numPr>
          <w:ilvl w:val="1"/>
          <w:numId w:val="31"/>
        </w:numPr>
        <w:spacing w:line="360" w:lineRule="auto"/>
        <w:ind w:left="284" w:firstLine="0"/>
        <w:jc w:val="both"/>
        <w:rPr>
          <w:rFonts w:ascii="Times New Roman" w:hAnsi="Times New Roman" w:cs="Times New Roman"/>
          <w:sz w:val="28"/>
          <w:szCs w:val="28"/>
        </w:rPr>
      </w:pPr>
      <w:r w:rsidRPr="00682484">
        <w:rPr>
          <w:rFonts w:ascii="Times New Roman" w:hAnsi="Times New Roman" w:cs="Times New Roman"/>
          <w:sz w:val="28"/>
          <w:szCs w:val="28"/>
        </w:rPr>
        <w:t xml:space="preserve">Отбор факторов при помощи </w:t>
      </w:r>
      <w:r w:rsidRPr="00682484">
        <w:rPr>
          <w:rFonts w:ascii="Times New Roman" w:hAnsi="Times New Roman" w:cs="Times New Roman"/>
          <w:sz w:val="28"/>
          <w:szCs w:val="28"/>
          <w:lang w:val="en-US"/>
        </w:rPr>
        <w:t>BMA</w:t>
      </w:r>
    </w:p>
    <w:p w:rsidR="00051B5D" w:rsidRPr="00682484" w:rsidRDefault="00051B5D" w:rsidP="0080517A">
      <w:pPr>
        <w:pStyle w:val="ListParagraph"/>
        <w:numPr>
          <w:ilvl w:val="1"/>
          <w:numId w:val="31"/>
        </w:numPr>
        <w:spacing w:line="360" w:lineRule="auto"/>
        <w:ind w:left="284" w:firstLine="0"/>
        <w:jc w:val="both"/>
        <w:rPr>
          <w:rFonts w:ascii="Times New Roman" w:hAnsi="Times New Roman" w:cs="Times New Roman"/>
          <w:sz w:val="28"/>
          <w:szCs w:val="28"/>
        </w:rPr>
      </w:pPr>
      <w:proofErr w:type="spellStart"/>
      <w:r w:rsidRPr="00682484">
        <w:rPr>
          <w:rFonts w:ascii="Times New Roman" w:hAnsi="Times New Roman" w:cs="Times New Roman"/>
          <w:sz w:val="28"/>
          <w:szCs w:val="28"/>
        </w:rPr>
        <w:t>Межстрановые</w:t>
      </w:r>
      <w:proofErr w:type="spellEnd"/>
      <w:r w:rsidRPr="00682484">
        <w:rPr>
          <w:rFonts w:ascii="Times New Roman" w:hAnsi="Times New Roman" w:cs="Times New Roman"/>
          <w:sz w:val="28"/>
          <w:szCs w:val="28"/>
        </w:rPr>
        <w:t xml:space="preserve"> модели долгосрочного развития розничных сегментов финансового сектора </w:t>
      </w:r>
    </w:p>
    <w:p w:rsidR="00051B5D" w:rsidRPr="00682484" w:rsidRDefault="00051B5D" w:rsidP="0080517A">
      <w:pPr>
        <w:pStyle w:val="ListParagraph"/>
        <w:numPr>
          <w:ilvl w:val="1"/>
          <w:numId w:val="31"/>
        </w:numPr>
        <w:spacing w:line="360" w:lineRule="auto"/>
        <w:ind w:left="284" w:firstLine="0"/>
        <w:jc w:val="both"/>
        <w:rPr>
          <w:rFonts w:ascii="Times New Roman" w:hAnsi="Times New Roman" w:cs="Times New Roman"/>
          <w:sz w:val="28"/>
          <w:szCs w:val="28"/>
        </w:rPr>
      </w:pPr>
      <w:r w:rsidRPr="00682484">
        <w:rPr>
          <w:rFonts w:ascii="Times New Roman" w:hAnsi="Times New Roman" w:cs="Times New Roman"/>
          <w:sz w:val="28"/>
          <w:szCs w:val="28"/>
        </w:rPr>
        <w:t xml:space="preserve">Сводный индекс развития розничных сегментов финансового сектора </w:t>
      </w:r>
    </w:p>
    <w:p w:rsidR="00051B5D" w:rsidRPr="00682484" w:rsidRDefault="00051B5D" w:rsidP="00051B5D">
      <w:pPr>
        <w:pStyle w:val="ListParagraph"/>
        <w:spacing w:line="360" w:lineRule="auto"/>
        <w:ind w:left="0"/>
        <w:jc w:val="both"/>
        <w:rPr>
          <w:rFonts w:ascii="Times New Roman" w:hAnsi="Times New Roman" w:cs="Times New Roman"/>
          <w:b/>
          <w:sz w:val="28"/>
          <w:szCs w:val="28"/>
        </w:rPr>
      </w:pPr>
      <w:r w:rsidRPr="00682484">
        <w:rPr>
          <w:rFonts w:ascii="Times New Roman" w:hAnsi="Times New Roman" w:cs="Times New Roman"/>
          <w:b/>
          <w:sz w:val="28"/>
          <w:szCs w:val="28"/>
        </w:rPr>
        <w:t>Глава</w:t>
      </w:r>
      <w:r w:rsidR="00580EC9" w:rsidRPr="00682484">
        <w:rPr>
          <w:rFonts w:ascii="Times New Roman" w:hAnsi="Times New Roman" w:cs="Times New Roman"/>
          <w:b/>
          <w:sz w:val="28"/>
          <w:szCs w:val="28"/>
        </w:rPr>
        <w:t xml:space="preserve"> 3. Среднесрочное моделирование </w:t>
      </w:r>
      <w:r w:rsidRPr="00682484">
        <w:rPr>
          <w:rFonts w:ascii="Times New Roman" w:hAnsi="Times New Roman" w:cs="Times New Roman"/>
          <w:b/>
          <w:sz w:val="28"/>
          <w:szCs w:val="28"/>
        </w:rPr>
        <w:t>развития розничных сегментов российского финансового сектор</w:t>
      </w:r>
      <w:r w:rsidR="00580EC9" w:rsidRPr="00682484">
        <w:rPr>
          <w:rFonts w:ascii="Times New Roman" w:hAnsi="Times New Roman" w:cs="Times New Roman"/>
          <w:b/>
          <w:sz w:val="28"/>
          <w:szCs w:val="28"/>
        </w:rPr>
        <w:t>а на примере рынка розничного кредитования</w:t>
      </w:r>
    </w:p>
    <w:p w:rsidR="00051B5D" w:rsidRPr="00682484" w:rsidRDefault="00051B5D" w:rsidP="00051B5D">
      <w:pPr>
        <w:pStyle w:val="ListParagraph"/>
        <w:spacing w:line="360" w:lineRule="auto"/>
        <w:ind w:left="284"/>
        <w:jc w:val="both"/>
        <w:rPr>
          <w:rFonts w:ascii="Times New Roman" w:hAnsi="Times New Roman" w:cs="Times New Roman"/>
          <w:sz w:val="28"/>
          <w:szCs w:val="28"/>
        </w:rPr>
      </w:pPr>
      <w:r w:rsidRPr="00682484">
        <w:rPr>
          <w:rFonts w:ascii="Times New Roman" w:hAnsi="Times New Roman" w:cs="Times New Roman"/>
          <w:sz w:val="28"/>
          <w:szCs w:val="28"/>
        </w:rPr>
        <w:t>3.1 Обзор литературы: роль различных факторов в развития розничного кредитования в среднесрочном периоде</w:t>
      </w:r>
    </w:p>
    <w:p w:rsidR="00051B5D" w:rsidRPr="00682484" w:rsidRDefault="00051B5D" w:rsidP="0080517A">
      <w:pPr>
        <w:pStyle w:val="ListParagraph"/>
        <w:numPr>
          <w:ilvl w:val="1"/>
          <w:numId w:val="32"/>
        </w:numPr>
        <w:spacing w:line="360" w:lineRule="auto"/>
        <w:ind w:left="284" w:firstLine="0"/>
        <w:jc w:val="both"/>
        <w:rPr>
          <w:rFonts w:ascii="Times New Roman" w:hAnsi="Times New Roman" w:cs="Times New Roman"/>
          <w:sz w:val="28"/>
          <w:szCs w:val="28"/>
        </w:rPr>
      </w:pPr>
      <w:r w:rsidRPr="00682484">
        <w:rPr>
          <w:rFonts w:ascii="Times New Roman" w:hAnsi="Times New Roman" w:cs="Times New Roman"/>
          <w:sz w:val="28"/>
          <w:szCs w:val="28"/>
        </w:rPr>
        <w:t xml:space="preserve">Розничный рынок кредитования и ипотеки в России и в мире </w:t>
      </w:r>
    </w:p>
    <w:p w:rsidR="00051B5D" w:rsidRPr="00682484" w:rsidRDefault="00051B5D" w:rsidP="0080517A">
      <w:pPr>
        <w:pStyle w:val="ListParagraph"/>
        <w:numPr>
          <w:ilvl w:val="1"/>
          <w:numId w:val="32"/>
        </w:numPr>
        <w:spacing w:line="360" w:lineRule="auto"/>
        <w:ind w:left="284" w:firstLine="0"/>
        <w:jc w:val="both"/>
        <w:rPr>
          <w:rFonts w:ascii="Times New Roman" w:hAnsi="Times New Roman" w:cs="Times New Roman"/>
          <w:sz w:val="28"/>
          <w:szCs w:val="28"/>
        </w:rPr>
      </w:pPr>
      <w:r w:rsidRPr="00682484">
        <w:rPr>
          <w:rFonts w:ascii="Times New Roman" w:hAnsi="Times New Roman" w:cs="Times New Roman"/>
          <w:sz w:val="28"/>
          <w:szCs w:val="28"/>
        </w:rPr>
        <w:t>Среднесрочные модели и прогноз розничного кредитования и ипотеки для России</w:t>
      </w:r>
    </w:p>
    <w:p w:rsidR="00051B5D" w:rsidRPr="00682484" w:rsidRDefault="00051B5D" w:rsidP="00051B5D">
      <w:pPr>
        <w:pStyle w:val="ListParagraph"/>
        <w:spacing w:line="360" w:lineRule="auto"/>
        <w:ind w:left="284" w:firstLine="283"/>
        <w:jc w:val="both"/>
        <w:rPr>
          <w:rFonts w:ascii="Times New Roman" w:hAnsi="Times New Roman" w:cs="Times New Roman"/>
          <w:sz w:val="28"/>
          <w:szCs w:val="28"/>
        </w:rPr>
      </w:pPr>
      <w:r w:rsidRPr="00682484">
        <w:rPr>
          <w:rFonts w:ascii="Times New Roman" w:hAnsi="Times New Roman" w:cs="Times New Roman"/>
          <w:sz w:val="28"/>
          <w:szCs w:val="28"/>
        </w:rPr>
        <w:t>– Система одновременных уравнений</w:t>
      </w:r>
    </w:p>
    <w:p w:rsidR="00051B5D" w:rsidRPr="00682484" w:rsidRDefault="00051B5D" w:rsidP="00051B5D">
      <w:pPr>
        <w:pStyle w:val="ListParagraph"/>
        <w:spacing w:line="360" w:lineRule="auto"/>
        <w:ind w:left="284" w:firstLine="283"/>
        <w:jc w:val="both"/>
        <w:rPr>
          <w:rFonts w:ascii="Times New Roman" w:hAnsi="Times New Roman" w:cs="Times New Roman"/>
          <w:sz w:val="28"/>
          <w:szCs w:val="28"/>
        </w:rPr>
      </w:pP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VAR</w:t>
      </w:r>
      <w:r w:rsidRPr="00682484">
        <w:rPr>
          <w:rFonts w:ascii="Times New Roman" w:hAnsi="Times New Roman" w:cs="Times New Roman"/>
          <w:sz w:val="28"/>
          <w:szCs w:val="28"/>
        </w:rPr>
        <w:t>-модели</w:t>
      </w:r>
    </w:p>
    <w:p w:rsidR="00051B5D" w:rsidRPr="00682484" w:rsidRDefault="00051B5D" w:rsidP="00051B5D">
      <w:pPr>
        <w:pStyle w:val="ListParagraph"/>
        <w:spacing w:line="360" w:lineRule="auto"/>
        <w:ind w:left="284" w:firstLine="283"/>
        <w:jc w:val="both"/>
        <w:rPr>
          <w:rFonts w:ascii="Times New Roman" w:hAnsi="Times New Roman" w:cs="Times New Roman"/>
          <w:sz w:val="28"/>
          <w:szCs w:val="28"/>
        </w:rPr>
      </w:pPr>
      <w:r w:rsidRPr="00682484">
        <w:rPr>
          <w:rFonts w:ascii="Times New Roman" w:hAnsi="Times New Roman" w:cs="Times New Roman"/>
          <w:sz w:val="28"/>
          <w:szCs w:val="28"/>
        </w:rPr>
        <w:t xml:space="preserve">– Сравнение эффективности прогнозных моделей </w:t>
      </w:r>
    </w:p>
    <w:p w:rsidR="00051B5D" w:rsidRPr="00682484" w:rsidRDefault="00051B5D" w:rsidP="00051B5D">
      <w:pPr>
        <w:pStyle w:val="ListParagraph"/>
        <w:spacing w:line="360" w:lineRule="auto"/>
        <w:ind w:left="0"/>
        <w:jc w:val="both"/>
        <w:rPr>
          <w:rFonts w:ascii="Times New Roman" w:hAnsi="Times New Roman" w:cs="Times New Roman"/>
          <w:b/>
          <w:sz w:val="28"/>
          <w:szCs w:val="28"/>
        </w:rPr>
      </w:pPr>
      <w:r w:rsidRPr="00682484">
        <w:rPr>
          <w:rFonts w:ascii="Times New Roman" w:hAnsi="Times New Roman" w:cs="Times New Roman"/>
          <w:b/>
          <w:sz w:val="28"/>
          <w:szCs w:val="28"/>
        </w:rPr>
        <w:t>Глава 4. Вклад развития розничных финансовых сегментов в долгосрочное развитие финансового рынка на исторических данных и на прогнозном периоде</w:t>
      </w:r>
    </w:p>
    <w:p w:rsidR="00051B5D" w:rsidRPr="00682484" w:rsidRDefault="00051B5D" w:rsidP="0080517A">
      <w:pPr>
        <w:pStyle w:val="ListParagraph"/>
        <w:numPr>
          <w:ilvl w:val="1"/>
          <w:numId w:val="33"/>
        </w:numPr>
        <w:spacing w:line="360" w:lineRule="auto"/>
        <w:ind w:left="284" w:firstLine="0"/>
        <w:jc w:val="both"/>
        <w:rPr>
          <w:rFonts w:ascii="Times New Roman" w:hAnsi="Times New Roman" w:cs="Times New Roman"/>
          <w:sz w:val="28"/>
          <w:szCs w:val="28"/>
        </w:rPr>
      </w:pPr>
      <w:r w:rsidRPr="00682484">
        <w:rPr>
          <w:rFonts w:ascii="Times New Roman" w:hAnsi="Times New Roman" w:cs="Times New Roman"/>
          <w:sz w:val="28"/>
          <w:szCs w:val="28"/>
        </w:rPr>
        <w:t>Долгосрочный прогноз развития розничных сегментов для России</w:t>
      </w:r>
    </w:p>
    <w:p w:rsidR="005B3E33" w:rsidRPr="00682484" w:rsidRDefault="00051B5D" w:rsidP="00C06858">
      <w:pPr>
        <w:pStyle w:val="ListParagraph"/>
        <w:spacing w:line="360" w:lineRule="auto"/>
        <w:ind w:left="284"/>
        <w:jc w:val="both"/>
        <w:rPr>
          <w:rStyle w:val="120"/>
          <w:rFonts w:cs="Times New Roman"/>
          <w:b w:val="0"/>
          <w:szCs w:val="28"/>
          <w:shd w:val="clear" w:color="auto" w:fill="auto"/>
        </w:rPr>
      </w:pPr>
      <w:r w:rsidRPr="00682484">
        <w:rPr>
          <w:rFonts w:ascii="Times New Roman" w:hAnsi="Times New Roman" w:cs="Times New Roman"/>
          <w:sz w:val="28"/>
          <w:szCs w:val="28"/>
        </w:rPr>
        <w:lastRenderedPageBreak/>
        <w:t>4.2 Оценка вклада развития розничных сегментов финансового рынка в развитие российского финансового сектора России на историческом и прогнозном периоде</w:t>
      </w:r>
    </w:p>
    <w:p w:rsidR="005B3E33" w:rsidRPr="00682484" w:rsidRDefault="005B3E33" w:rsidP="005B3E33">
      <w:pPr>
        <w:pStyle w:val="NoSpacing"/>
        <w:spacing w:line="360" w:lineRule="auto"/>
        <w:jc w:val="both"/>
        <w:rPr>
          <w:rStyle w:val="120"/>
          <w:szCs w:val="28"/>
          <w:lang w:val="ru-RU" w:eastAsia="ru-RU"/>
        </w:rPr>
      </w:pPr>
      <w:r w:rsidRPr="00682484">
        <w:rPr>
          <w:rStyle w:val="120"/>
          <w:szCs w:val="28"/>
          <w:lang w:val="ru-RU" w:eastAsia="ru-RU"/>
        </w:rPr>
        <w:t xml:space="preserve">Методы исследования </w:t>
      </w:r>
    </w:p>
    <w:p w:rsidR="005B3E33" w:rsidRPr="00682484" w:rsidRDefault="005B3E33" w:rsidP="005B3E33">
      <w:pPr>
        <w:pStyle w:val="NoSpacing"/>
        <w:spacing w:line="360" w:lineRule="auto"/>
        <w:jc w:val="both"/>
        <w:rPr>
          <w:rStyle w:val="120"/>
          <w:b w:val="0"/>
          <w:szCs w:val="28"/>
          <w:lang w:val="ru-RU" w:eastAsia="ru-RU"/>
        </w:rPr>
      </w:pPr>
      <w:r w:rsidRPr="00682484">
        <w:rPr>
          <w:rStyle w:val="120"/>
          <w:b w:val="0"/>
          <w:szCs w:val="28"/>
          <w:lang w:val="ru-RU" w:eastAsia="ru-RU"/>
        </w:rPr>
        <w:t xml:space="preserve">1) долгосрочные эконометрические модели развития розничных сегментов финансового сектора на панельных данных по странам за период 1980 – 2016 гг. с применением метода предварительного отбора наиболее релевантных факторов – </w:t>
      </w:r>
      <w:proofErr w:type="spellStart"/>
      <w:r w:rsidRPr="00682484">
        <w:rPr>
          <w:rStyle w:val="120"/>
          <w:b w:val="0"/>
          <w:szCs w:val="28"/>
          <w:lang w:val="ru-RU" w:eastAsia="ru-RU"/>
        </w:rPr>
        <w:t>Bayesian</w:t>
      </w:r>
      <w:proofErr w:type="spellEnd"/>
      <w:r w:rsidRPr="00682484">
        <w:rPr>
          <w:rStyle w:val="120"/>
          <w:b w:val="0"/>
          <w:szCs w:val="28"/>
          <w:lang w:val="ru-RU" w:eastAsia="ru-RU"/>
        </w:rPr>
        <w:t xml:space="preserve"> </w:t>
      </w:r>
      <w:proofErr w:type="spellStart"/>
      <w:r w:rsidRPr="00682484">
        <w:rPr>
          <w:rStyle w:val="120"/>
          <w:b w:val="0"/>
          <w:szCs w:val="28"/>
          <w:lang w:val="ru-RU" w:eastAsia="ru-RU"/>
        </w:rPr>
        <w:t>model</w:t>
      </w:r>
      <w:proofErr w:type="spellEnd"/>
      <w:r w:rsidRPr="00682484">
        <w:rPr>
          <w:rStyle w:val="120"/>
          <w:b w:val="0"/>
          <w:szCs w:val="28"/>
          <w:lang w:val="ru-RU" w:eastAsia="ru-RU"/>
        </w:rPr>
        <w:t xml:space="preserve"> </w:t>
      </w:r>
      <w:proofErr w:type="spellStart"/>
      <w:r w:rsidRPr="00682484">
        <w:rPr>
          <w:rStyle w:val="120"/>
          <w:b w:val="0"/>
          <w:szCs w:val="28"/>
          <w:lang w:val="ru-RU" w:eastAsia="ru-RU"/>
        </w:rPr>
        <w:t>averaging</w:t>
      </w:r>
      <w:proofErr w:type="spellEnd"/>
      <w:r w:rsidRPr="00682484">
        <w:rPr>
          <w:rStyle w:val="120"/>
          <w:b w:val="0"/>
          <w:szCs w:val="28"/>
          <w:lang w:val="ru-RU" w:eastAsia="ru-RU"/>
        </w:rPr>
        <w:t>;</w:t>
      </w:r>
    </w:p>
    <w:p w:rsidR="005B3E33" w:rsidRPr="00682484" w:rsidRDefault="005B3E33" w:rsidP="005B3E33">
      <w:pPr>
        <w:pStyle w:val="NoSpacing"/>
        <w:spacing w:line="360" w:lineRule="auto"/>
        <w:jc w:val="both"/>
        <w:rPr>
          <w:rStyle w:val="120"/>
          <w:b w:val="0"/>
          <w:szCs w:val="28"/>
          <w:lang w:val="ru-RU" w:eastAsia="ru-RU"/>
        </w:rPr>
      </w:pPr>
      <w:r w:rsidRPr="00682484">
        <w:rPr>
          <w:rStyle w:val="120"/>
          <w:b w:val="0"/>
          <w:szCs w:val="28"/>
          <w:lang w:val="ru-RU" w:eastAsia="ru-RU"/>
        </w:rPr>
        <w:t xml:space="preserve">2) метода главных </w:t>
      </w:r>
      <w:proofErr w:type="gramStart"/>
      <w:r w:rsidRPr="00682484">
        <w:rPr>
          <w:rStyle w:val="120"/>
          <w:b w:val="0"/>
          <w:szCs w:val="28"/>
          <w:lang w:val="ru-RU" w:eastAsia="ru-RU"/>
        </w:rPr>
        <w:t>компонент для построения сводного индикатора развития розничных сегментов финансового сектора</w:t>
      </w:r>
      <w:proofErr w:type="gramEnd"/>
      <w:r w:rsidRPr="00682484">
        <w:rPr>
          <w:rStyle w:val="120"/>
          <w:b w:val="0"/>
          <w:szCs w:val="28"/>
          <w:lang w:val="ru-RU" w:eastAsia="ru-RU"/>
        </w:rPr>
        <w:t>;</w:t>
      </w:r>
    </w:p>
    <w:p w:rsidR="005B3E33" w:rsidRPr="00682484" w:rsidRDefault="005B3E33" w:rsidP="005B3E33">
      <w:pPr>
        <w:pStyle w:val="NoSpacing"/>
        <w:spacing w:line="360" w:lineRule="auto"/>
        <w:jc w:val="both"/>
        <w:rPr>
          <w:rStyle w:val="120"/>
          <w:b w:val="0"/>
          <w:szCs w:val="28"/>
          <w:lang w:val="ru-RU" w:eastAsia="ru-RU"/>
        </w:rPr>
      </w:pPr>
      <w:r w:rsidRPr="00682484">
        <w:rPr>
          <w:rStyle w:val="120"/>
          <w:b w:val="0"/>
          <w:szCs w:val="28"/>
          <w:lang w:val="ru-RU" w:eastAsia="ru-RU"/>
        </w:rPr>
        <w:t xml:space="preserve">3) среднесрочные эконометрические модели на российских данных: системы одновременных уравнений и VAR-моделей для рынка розничного кредитования и ипотечного рынка. Сопоставление точности прогнозов, полученных двумя методами при помощи </w:t>
      </w:r>
      <w:proofErr w:type="spellStart"/>
      <w:r w:rsidRPr="00682484">
        <w:rPr>
          <w:rStyle w:val="120"/>
          <w:b w:val="0"/>
          <w:szCs w:val="28"/>
          <w:lang w:val="ru-RU" w:eastAsia="ru-RU"/>
        </w:rPr>
        <w:t>out-of-sample</w:t>
      </w:r>
      <w:proofErr w:type="spellEnd"/>
      <w:r w:rsidRPr="00682484">
        <w:rPr>
          <w:rStyle w:val="120"/>
          <w:b w:val="0"/>
          <w:szCs w:val="28"/>
          <w:lang w:val="ru-RU" w:eastAsia="ru-RU"/>
        </w:rPr>
        <w:t xml:space="preserve"> прогноза.    </w:t>
      </w:r>
    </w:p>
    <w:p w:rsidR="005B3E33" w:rsidRPr="00682484" w:rsidRDefault="005B3E33" w:rsidP="005B3E33">
      <w:pPr>
        <w:pStyle w:val="NoSpacing"/>
        <w:spacing w:line="360" w:lineRule="auto"/>
        <w:jc w:val="both"/>
        <w:rPr>
          <w:rStyle w:val="120"/>
          <w:szCs w:val="28"/>
          <w:lang w:val="ru-RU" w:eastAsia="ru-RU"/>
        </w:rPr>
      </w:pPr>
    </w:p>
    <w:p w:rsidR="00051B5D" w:rsidRPr="00682484" w:rsidRDefault="005C3B8E" w:rsidP="005B3E33">
      <w:pPr>
        <w:pStyle w:val="NoSpacing"/>
        <w:spacing w:line="360" w:lineRule="auto"/>
        <w:jc w:val="both"/>
        <w:rPr>
          <w:rFonts w:ascii="Times New Roman" w:hAnsi="Times New Roman"/>
          <w:color w:val="FF0000"/>
          <w:sz w:val="28"/>
          <w:szCs w:val="28"/>
          <w:lang w:val="ru-RU"/>
        </w:rPr>
      </w:pPr>
      <w:r w:rsidRPr="00682484">
        <w:rPr>
          <w:rStyle w:val="120"/>
          <w:szCs w:val="28"/>
          <w:lang w:val="ru-RU" w:eastAsia="ru-RU"/>
        </w:rPr>
        <w:t xml:space="preserve">Основные результаты исследования и положения, выносимые </w:t>
      </w:r>
      <w:r w:rsidR="00296DB9" w:rsidRPr="00682484">
        <w:rPr>
          <w:rStyle w:val="120"/>
          <w:szCs w:val="28"/>
          <w:lang w:val="ru-RU" w:eastAsia="ru-RU"/>
        </w:rPr>
        <w:t>на защиту</w:t>
      </w:r>
      <w:r w:rsidR="00A16A37" w:rsidRPr="00682484">
        <w:rPr>
          <w:rStyle w:val="120"/>
          <w:b w:val="0"/>
          <w:color w:val="FF0000"/>
          <w:szCs w:val="28"/>
          <w:lang w:val="ru-RU" w:eastAsia="ru-RU"/>
        </w:rPr>
        <w:t xml:space="preserve"> </w:t>
      </w:r>
    </w:p>
    <w:p w:rsidR="003B7F05" w:rsidRPr="005108BB" w:rsidRDefault="003B7F05" w:rsidP="00587122">
      <w:pPr>
        <w:pStyle w:val="NoSpacing"/>
        <w:spacing w:line="360" w:lineRule="auto"/>
        <w:jc w:val="both"/>
        <w:rPr>
          <w:rStyle w:val="120"/>
          <w:i/>
          <w:szCs w:val="28"/>
          <w:lang w:val="ru-RU" w:eastAsia="ru-RU"/>
        </w:rPr>
      </w:pPr>
      <w:r w:rsidRPr="005108BB">
        <w:rPr>
          <w:rStyle w:val="120"/>
          <w:i/>
          <w:szCs w:val="28"/>
          <w:lang w:val="ru-RU" w:eastAsia="ru-RU"/>
        </w:rPr>
        <w:t>Глава 1</w:t>
      </w:r>
      <w:r w:rsidR="005108BB">
        <w:rPr>
          <w:rStyle w:val="120"/>
          <w:i/>
          <w:szCs w:val="28"/>
          <w:lang w:val="ru-RU" w:eastAsia="ru-RU"/>
        </w:rPr>
        <w:t>.</w:t>
      </w:r>
      <w:r w:rsidR="00BB148A" w:rsidRPr="005108BB">
        <w:rPr>
          <w:sz w:val="28"/>
          <w:szCs w:val="28"/>
          <w:lang w:val="ru-RU"/>
        </w:rPr>
        <w:t xml:space="preserve"> </w:t>
      </w:r>
      <w:r w:rsidR="00BB148A" w:rsidRPr="005108BB">
        <w:rPr>
          <w:rStyle w:val="120"/>
          <w:i/>
          <w:szCs w:val="28"/>
          <w:lang w:val="ru-RU" w:eastAsia="ru-RU"/>
        </w:rPr>
        <w:t>Роль розничных сегментов в развитии финансового сектора и экономики</w:t>
      </w: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Анализ данных по финансовым счетам СНС в разрезе основных секторов экономики по выборке из 31 страны (включены и развитые, и развивающиеся экономики)</w:t>
      </w:r>
      <w:r w:rsidR="003E3E38">
        <w:rPr>
          <w:rStyle w:val="FootnoteReference"/>
          <w:rFonts w:ascii="Times New Roman" w:hAnsi="Times New Roman" w:cs="Times New Roman"/>
          <w:sz w:val="28"/>
          <w:szCs w:val="28"/>
        </w:rPr>
        <w:footnoteReference w:id="1"/>
      </w:r>
      <w:r w:rsidRPr="00682484">
        <w:rPr>
          <w:rFonts w:ascii="Times New Roman" w:hAnsi="Times New Roman" w:cs="Times New Roman"/>
          <w:sz w:val="28"/>
          <w:szCs w:val="28"/>
        </w:rPr>
        <w:t xml:space="preserve"> позволил выявить, что финансы домохозяйств, как комплекс розничных сегментов финансового рынка, действительно играют важную роль для финансового развития и экономического роста.</w:t>
      </w: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 xml:space="preserve">Прежде всего, стоит отметить, что население во всех рассматриваемых странах играет роль чистого кредитора финансовой системы и экономики. При этом изменение размера чистого кредитования со стороны домохозяйств </w:t>
      </w:r>
      <w:r w:rsidRPr="00682484">
        <w:rPr>
          <w:rFonts w:ascii="Times New Roman" w:hAnsi="Times New Roman" w:cs="Times New Roman"/>
          <w:sz w:val="28"/>
          <w:szCs w:val="28"/>
        </w:rPr>
        <w:lastRenderedPageBreak/>
        <w:t>является определяющим фактором для динамики объемов чистого кредитования/заимствования для всех остальных секторов (см.</w:t>
      </w:r>
      <w:r w:rsidR="00BF7DB3" w:rsidRPr="00BF7DB3">
        <w:rPr>
          <w:rFonts w:ascii="Times New Roman" w:hAnsi="Times New Roman" w:cs="Times New Roman"/>
          <w:sz w:val="28"/>
          <w:szCs w:val="28"/>
        </w:rPr>
        <w:t xml:space="preserve"> </w:t>
      </w:r>
      <w:r w:rsidR="00BF7DB3" w:rsidRPr="00BF7DB3">
        <w:rPr>
          <w:rFonts w:ascii="Times New Roman" w:hAnsi="Times New Roman" w:cs="Times New Roman"/>
          <w:sz w:val="28"/>
          <w:szCs w:val="28"/>
        </w:rPr>
        <w:fldChar w:fldCharType="begin"/>
      </w:r>
      <w:r w:rsidR="00BF7DB3" w:rsidRPr="00BF7DB3">
        <w:rPr>
          <w:rFonts w:ascii="Times New Roman" w:hAnsi="Times New Roman" w:cs="Times New Roman"/>
          <w:sz w:val="28"/>
          <w:szCs w:val="28"/>
        </w:rPr>
        <w:instrText xml:space="preserve"> REF _Ref21315182 \h </w:instrText>
      </w:r>
      <w:r w:rsidR="00BF7DB3">
        <w:rPr>
          <w:rFonts w:ascii="Times New Roman" w:hAnsi="Times New Roman" w:cs="Times New Roman"/>
          <w:sz w:val="28"/>
          <w:szCs w:val="28"/>
        </w:rPr>
        <w:instrText xml:space="preserve"> \* MERGEFORMAT </w:instrText>
      </w:r>
      <w:r w:rsidR="00BF7DB3" w:rsidRPr="00BF7DB3">
        <w:rPr>
          <w:rFonts w:ascii="Times New Roman" w:hAnsi="Times New Roman" w:cs="Times New Roman"/>
          <w:sz w:val="28"/>
          <w:szCs w:val="28"/>
        </w:rPr>
      </w:r>
      <w:r w:rsidR="00BF7DB3" w:rsidRPr="00BF7DB3">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 1</w:t>
      </w:r>
      <w:r w:rsidR="00BF7DB3" w:rsidRPr="00BF7DB3">
        <w:rPr>
          <w:rFonts w:ascii="Times New Roman" w:hAnsi="Times New Roman" w:cs="Times New Roman"/>
          <w:sz w:val="28"/>
          <w:szCs w:val="28"/>
        </w:rPr>
        <w:fldChar w:fldCharType="end"/>
      </w:r>
      <w:r w:rsidRPr="00BF7DB3">
        <w:rPr>
          <w:rFonts w:ascii="Times New Roman" w:hAnsi="Times New Roman" w:cs="Times New Roman"/>
          <w:sz w:val="28"/>
          <w:szCs w:val="28"/>
        </w:rPr>
        <w:t>)</w:t>
      </w:r>
      <w:r w:rsidRPr="00682484">
        <w:rPr>
          <w:rFonts w:ascii="Times New Roman" w:hAnsi="Times New Roman" w:cs="Times New Roman"/>
          <w:sz w:val="28"/>
          <w:szCs w:val="28"/>
        </w:rPr>
        <w:t>. Следовательно, в соответствии с изменениями объемов чистого кредита домохозяйств можно выделить три «эпохи» развития</w:t>
      </w:r>
      <w:r w:rsidR="007B2298">
        <w:rPr>
          <w:rFonts w:ascii="Times New Roman" w:hAnsi="Times New Roman" w:cs="Times New Roman"/>
          <w:sz w:val="28"/>
          <w:szCs w:val="28"/>
        </w:rPr>
        <w:t xml:space="preserve"> глобального</w:t>
      </w:r>
      <w:r w:rsidRPr="00682484">
        <w:rPr>
          <w:rFonts w:ascii="Times New Roman" w:hAnsi="Times New Roman" w:cs="Times New Roman"/>
          <w:sz w:val="28"/>
          <w:szCs w:val="28"/>
        </w:rPr>
        <w:t xml:space="preserve"> финансового сектора и</w:t>
      </w:r>
      <w:r w:rsidR="007B2298">
        <w:rPr>
          <w:rFonts w:ascii="Times New Roman" w:hAnsi="Times New Roman" w:cs="Times New Roman"/>
          <w:sz w:val="28"/>
          <w:szCs w:val="28"/>
        </w:rPr>
        <w:t xml:space="preserve"> мировой</w:t>
      </w:r>
      <w:r w:rsidRPr="00682484">
        <w:rPr>
          <w:rFonts w:ascii="Times New Roman" w:hAnsi="Times New Roman" w:cs="Times New Roman"/>
          <w:sz w:val="28"/>
          <w:szCs w:val="28"/>
        </w:rPr>
        <w:t xml:space="preserve"> экономики: предкризисный период (1995–2006 гг.), период кризиса (2007–2011 гг.) и посткризисное восстановление (с 2012 г.).</w:t>
      </w:r>
    </w:p>
    <w:p w:rsidR="003B7F05" w:rsidRPr="00682484" w:rsidRDefault="003B7F05" w:rsidP="003B7F05">
      <w:pPr>
        <w:spacing w:line="360" w:lineRule="auto"/>
        <w:jc w:val="center"/>
        <w:rPr>
          <w:rFonts w:ascii="Times New Roman" w:hAnsi="Times New Roman" w:cs="Times New Roman"/>
          <w:sz w:val="28"/>
          <w:szCs w:val="28"/>
        </w:rPr>
      </w:pPr>
      <w:r w:rsidRPr="00682484">
        <w:rPr>
          <w:rFonts w:ascii="Times New Roman" w:hAnsi="Times New Roman" w:cs="Times New Roman"/>
          <w:noProof/>
          <w:sz w:val="28"/>
          <w:szCs w:val="28"/>
          <w:lang w:eastAsia="ru-RU"/>
        </w:rPr>
        <w:drawing>
          <wp:inline distT="0" distB="0" distL="0" distR="0">
            <wp:extent cx="5741770" cy="36469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008" cy="3650930"/>
                    </a:xfrm>
                    <a:prstGeom prst="rect">
                      <a:avLst/>
                    </a:prstGeom>
                    <a:noFill/>
                  </pic:spPr>
                </pic:pic>
              </a:graphicData>
            </a:graphic>
          </wp:inline>
        </w:drawing>
      </w:r>
    </w:p>
    <w:p w:rsidR="003B7F05" w:rsidRPr="00D405BE" w:rsidRDefault="00BF7DB3" w:rsidP="00BF7DB3">
      <w:pPr>
        <w:pStyle w:val="Caption"/>
        <w:jc w:val="center"/>
        <w:rPr>
          <w:szCs w:val="28"/>
        </w:rPr>
      </w:pPr>
      <w:bookmarkStart w:id="0" w:name="_Ref21315182"/>
      <w:r>
        <w:t xml:space="preserve">Рисунок </w:t>
      </w:r>
      <w:r w:rsidR="00B5321F">
        <w:fldChar w:fldCharType="begin"/>
      </w:r>
      <w:r w:rsidR="00B5321F">
        <w:instrText xml:space="preserve"> SEQ Рисунок \* ARABIC </w:instrText>
      </w:r>
      <w:r w:rsidR="00B5321F">
        <w:fldChar w:fldCharType="separate"/>
      </w:r>
      <w:r w:rsidR="00E840B2">
        <w:rPr>
          <w:noProof/>
        </w:rPr>
        <w:t>1</w:t>
      </w:r>
      <w:r w:rsidR="00B5321F">
        <w:rPr>
          <w:noProof/>
        </w:rPr>
        <w:fldChar w:fldCharType="end"/>
      </w:r>
      <w:bookmarkEnd w:id="0"/>
      <w:r>
        <w:t xml:space="preserve"> </w:t>
      </w:r>
      <w:r w:rsidR="003B7F05" w:rsidRPr="00682484">
        <w:rPr>
          <w:szCs w:val="28"/>
        </w:rPr>
        <w:t>– Динамика относительного объема чистых активов по секторам экономики в среднем для анализируемой выборки стран</w:t>
      </w:r>
    </w:p>
    <w:p w:rsidR="00D405BE" w:rsidRPr="00D405BE" w:rsidRDefault="00D405BE" w:rsidP="00D405BE">
      <w:pPr>
        <w:rPr>
          <w:lang w:eastAsia="ru-RU"/>
        </w:rPr>
      </w:pP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В период до 2007 года (включительно) наблюдалось сокращение чистого дол</w:t>
      </w:r>
      <w:r w:rsidR="007229CD">
        <w:rPr>
          <w:rFonts w:ascii="Times New Roman" w:hAnsi="Times New Roman" w:cs="Times New Roman"/>
          <w:sz w:val="28"/>
          <w:szCs w:val="28"/>
        </w:rPr>
        <w:t>га государства и его замещение</w:t>
      </w:r>
      <w:r w:rsidRPr="00682484">
        <w:rPr>
          <w:rFonts w:ascii="Times New Roman" w:hAnsi="Times New Roman" w:cs="Times New Roman"/>
          <w:sz w:val="28"/>
          <w:szCs w:val="28"/>
        </w:rPr>
        <w:t xml:space="preserve"> долг</w:t>
      </w:r>
      <w:r w:rsidR="007229CD">
        <w:rPr>
          <w:rFonts w:ascii="Times New Roman" w:hAnsi="Times New Roman" w:cs="Times New Roman"/>
          <w:sz w:val="28"/>
          <w:szCs w:val="28"/>
        </w:rPr>
        <w:t>ом домашних хозяй</w:t>
      </w:r>
      <w:proofErr w:type="gramStart"/>
      <w:r w:rsidR="007229CD">
        <w:rPr>
          <w:rFonts w:ascii="Times New Roman" w:hAnsi="Times New Roman" w:cs="Times New Roman"/>
          <w:sz w:val="28"/>
          <w:szCs w:val="28"/>
        </w:rPr>
        <w:t>ств</w:t>
      </w:r>
      <w:r w:rsidRPr="00682484">
        <w:rPr>
          <w:rFonts w:ascii="Times New Roman" w:hAnsi="Times New Roman" w:cs="Times New Roman"/>
          <w:sz w:val="28"/>
          <w:szCs w:val="28"/>
        </w:rPr>
        <w:t xml:space="preserve"> пр</w:t>
      </w:r>
      <w:proofErr w:type="gramEnd"/>
      <w:r w:rsidRPr="00682484">
        <w:rPr>
          <w:rFonts w:ascii="Times New Roman" w:hAnsi="Times New Roman" w:cs="Times New Roman"/>
          <w:sz w:val="28"/>
          <w:szCs w:val="28"/>
        </w:rPr>
        <w:t>и снижении объема</w:t>
      </w:r>
      <w:r w:rsidR="007229CD">
        <w:rPr>
          <w:rFonts w:ascii="Times New Roman" w:hAnsi="Times New Roman" w:cs="Times New Roman"/>
          <w:sz w:val="28"/>
          <w:szCs w:val="28"/>
        </w:rPr>
        <w:t xml:space="preserve"> их</w:t>
      </w:r>
      <w:r w:rsidRPr="00682484">
        <w:rPr>
          <w:rFonts w:ascii="Times New Roman" w:hAnsi="Times New Roman" w:cs="Times New Roman"/>
          <w:sz w:val="28"/>
          <w:szCs w:val="28"/>
        </w:rPr>
        <w:t xml:space="preserve"> сбережений. </w:t>
      </w:r>
      <w:r w:rsidR="00560DA2">
        <w:rPr>
          <w:rFonts w:ascii="Times New Roman" w:hAnsi="Times New Roman" w:cs="Times New Roman"/>
          <w:sz w:val="28"/>
          <w:szCs w:val="28"/>
        </w:rPr>
        <w:t xml:space="preserve">В конечном </w:t>
      </w:r>
      <w:proofErr w:type="gramStart"/>
      <w:r w:rsidR="00560DA2">
        <w:rPr>
          <w:rFonts w:ascii="Times New Roman" w:hAnsi="Times New Roman" w:cs="Times New Roman"/>
          <w:sz w:val="28"/>
          <w:szCs w:val="28"/>
        </w:rPr>
        <w:t>счете</w:t>
      </w:r>
      <w:proofErr w:type="gramEnd"/>
      <w:r w:rsidR="00560DA2">
        <w:rPr>
          <w:rFonts w:ascii="Times New Roman" w:hAnsi="Times New Roman" w:cs="Times New Roman"/>
          <w:sz w:val="28"/>
          <w:szCs w:val="28"/>
        </w:rPr>
        <w:t xml:space="preserve"> это завершилось </w:t>
      </w:r>
      <w:r w:rsidR="00467D0C">
        <w:rPr>
          <w:rFonts w:ascii="Times New Roman" w:hAnsi="Times New Roman" w:cs="Times New Roman"/>
          <w:sz w:val="28"/>
          <w:szCs w:val="28"/>
        </w:rPr>
        <w:t xml:space="preserve">снижением финансовой устойчивости домашних хозяйств и возникновением глобального финансового кризиса. </w:t>
      </w:r>
      <w:r w:rsidR="005C503F">
        <w:rPr>
          <w:rFonts w:ascii="Times New Roman" w:hAnsi="Times New Roman" w:cs="Times New Roman"/>
          <w:sz w:val="28"/>
          <w:szCs w:val="28"/>
        </w:rPr>
        <w:t xml:space="preserve">В кризисном периоде </w:t>
      </w:r>
      <w:r w:rsidRPr="00682484">
        <w:rPr>
          <w:rFonts w:ascii="Times New Roman" w:hAnsi="Times New Roman" w:cs="Times New Roman"/>
          <w:sz w:val="28"/>
          <w:szCs w:val="28"/>
        </w:rPr>
        <w:t>отмечался стремительный рост</w:t>
      </w:r>
      <w:r w:rsidR="005C503F">
        <w:rPr>
          <w:rFonts w:ascii="Times New Roman" w:hAnsi="Times New Roman" w:cs="Times New Roman"/>
          <w:sz w:val="28"/>
          <w:szCs w:val="28"/>
        </w:rPr>
        <w:t xml:space="preserve"> чистого</w:t>
      </w:r>
      <w:r w:rsidRPr="00682484">
        <w:rPr>
          <w:rFonts w:ascii="Times New Roman" w:hAnsi="Times New Roman" w:cs="Times New Roman"/>
          <w:sz w:val="28"/>
          <w:szCs w:val="28"/>
        </w:rPr>
        <w:t xml:space="preserve"> государственного долга, </w:t>
      </w:r>
      <w:r w:rsidR="005C503F">
        <w:rPr>
          <w:rFonts w:ascii="Times New Roman" w:hAnsi="Times New Roman" w:cs="Times New Roman"/>
          <w:sz w:val="28"/>
          <w:szCs w:val="28"/>
        </w:rPr>
        <w:t>который использовался</w:t>
      </w:r>
      <w:r w:rsidRPr="00682484">
        <w:rPr>
          <w:rFonts w:ascii="Times New Roman" w:hAnsi="Times New Roman" w:cs="Times New Roman"/>
          <w:sz w:val="28"/>
          <w:szCs w:val="28"/>
        </w:rPr>
        <w:t xml:space="preserve"> </w:t>
      </w:r>
      <w:r w:rsidR="005C503F">
        <w:rPr>
          <w:rFonts w:ascii="Times New Roman" w:hAnsi="Times New Roman" w:cs="Times New Roman"/>
          <w:sz w:val="28"/>
          <w:szCs w:val="28"/>
        </w:rPr>
        <w:lastRenderedPageBreak/>
        <w:t>для расходов на посткризисное восстановление финансового сектора и экономики</w:t>
      </w:r>
      <w:r w:rsidRPr="00682484">
        <w:rPr>
          <w:rFonts w:ascii="Times New Roman" w:hAnsi="Times New Roman" w:cs="Times New Roman"/>
          <w:sz w:val="28"/>
          <w:szCs w:val="28"/>
        </w:rPr>
        <w:t xml:space="preserve">. Долг населения относительно совокупного объема располагаемых доходов в кризисном периоде достиг своего максимума на всем рассматриваемом горизонте наблюдения (1995–2017 гг.). </w:t>
      </w:r>
      <w:r w:rsidR="00467D0C">
        <w:rPr>
          <w:rFonts w:ascii="Times New Roman" w:hAnsi="Times New Roman" w:cs="Times New Roman"/>
          <w:sz w:val="28"/>
          <w:szCs w:val="28"/>
        </w:rPr>
        <w:t>При этом</w:t>
      </w:r>
      <w:proofErr w:type="gramStart"/>
      <w:r w:rsidR="00467D0C">
        <w:rPr>
          <w:rFonts w:ascii="Times New Roman" w:hAnsi="Times New Roman" w:cs="Times New Roman"/>
          <w:sz w:val="28"/>
          <w:szCs w:val="28"/>
        </w:rPr>
        <w:t>,</w:t>
      </w:r>
      <w:proofErr w:type="gramEnd"/>
      <w:r w:rsidR="00467D0C">
        <w:rPr>
          <w:rFonts w:ascii="Times New Roman" w:hAnsi="Times New Roman" w:cs="Times New Roman"/>
          <w:sz w:val="28"/>
          <w:szCs w:val="28"/>
        </w:rPr>
        <w:t xml:space="preserve"> рост долговой нагрузки со стороны этих двух секторов был компенсирован снижением чистого долга нефинансовых корпораций. </w:t>
      </w:r>
      <w:r w:rsidRPr="00682484">
        <w:rPr>
          <w:rFonts w:ascii="Times New Roman" w:hAnsi="Times New Roman" w:cs="Times New Roman"/>
          <w:sz w:val="28"/>
          <w:szCs w:val="28"/>
        </w:rPr>
        <w:t xml:space="preserve">В посткризисном периоде (после 2011 г.) роль сбережений домохозяйств начала постепенно восстанавливаться, что стало источником финансирования </w:t>
      </w:r>
      <w:r w:rsidR="00FE0AB7">
        <w:rPr>
          <w:rFonts w:ascii="Times New Roman" w:hAnsi="Times New Roman" w:cs="Times New Roman"/>
          <w:sz w:val="28"/>
          <w:szCs w:val="28"/>
        </w:rPr>
        <w:t xml:space="preserve">чистого </w:t>
      </w:r>
      <w:r w:rsidRPr="00682484">
        <w:rPr>
          <w:rFonts w:ascii="Times New Roman" w:hAnsi="Times New Roman" w:cs="Times New Roman"/>
          <w:sz w:val="28"/>
          <w:szCs w:val="28"/>
        </w:rPr>
        <w:t xml:space="preserve">государственного долга. Таким образом, </w:t>
      </w:r>
      <w:r w:rsidR="00FE0AB7">
        <w:rPr>
          <w:rFonts w:ascii="Times New Roman" w:hAnsi="Times New Roman" w:cs="Times New Roman"/>
          <w:sz w:val="28"/>
          <w:szCs w:val="28"/>
        </w:rPr>
        <w:t xml:space="preserve">в течение последних десятилетий </w:t>
      </w:r>
      <w:r w:rsidRPr="00682484">
        <w:rPr>
          <w:rFonts w:ascii="Times New Roman" w:hAnsi="Times New Roman" w:cs="Times New Roman"/>
          <w:sz w:val="28"/>
          <w:szCs w:val="28"/>
        </w:rPr>
        <w:t xml:space="preserve">финансовое поведение домохозяйств </w:t>
      </w:r>
      <w:r w:rsidR="00FE0AB7">
        <w:rPr>
          <w:rFonts w:ascii="Times New Roman" w:hAnsi="Times New Roman" w:cs="Times New Roman"/>
          <w:sz w:val="28"/>
          <w:szCs w:val="28"/>
        </w:rPr>
        <w:t>вело к изменениям направления финансовых потоков других секторов глобальной экономики – государства и нефинансовых корпораций</w:t>
      </w:r>
      <w:r w:rsidRPr="00682484">
        <w:rPr>
          <w:rFonts w:ascii="Times New Roman" w:hAnsi="Times New Roman" w:cs="Times New Roman"/>
          <w:sz w:val="28"/>
          <w:szCs w:val="28"/>
        </w:rPr>
        <w:t xml:space="preserve">. </w:t>
      </w:r>
    </w:p>
    <w:p w:rsidR="003B7F05" w:rsidRPr="00682484" w:rsidRDefault="003B7F05" w:rsidP="003B7F05">
      <w:pPr>
        <w:spacing w:line="360" w:lineRule="auto"/>
        <w:jc w:val="both"/>
        <w:rPr>
          <w:rFonts w:ascii="Times New Roman" w:hAnsi="Times New Roman" w:cs="Times New Roman"/>
          <w:sz w:val="28"/>
          <w:szCs w:val="28"/>
        </w:rPr>
      </w:pPr>
      <w:r w:rsidRPr="00682484">
        <w:rPr>
          <w:rFonts w:ascii="Times New Roman" w:hAnsi="Times New Roman" w:cs="Times New Roman"/>
          <w:noProof/>
          <w:sz w:val="28"/>
          <w:szCs w:val="28"/>
          <w:lang w:eastAsia="ru-RU"/>
        </w:rPr>
        <w:drawing>
          <wp:inline distT="0" distB="0" distL="0" distR="0">
            <wp:extent cx="6048375" cy="44675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6564" cy="4473564"/>
                    </a:xfrm>
                    <a:prstGeom prst="rect">
                      <a:avLst/>
                    </a:prstGeom>
                    <a:noFill/>
                  </pic:spPr>
                </pic:pic>
              </a:graphicData>
            </a:graphic>
          </wp:inline>
        </w:drawing>
      </w:r>
    </w:p>
    <w:p w:rsidR="003B7F05" w:rsidRPr="00682484" w:rsidRDefault="00D405BE" w:rsidP="00D405BE">
      <w:pPr>
        <w:pStyle w:val="Caption"/>
        <w:jc w:val="center"/>
        <w:rPr>
          <w:szCs w:val="28"/>
        </w:rPr>
      </w:pPr>
      <w:bookmarkStart w:id="1" w:name="_Ref21340985"/>
      <w:r>
        <w:lastRenderedPageBreak/>
        <w:t xml:space="preserve">Рисунок </w:t>
      </w:r>
      <w:r w:rsidR="00B5321F">
        <w:fldChar w:fldCharType="begin"/>
      </w:r>
      <w:r w:rsidR="00B5321F">
        <w:instrText xml:space="preserve"> SEQ Рисунок \* ARABIC </w:instrText>
      </w:r>
      <w:r w:rsidR="00B5321F">
        <w:fldChar w:fldCharType="separate"/>
      </w:r>
      <w:r w:rsidR="00E840B2">
        <w:rPr>
          <w:noProof/>
        </w:rPr>
        <w:t>2</w:t>
      </w:r>
      <w:r w:rsidR="00B5321F">
        <w:rPr>
          <w:noProof/>
        </w:rPr>
        <w:fldChar w:fldCharType="end"/>
      </w:r>
      <w:bookmarkEnd w:id="1"/>
      <w:r w:rsidRPr="00D405BE">
        <w:t xml:space="preserve"> </w:t>
      </w:r>
      <w:r w:rsidR="0065130F">
        <w:rPr>
          <w:szCs w:val="28"/>
        </w:rPr>
        <w:t xml:space="preserve">–  </w:t>
      </w:r>
      <w:r w:rsidR="003B7F05" w:rsidRPr="00682484">
        <w:rPr>
          <w:szCs w:val="28"/>
        </w:rPr>
        <w:t>Финансовые активы и обязательства домохозяй</w:t>
      </w:r>
      <w:proofErr w:type="gramStart"/>
      <w:r w:rsidR="003B7F05" w:rsidRPr="00682484">
        <w:rPr>
          <w:szCs w:val="28"/>
        </w:rPr>
        <w:t>ств дл</w:t>
      </w:r>
      <w:proofErr w:type="gramEnd"/>
      <w:r w:rsidR="003B7F05" w:rsidRPr="00682484">
        <w:rPr>
          <w:szCs w:val="28"/>
        </w:rPr>
        <w:t xml:space="preserve">я анализируемой выборки стран в среднем для периода 1995–2017 гг. (по оси </w:t>
      </w:r>
      <w:r w:rsidR="003B7F05" w:rsidRPr="00682484">
        <w:rPr>
          <w:szCs w:val="28"/>
          <w:lang w:val="en-US"/>
        </w:rPr>
        <w:t>X</w:t>
      </w:r>
      <w:r w:rsidR="003B7F05" w:rsidRPr="00682484">
        <w:rPr>
          <w:szCs w:val="28"/>
        </w:rPr>
        <w:t xml:space="preserve">: соотношение чистых активов домохозяйств к совокупным активам в экономике; по оси </w:t>
      </w:r>
      <w:r w:rsidR="003B7F05" w:rsidRPr="00682484">
        <w:rPr>
          <w:szCs w:val="28"/>
          <w:lang w:val="en-US"/>
        </w:rPr>
        <w:t>Y</w:t>
      </w:r>
      <w:r w:rsidR="003B7F05" w:rsidRPr="00682484">
        <w:rPr>
          <w:szCs w:val="28"/>
        </w:rPr>
        <w:t>: соотношение обязательств домохозяйств к располагаемым доходам)</w:t>
      </w: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 xml:space="preserve">В соответствии с приведенным выше графиком все анализируемые страны можно разделить на 4 группы относительно медианных значений </w:t>
      </w:r>
      <w:r w:rsidR="001F71EB">
        <w:rPr>
          <w:rFonts w:ascii="Times New Roman" w:hAnsi="Times New Roman" w:cs="Times New Roman"/>
          <w:sz w:val="28"/>
          <w:szCs w:val="28"/>
        </w:rPr>
        <w:t xml:space="preserve">двух </w:t>
      </w:r>
      <w:r w:rsidRPr="00682484">
        <w:rPr>
          <w:rFonts w:ascii="Times New Roman" w:hAnsi="Times New Roman" w:cs="Times New Roman"/>
          <w:sz w:val="28"/>
          <w:szCs w:val="28"/>
        </w:rPr>
        <w:t>показателей</w:t>
      </w:r>
      <w:r w:rsidR="001F71EB">
        <w:rPr>
          <w:rFonts w:ascii="Times New Roman" w:hAnsi="Times New Roman" w:cs="Times New Roman"/>
          <w:sz w:val="28"/>
          <w:szCs w:val="28"/>
        </w:rPr>
        <w:t xml:space="preserve"> –</w:t>
      </w:r>
      <w:r w:rsidRPr="00682484">
        <w:rPr>
          <w:rFonts w:ascii="Times New Roman" w:hAnsi="Times New Roman" w:cs="Times New Roman"/>
          <w:sz w:val="28"/>
          <w:szCs w:val="28"/>
        </w:rPr>
        <w:t xml:space="preserve"> </w:t>
      </w:r>
      <w:r w:rsidR="001F71EB" w:rsidRPr="001F71EB">
        <w:rPr>
          <w:rFonts w:ascii="Times New Roman" w:hAnsi="Times New Roman" w:cs="Times New Roman"/>
          <w:sz w:val="28"/>
          <w:szCs w:val="28"/>
        </w:rPr>
        <w:t>соотношени</w:t>
      </w:r>
      <w:r w:rsidR="001F71EB">
        <w:rPr>
          <w:rFonts w:ascii="Times New Roman" w:hAnsi="Times New Roman" w:cs="Times New Roman"/>
          <w:sz w:val="28"/>
          <w:szCs w:val="28"/>
        </w:rPr>
        <w:t>я</w:t>
      </w:r>
      <w:r w:rsidR="001F71EB" w:rsidRPr="001F71EB">
        <w:rPr>
          <w:rFonts w:ascii="Times New Roman" w:hAnsi="Times New Roman" w:cs="Times New Roman"/>
          <w:sz w:val="28"/>
          <w:szCs w:val="28"/>
        </w:rPr>
        <w:t xml:space="preserve"> чистых активов домохозяйств к совокупным активам в экономике</w:t>
      </w:r>
      <w:r w:rsidR="001F71EB">
        <w:rPr>
          <w:rFonts w:ascii="Times New Roman" w:hAnsi="Times New Roman" w:cs="Times New Roman"/>
          <w:sz w:val="28"/>
          <w:szCs w:val="28"/>
        </w:rPr>
        <w:t xml:space="preserve"> и соотношения</w:t>
      </w:r>
      <w:r w:rsidR="001F71EB" w:rsidRPr="001F71EB">
        <w:rPr>
          <w:rFonts w:ascii="Times New Roman" w:hAnsi="Times New Roman" w:cs="Times New Roman"/>
          <w:sz w:val="28"/>
          <w:szCs w:val="28"/>
        </w:rPr>
        <w:t xml:space="preserve"> обязательств домох</w:t>
      </w:r>
      <w:r w:rsidR="001F71EB">
        <w:rPr>
          <w:rFonts w:ascii="Times New Roman" w:hAnsi="Times New Roman" w:cs="Times New Roman"/>
          <w:sz w:val="28"/>
          <w:szCs w:val="28"/>
        </w:rPr>
        <w:t xml:space="preserve">озяйств и располагаемых доходов </w:t>
      </w:r>
      <w:r w:rsidRPr="00682484">
        <w:rPr>
          <w:rFonts w:ascii="Times New Roman" w:hAnsi="Times New Roman" w:cs="Times New Roman"/>
          <w:sz w:val="28"/>
          <w:szCs w:val="28"/>
        </w:rPr>
        <w:t>(</w:t>
      </w:r>
      <w:r w:rsidRPr="0065130F">
        <w:rPr>
          <w:rFonts w:ascii="Times New Roman" w:hAnsi="Times New Roman" w:cs="Times New Roman"/>
          <w:sz w:val="28"/>
          <w:szCs w:val="28"/>
        </w:rPr>
        <w:t>см.</w:t>
      </w:r>
      <w:r w:rsidR="0065130F">
        <w:rPr>
          <w:rFonts w:ascii="Times New Roman" w:hAnsi="Times New Roman" w:cs="Times New Roman"/>
          <w:sz w:val="28"/>
          <w:szCs w:val="28"/>
        </w:rPr>
        <w:t xml:space="preserve"> </w:t>
      </w:r>
      <w:r w:rsidR="0065130F">
        <w:rPr>
          <w:rFonts w:ascii="Times New Roman" w:hAnsi="Times New Roman" w:cs="Times New Roman"/>
          <w:sz w:val="28"/>
          <w:szCs w:val="28"/>
        </w:rPr>
        <w:fldChar w:fldCharType="begin"/>
      </w:r>
      <w:r w:rsidR="0065130F">
        <w:rPr>
          <w:rFonts w:ascii="Times New Roman" w:hAnsi="Times New Roman" w:cs="Times New Roman"/>
          <w:sz w:val="28"/>
          <w:szCs w:val="28"/>
        </w:rPr>
        <w:instrText xml:space="preserve"> REF _Ref21340985 \h  \* MERGEFORMAT </w:instrText>
      </w:r>
      <w:r w:rsidR="0065130F">
        <w:rPr>
          <w:rFonts w:ascii="Times New Roman" w:hAnsi="Times New Roman" w:cs="Times New Roman"/>
          <w:sz w:val="28"/>
          <w:szCs w:val="28"/>
        </w:rPr>
      </w:r>
      <w:r w:rsidR="0065130F">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 2</w:t>
      </w:r>
      <w:r w:rsidR="0065130F">
        <w:rPr>
          <w:rFonts w:ascii="Times New Roman" w:hAnsi="Times New Roman" w:cs="Times New Roman"/>
          <w:sz w:val="28"/>
          <w:szCs w:val="28"/>
        </w:rPr>
        <w:fldChar w:fldCharType="end"/>
      </w:r>
      <w:r w:rsidRPr="00682484">
        <w:rPr>
          <w:rFonts w:ascii="Times New Roman" w:hAnsi="Times New Roman" w:cs="Times New Roman"/>
          <w:sz w:val="28"/>
          <w:szCs w:val="28"/>
        </w:rPr>
        <w:t>):</w:t>
      </w:r>
    </w:p>
    <w:p w:rsidR="003B7F05" w:rsidRPr="00682484" w:rsidRDefault="003B7F05" w:rsidP="0080517A">
      <w:pPr>
        <w:pStyle w:val="ListParagraph"/>
        <w:numPr>
          <w:ilvl w:val="0"/>
          <w:numId w:val="29"/>
        </w:numPr>
        <w:spacing w:line="360" w:lineRule="auto"/>
        <w:ind w:left="0" w:firstLine="426"/>
        <w:jc w:val="both"/>
        <w:rPr>
          <w:rFonts w:ascii="Times New Roman" w:hAnsi="Times New Roman" w:cs="Times New Roman"/>
          <w:sz w:val="28"/>
          <w:szCs w:val="28"/>
        </w:rPr>
      </w:pPr>
      <w:r w:rsidRPr="00682484">
        <w:rPr>
          <w:rFonts w:ascii="Times New Roman" w:hAnsi="Times New Roman" w:cs="Times New Roman"/>
          <w:sz w:val="28"/>
          <w:szCs w:val="28"/>
        </w:rPr>
        <w:t>Страны, в которых домохозяйства относительно слабо участвуют в финансировании экономики и, при этом, обладают относительно низкой долговой нагрузкой (Турция, Россия, Словакия и Эстония).</w:t>
      </w:r>
    </w:p>
    <w:p w:rsidR="003B7F05" w:rsidRPr="00682484" w:rsidRDefault="003B7F05" w:rsidP="0080517A">
      <w:pPr>
        <w:pStyle w:val="ListParagraph"/>
        <w:numPr>
          <w:ilvl w:val="0"/>
          <w:numId w:val="29"/>
        </w:numPr>
        <w:spacing w:line="360" w:lineRule="auto"/>
        <w:ind w:left="0" w:firstLine="426"/>
        <w:jc w:val="both"/>
        <w:rPr>
          <w:rFonts w:ascii="Times New Roman" w:hAnsi="Times New Roman" w:cs="Times New Roman"/>
          <w:sz w:val="28"/>
          <w:szCs w:val="28"/>
        </w:rPr>
      </w:pPr>
      <w:proofErr w:type="gramStart"/>
      <w:r w:rsidRPr="00682484">
        <w:rPr>
          <w:rFonts w:ascii="Times New Roman" w:hAnsi="Times New Roman" w:cs="Times New Roman"/>
          <w:sz w:val="28"/>
          <w:szCs w:val="28"/>
        </w:rPr>
        <w:t>Страны, в которых домохозяйства относительно слабо участвуют в финансировании экономики и, при этом, обладают относительно высокой долговой нагрузкой (Дания, Голландия, Ирландия, Норвегия, Люксембург, Южная Корея, Португалия, Испания, Германия, Франция, Финляндия).</w:t>
      </w:r>
      <w:proofErr w:type="gramEnd"/>
    </w:p>
    <w:p w:rsidR="003B7F05" w:rsidRPr="00682484" w:rsidRDefault="003B7F05" w:rsidP="0080517A">
      <w:pPr>
        <w:pStyle w:val="ListParagraph"/>
        <w:numPr>
          <w:ilvl w:val="0"/>
          <w:numId w:val="29"/>
        </w:numPr>
        <w:spacing w:line="360" w:lineRule="auto"/>
        <w:ind w:left="0" w:firstLine="426"/>
        <w:jc w:val="both"/>
        <w:rPr>
          <w:rFonts w:ascii="Times New Roman" w:hAnsi="Times New Roman" w:cs="Times New Roman"/>
          <w:sz w:val="28"/>
          <w:szCs w:val="28"/>
        </w:rPr>
      </w:pPr>
      <w:proofErr w:type="gramStart"/>
      <w:r w:rsidRPr="00682484">
        <w:rPr>
          <w:rFonts w:ascii="Times New Roman" w:hAnsi="Times New Roman" w:cs="Times New Roman"/>
          <w:sz w:val="28"/>
          <w:szCs w:val="28"/>
        </w:rPr>
        <w:t>Страны, в которых домохозяйства существенно участвуют в финансировании экономики и, при этом, обладают относительно низкой долговой нагрузкой (Австрия, Бельгия, Греция, Италия, Чили, Словения, Латвия, Литва, Польша, Чехия, Венгрия).</w:t>
      </w:r>
      <w:proofErr w:type="gramEnd"/>
    </w:p>
    <w:p w:rsidR="003B7F05" w:rsidRPr="00682484" w:rsidRDefault="003B7F05" w:rsidP="0080517A">
      <w:pPr>
        <w:pStyle w:val="ListParagraph"/>
        <w:numPr>
          <w:ilvl w:val="0"/>
          <w:numId w:val="29"/>
        </w:numPr>
        <w:spacing w:line="360" w:lineRule="auto"/>
        <w:ind w:left="0" w:firstLine="426"/>
        <w:jc w:val="both"/>
        <w:rPr>
          <w:sz w:val="28"/>
          <w:szCs w:val="28"/>
        </w:rPr>
      </w:pPr>
      <w:r w:rsidRPr="00682484">
        <w:rPr>
          <w:rFonts w:ascii="Times New Roman" w:hAnsi="Times New Roman" w:cs="Times New Roman"/>
          <w:sz w:val="28"/>
          <w:szCs w:val="28"/>
        </w:rPr>
        <w:t>Страны, в которых домохозяйства существенно участвуют в финансировании экономики и, при этом, обладают относительно высокой долговой нагрузкой (Швеция, Великобритания, Канада, Япония, США).</w:t>
      </w: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При этом</w:t>
      </w:r>
      <w:proofErr w:type="gramStart"/>
      <w:r w:rsidRPr="00682484">
        <w:rPr>
          <w:rFonts w:ascii="Times New Roman" w:hAnsi="Times New Roman" w:cs="Times New Roman"/>
          <w:sz w:val="28"/>
          <w:szCs w:val="28"/>
        </w:rPr>
        <w:t>,</w:t>
      </w:r>
      <w:proofErr w:type="gramEnd"/>
      <w:r w:rsidRPr="00682484">
        <w:rPr>
          <w:rFonts w:ascii="Times New Roman" w:hAnsi="Times New Roman" w:cs="Times New Roman"/>
          <w:sz w:val="28"/>
          <w:szCs w:val="28"/>
        </w:rPr>
        <w:t xml:space="preserve"> дальнейший анализ позволяет </w:t>
      </w:r>
      <w:r w:rsidR="001F71EB">
        <w:rPr>
          <w:rFonts w:ascii="Times New Roman" w:hAnsi="Times New Roman" w:cs="Times New Roman"/>
          <w:sz w:val="28"/>
          <w:szCs w:val="28"/>
        </w:rPr>
        <w:t>установить,</w:t>
      </w:r>
      <w:r w:rsidRPr="00682484">
        <w:rPr>
          <w:rFonts w:ascii="Times New Roman" w:hAnsi="Times New Roman" w:cs="Times New Roman"/>
          <w:sz w:val="28"/>
          <w:szCs w:val="28"/>
        </w:rPr>
        <w:t xml:space="preserve"> что для получения адекватной интерпретации значений финансовых показателей домохозяйств и выявления их роли в развитии финансового сектора более важно определить траектории динамики финансовых показателей домохозяйств, </w:t>
      </w:r>
      <w:r w:rsidRPr="00682484">
        <w:rPr>
          <w:rFonts w:ascii="Times New Roman" w:hAnsi="Times New Roman" w:cs="Times New Roman"/>
          <w:sz w:val="28"/>
          <w:szCs w:val="28"/>
        </w:rPr>
        <w:lastRenderedPageBreak/>
        <w:t>нежели чем их усредненные значение за период 1995 – 2017 гг. При рассмотрении динамики этих показателей было выявлено три направления изменений (см</w:t>
      </w:r>
      <w:r w:rsidRPr="00BF7DB3">
        <w:rPr>
          <w:rFonts w:ascii="Times New Roman" w:hAnsi="Times New Roman" w:cs="Times New Roman"/>
          <w:sz w:val="28"/>
          <w:szCs w:val="28"/>
        </w:rPr>
        <w:t>.</w:t>
      </w:r>
      <w:r w:rsidR="00BF7DB3">
        <w:rPr>
          <w:rFonts w:ascii="Times New Roman" w:hAnsi="Times New Roman" w:cs="Times New Roman"/>
          <w:sz w:val="28"/>
          <w:szCs w:val="28"/>
        </w:rPr>
        <w:t xml:space="preserve"> </w:t>
      </w:r>
      <w:r w:rsidR="00BF7DB3" w:rsidRPr="00BF7DB3">
        <w:rPr>
          <w:rFonts w:ascii="Times New Roman" w:hAnsi="Times New Roman" w:cs="Times New Roman"/>
          <w:sz w:val="28"/>
          <w:szCs w:val="28"/>
        </w:rPr>
        <w:fldChar w:fldCharType="begin"/>
      </w:r>
      <w:r w:rsidR="00BF7DB3" w:rsidRPr="00BF7DB3">
        <w:rPr>
          <w:rFonts w:ascii="Times New Roman" w:hAnsi="Times New Roman" w:cs="Times New Roman"/>
          <w:sz w:val="28"/>
          <w:szCs w:val="28"/>
        </w:rPr>
        <w:instrText xml:space="preserve"> REF _Ref21315255 \h </w:instrText>
      </w:r>
      <w:r w:rsidR="00BF7DB3">
        <w:rPr>
          <w:rFonts w:ascii="Times New Roman" w:hAnsi="Times New Roman" w:cs="Times New Roman"/>
          <w:sz w:val="28"/>
          <w:szCs w:val="28"/>
        </w:rPr>
        <w:instrText xml:space="preserve"> \* MERGEFORMAT </w:instrText>
      </w:r>
      <w:r w:rsidR="00BF7DB3" w:rsidRPr="00BF7DB3">
        <w:rPr>
          <w:rFonts w:ascii="Times New Roman" w:hAnsi="Times New Roman" w:cs="Times New Roman"/>
          <w:sz w:val="28"/>
          <w:szCs w:val="28"/>
        </w:rPr>
      </w:r>
      <w:r w:rsidR="00BF7DB3" w:rsidRPr="00BF7DB3">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1</w:t>
      </w:r>
      <w:r w:rsidR="00BF7DB3" w:rsidRPr="00BF7DB3">
        <w:rPr>
          <w:rFonts w:ascii="Times New Roman" w:hAnsi="Times New Roman" w:cs="Times New Roman"/>
          <w:sz w:val="28"/>
          <w:szCs w:val="28"/>
        </w:rPr>
        <w:fldChar w:fldCharType="end"/>
      </w:r>
      <w:r w:rsidRPr="00682484">
        <w:rPr>
          <w:rFonts w:ascii="Times New Roman" w:hAnsi="Times New Roman" w:cs="Times New Roman"/>
          <w:sz w:val="28"/>
          <w:szCs w:val="28"/>
        </w:rPr>
        <w:t>). Первый и наиболее распространенный тип динамики среди анализируемых стран – рост объема обязательств населения относительно располагаемых доходов более интенсивный при сокращении относительного размера чистых активов населения в совокупных активах экономики. Несбалансированный рост обязательств, темпы которого превышаю темпы роста активов, повышает вероятность</w:t>
      </w:r>
      <w:r w:rsidRPr="00682484">
        <w:rPr>
          <w:sz w:val="28"/>
          <w:szCs w:val="28"/>
        </w:rPr>
        <w:t xml:space="preserve"> </w:t>
      </w:r>
      <w:r w:rsidRPr="00682484">
        <w:rPr>
          <w:rFonts w:ascii="Times New Roman" w:hAnsi="Times New Roman" w:cs="Times New Roman"/>
          <w:sz w:val="28"/>
          <w:szCs w:val="28"/>
        </w:rPr>
        <w:t xml:space="preserve">возникновения и масштаб финансового кризиса. </w:t>
      </w:r>
      <w:r w:rsidR="001F71EB">
        <w:rPr>
          <w:rFonts w:ascii="Times New Roman" w:hAnsi="Times New Roman" w:cs="Times New Roman"/>
          <w:sz w:val="28"/>
          <w:szCs w:val="28"/>
        </w:rPr>
        <w:t xml:space="preserve">Такой несбалансированный рост обязательств усиливает отрыв динамики потребления от динамики доходов, что ведет к перегреву экономик и усиливает масштаб </w:t>
      </w:r>
      <w:r w:rsidR="004A208F">
        <w:rPr>
          <w:rFonts w:ascii="Times New Roman" w:hAnsi="Times New Roman" w:cs="Times New Roman"/>
          <w:sz w:val="28"/>
          <w:szCs w:val="28"/>
        </w:rPr>
        <w:t>последующего экономического спада, и, как следствие, масштаб финансового краха.</w:t>
      </w:r>
    </w:p>
    <w:p w:rsidR="003B7F05" w:rsidRPr="00682484" w:rsidRDefault="003B7F05" w:rsidP="003B7F05">
      <w:pPr>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Вторая, значительно меньшая группа стран, характеризуется увеличением долговой нагрузки населения, которому сопутствует пропорциональный рост активов. Эти страны можно охарактеризовать, как экономики с более устойчивым финансовым сектором</w:t>
      </w:r>
      <w:r w:rsidR="00467D0C">
        <w:rPr>
          <w:rFonts w:ascii="Times New Roman" w:hAnsi="Times New Roman" w:cs="Times New Roman"/>
          <w:sz w:val="28"/>
          <w:szCs w:val="28"/>
        </w:rPr>
        <w:t xml:space="preserve"> в период глобальных финансовых потрясений</w:t>
      </w:r>
      <w:r w:rsidR="00D12908">
        <w:rPr>
          <w:rFonts w:ascii="Times New Roman" w:hAnsi="Times New Roman" w:cs="Times New Roman"/>
          <w:sz w:val="28"/>
          <w:szCs w:val="28"/>
        </w:rPr>
        <w:t xml:space="preserve"> 2007 – 2011 </w:t>
      </w:r>
      <w:r w:rsidR="00D12908" w:rsidRPr="00D2171E">
        <w:rPr>
          <w:rFonts w:ascii="Times New Roman" w:hAnsi="Times New Roman" w:cs="Times New Roman"/>
          <w:sz w:val="28"/>
          <w:szCs w:val="28"/>
        </w:rPr>
        <w:t>гг</w:t>
      </w:r>
      <w:r w:rsidRPr="00D2171E">
        <w:rPr>
          <w:rFonts w:ascii="Times New Roman" w:hAnsi="Times New Roman" w:cs="Times New Roman"/>
          <w:sz w:val="28"/>
          <w:szCs w:val="28"/>
        </w:rPr>
        <w:t xml:space="preserve">. </w:t>
      </w:r>
      <w:r w:rsidR="00D12908" w:rsidRPr="00D2171E">
        <w:rPr>
          <w:rFonts w:ascii="Times New Roman" w:hAnsi="Times New Roman" w:cs="Times New Roman"/>
          <w:sz w:val="28"/>
          <w:szCs w:val="28"/>
        </w:rPr>
        <w:t>В</w:t>
      </w:r>
      <w:r w:rsidRPr="00D2171E">
        <w:rPr>
          <w:rFonts w:ascii="Times New Roman" w:hAnsi="Times New Roman" w:cs="Times New Roman"/>
          <w:sz w:val="28"/>
          <w:szCs w:val="28"/>
        </w:rPr>
        <w:t xml:space="preserve"> этих странах кризис </w:t>
      </w:r>
      <w:r w:rsidR="00D12908" w:rsidRPr="00D2171E">
        <w:rPr>
          <w:rFonts w:ascii="Times New Roman" w:hAnsi="Times New Roman" w:cs="Times New Roman"/>
          <w:sz w:val="28"/>
          <w:szCs w:val="28"/>
        </w:rPr>
        <w:t xml:space="preserve">был менее масштабным по </w:t>
      </w:r>
      <w:r w:rsidR="00D2171E" w:rsidRPr="00D2171E">
        <w:rPr>
          <w:rFonts w:ascii="Times New Roman" w:hAnsi="Times New Roman" w:cs="Times New Roman"/>
          <w:sz w:val="28"/>
          <w:szCs w:val="28"/>
        </w:rPr>
        <w:t>сравнению</w:t>
      </w:r>
      <w:r w:rsidR="00D12908" w:rsidRPr="00D2171E">
        <w:rPr>
          <w:rFonts w:ascii="Times New Roman" w:hAnsi="Times New Roman" w:cs="Times New Roman"/>
          <w:sz w:val="28"/>
          <w:szCs w:val="28"/>
        </w:rPr>
        <w:t xml:space="preserve"> с остальными группами стран</w:t>
      </w:r>
      <w:r w:rsidRPr="00D2171E">
        <w:rPr>
          <w:rFonts w:ascii="Times New Roman" w:hAnsi="Times New Roman" w:cs="Times New Roman"/>
          <w:sz w:val="28"/>
          <w:szCs w:val="28"/>
        </w:rPr>
        <w:t>. Третья</w:t>
      </w:r>
      <w:r w:rsidRPr="00682484">
        <w:rPr>
          <w:rFonts w:ascii="Times New Roman" w:hAnsi="Times New Roman" w:cs="Times New Roman"/>
          <w:sz w:val="28"/>
          <w:szCs w:val="28"/>
        </w:rPr>
        <w:t xml:space="preserve"> группа представлена всего двумя странами – Германия и Япония, для которых характерно сокращение долговой нагрузки домохозяйств и одновременный рост их финансовых активов в течение рассматриваемого периода. </w:t>
      </w:r>
    </w:p>
    <w:p w:rsidR="003B7F05" w:rsidRPr="00682484" w:rsidRDefault="00BF7DB3" w:rsidP="00BF7DB3">
      <w:pPr>
        <w:pStyle w:val="Caption"/>
        <w:jc w:val="both"/>
        <w:rPr>
          <w:szCs w:val="28"/>
        </w:rPr>
      </w:pPr>
      <w:bookmarkStart w:id="2" w:name="_Ref21315255"/>
      <w:r>
        <w:t xml:space="preserve">Таблица </w:t>
      </w:r>
      <w:r w:rsidR="00B5321F">
        <w:fldChar w:fldCharType="begin"/>
      </w:r>
      <w:r w:rsidR="00B5321F">
        <w:instrText xml:space="preserve"> SEQ Таблица \* ARABIC </w:instrText>
      </w:r>
      <w:r w:rsidR="00B5321F">
        <w:fldChar w:fldCharType="separate"/>
      </w:r>
      <w:r w:rsidR="00E840B2">
        <w:rPr>
          <w:noProof/>
        </w:rPr>
        <w:t>1</w:t>
      </w:r>
      <w:r w:rsidR="00B5321F">
        <w:rPr>
          <w:noProof/>
        </w:rPr>
        <w:fldChar w:fldCharType="end"/>
      </w:r>
      <w:bookmarkEnd w:id="2"/>
      <w:r>
        <w:t xml:space="preserve"> </w:t>
      </w:r>
      <w:r w:rsidR="003B7F05" w:rsidRPr="00682484">
        <w:rPr>
          <w:szCs w:val="28"/>
        </w:rPr>
        <w:t>– Классификации стран по типам динамики финансовых обязательств и активов населения</w:t>
      </w:r>
      <w:r w:rsidR="003B7F05" w:rsidRPr="00682484">
        <w:rPr>
          <w:rStyle w:val="FootnoteReference"/>
          <w:szCs w:val="28"/>
        </w:rPr>
        <w:footnoteReference w:id="2"/>
      </w:r>
    </w:p>
    <w:tbl>
      <w:tblPr>
        <w:tblStyle w:val="TableGrid"/>
        <w:tblW w:w="0" w:type="auto"/>
        <w:tblLayout w:type="fixed"/>
        <w:tblLook w:val="04A0" w:firstRow="1" w:lastRow="0" w:firstColumn="1" w:lastColumn="0" w:noHBand="0" w:noVBand="1"/>
      </w:tblPr>
      <w:tblGrid>
        <w:gridCol w:w="3794"/>
        <w:gridCol w:w="2977"/>
        <w:gridCol w:w="2693"/>
      </w:tblGrid>
      <w:tr w:rsidR="003B7F05" w:rsidRPr="009D4D86" w:rsidTr="00B95A63">
        <w:tc>
          <w:tcPr>
            <w:tcW w:w="3794" w:type="dxa"/>
            <w:tcBorders>
              <w:top w:val="single" w:sz="4" w:space="0" w:color="auto"/>
              <w:left w:val="single" w:sz="4" w:space="0" w:color="auto"/>
              <w:bottom w:val="single" w:sz="4" w:space="0" w:color="auto"/>
              <w:right w:val="single" w:sz="4" w:space="0" w:color="auto"/>
            </w:tcBorders>
          </w:tcPr>
          <w:p w:rsidR="003B7F05" w:rsidRPr="009231A4" w:rsidRDefault="003B7F05" w:rsidP="00B95A63">
            <w:pPr>
              <w:jc w:val="center"/>
              <w:rPr>
                <w:rFonts w:ascii="Times New Roman" w:hAnsi="Times New Roman" w:cs="Times New Roman"/>
                <w:sz w:val="24"/>
                <w:szCs w:val="24"/>
              </w:rPr>
            </w:pPr>
            <w:r>
              <w:rPr>
                <w:rFonts w:ascii="Times New Roman" w:hAnsi="Times New Roman" w:cs="Times New Roman"/>
                <w:b/>
                <w:sz w:val="24"/>
                <w:szCs w:val="24"/>
              </w:rPr>
              <w:t>Одновременное увеличение объема</w:t>
            </w:r>
            <w:r w:rsidRPr="009D4D86">
              <w:rPr>
                <w:rFonts w:ascii="Times New Roman" w:hAnsi="Times New Roman" w:cs="Times New Roman"/>
                <w:b/>
                <w:sz w:val="24"/>
                <w:szCs w:val="24"/>
              </w:rPr>
              <w:t xml:space="preserve"> обязательств населения при неизменности</w:t>
            </w:r>
            <w:r w:rsidRPr="00846E45">
              <w:rPr>
                <w:rFonts w:ascii="Times New Roman" w:hAnsi="Times New Roman" w:cs="Times New Roman"/>
                <w:b/>
                <w:sz w:val="24"/>
                <w:szCs w:val="24"/>
              </w:rPr>
              <w:t>/</w:t>
            </w:r>
            <w:r>
              <w:rPr>
                <w:rFonts w:ascii="Times New Roman" w:hAnsi="Times New Roman" w:cs="Times New Roman"/>
                <w:b/>
                <w:sz w:val="24"/>
                <w:szCs w:val="24"/>
              </w:rPr>
              <w:t>слабом росте</w:t>
            </w:r>
            <w:r w:rsidR="00F03380">
              <w:rPr>
                <w:rFonts w:ascii="Times New Roman" w:hAnsi="Times New Roman" w:cs="Times New Roman"/>
                <w:b/>
                <w:sz w:val="24"/>
                <w:szCs w:val="24"/>
              </w:rPr>
              <w:t xml:space="preserve"> его</w:t>
            </w:r>
            <w:r>
              <w:rPr>
                <w:rFonts w:ascii="Times New Roman" w:hAnsi="Times New Roman" w:cs="Times New Roman"/>
                <w:b/>
                <w:sz w:val="24"/>
                <w:szCs w:val="24"/>
              </w:rPr>
              <w:t xml:space="preserve"> активов </w:t>
            </w:r>
          </w:p>
        </w:tc>
        <w:tc>
          <w:tcPr>
            <w:tcW w:w="2977" w:type="dxa"/>
            <w:tcBorders>
              <w:top w:val="single" w:sz="4" w:space="0" w:color="auto"/>
              <w:left w:val="single" w:sz="4" w:space="0" w:color="auto"/>
              <w:bottom w:val="single" w:sz="4" w:space="0" w:color="auto"/>
              <w:right w:val="single" w:sz="4" w:space="0" w:color="auto"/>
            </w:tcBorders>
          </w:tcPr>
          <w:p w:rsidR="003B7F05" w:rsidRPr="009231A4" w:rsidRDefault="003B7F05" w:rsidP="00B95A63">
            <w:pPr>
              <w:jc w:val="center"/>
              <w:rPr>
                <w:rFonts w:ascii="Times New Roman" w:hAnsi="Times New Roman" w:cs="Times New Roman"/>
                <w:b/>
                <w:sz w:val="24"/>
                <w:szCs w:val="24"/>
              </w:rPr>
            </w:pPr>
            <w:r>
              <w:rPr>
                <w:rFonts w:ascii="Times New Roman" w:hAnsi="Times New Roman" w:cs="Times New Roman"/>
                <w:b/>
                <w:sz w:val="24"/>
                <w:szCs w:val="24"/>
              </w:rPr>
              <w:t xml:space="preserve">Увеличение объема </w:t>
            </w:r>
            <w:r w:rsidRPr="009D4D86">
              <w:rPr>
                <w:rFonts w:ascii="Times New Roman" w:hAnsi="Times New Roman" w:cs="Times New Roman"/>
                <w:b/>
                <w:sz w:val="24"/>
                <w:szCs w:val="24"/>
              </w:rPr>
              <w:t xml:space="preserve">обязательств населения при соразмерном </w:t>
            </w:r>
            <w:r>
              <w:rPr>
                <w:rFonts w:ascii="Times New Roman" w:hAnsi="Times New Roman" w:cs="Times New Roman"/>
                <w:b/>
                <w:sz w:val="24"/>
                <w:szCs w:val="24"/>
              </w:rPr>
              <w:t xml:space="preserve">увеличении </w:t>
            </w:r>
            <w:r w:rsidR="00F03380">
              <w:rPr>
                <w:rFonts w:ascii="Times New Roman" w:hAnsi="Times New Roman" w:cs="Times New Roman"/>
                <w:b/>
                <w:sz w:val="24"/>
                <w:szCs w:val="24"/>
              </w:rPr>
              <w:t xml:space="preserve">его </w:t>
            </w:r>
            <w:r w:rsidRPr="009D4D86">
              <w:rPr>
                <w:rFonts w:ascii="Times New Roman" w:hAnsi="Times New Roman" w:cs="Times New Roman"/>
                <w:b/>
                <w:sz w:val="24"/>
                <w:szCs w:val="24"/>
              </w:rPr>
              <w:t xml:space="preserve">активов </w:t>
            </w:r>
          </w:p>
        </w:tc>
        <w:tc>
          <w:tcPr>
            <w:tcW w:w="2693" w:type="dxa"/>
            <w:tcBorders>
              <w:top w:val="single" w:sz="4" w:space="0" w:color="auto"/>
              <w:left w:val="single" w:sz="4" w:space="0" w:color="auto"/>
              <w:bottom w:val="single" w:sz="4" w:space="0" w:color="auto"/>
              <w:right w:val="single" w:sz="4" w:space="0" w:color="auto"/>
            </w:tcBorders>
          </w:tcPr>
          <w:p w:rsidR="003B7F05" w:rsidRPr="009231A4" w:rsidRDefault="003B7F05" w:rsidP="00B95A63">
            <w:pPr>
              <w:jc w:val="center"/>
              <w:rPr>
                <w:rFonts w:ascii="Times New Roman" w:hAnsi="Times New Roman" w:cs="Times New Roman"/>
                <w:b/>
                <w:sz w:val="24"/>
                <w:szCs w:val="24"/>
              </w:rPr>
            </w:pPr>
            <w:r>
              <w:rPr>
                <w:rFonts w:ascii="Times New Roman" w:hAnsi="Times New Roman" w:cs="Times New Roman"/>
                <w:b/>
                <w:sz w:val="24"/>
                <w:szCs w:val="24"/>
              </w:rPr>
              <w:t xml:space="preserve">Сокращение объема </w:t>
            </w:r>
            <w:r w:rsidRPr="009D4D86">
              <w:rPr>
                <w:rFonts w:ascii="Times New Roman" w:hAnsi="Times New Roman" w:cs="Times New Roman"/>
                <w:b/>
                <w:sz w:val="24"/>
                <w:szCs w:val="24"/>
              </w:rPr>
              <w:t xml:space="preserve">обязательств населения при </w:t>
            </w:r>
            <w:r>
              <w:rPr>
                <w:rFonts w:ascii="Times New Roman" w:hAnsi="Times New Roman" w:cs="Times New Roman"/>
                <w:b/>
                <w:sz w:val="24"/>
                <w:szCs w:val="24"/>
              </w:rPr>
              <w:t xml:space="preserve">увеличении </w:t>
            </w:r>
            <w:r w:rsidR="00F03380">
              <w:rPr>
                <w:rFonts w:ascii="Times New Roman" w:hAnsi="Times New Roman" w:cs="Times New Roman"/>
                <w:b/>
                <w:sz w:val="24"/>
                <w:szCs w:val="24"/>
              </w:rPr>
              <w:t xml:space="preserve">его </w:t>
            </w:r>
            <w:r>
              <w:rPr>
                <w:rFonts w:ascii="Times New Roman" w:hAnsi="Times New Roman" w:cs="Times New Roman"/>
                <w:b/>
                <w:sz w:val="24"/>
                <w:szCs w:val="24"/>
              </w:rPr>
              <w:t>активов</w:t>
            </w:r>
          </w:p>
        </w:tc>
      </w:tr>
      <w:tr w:rsidR="003B7F05" w:rsidRPr="009D4D86" w:rsidTr="00B95A63">
        <w:tc>
          <w:tcPr>
            <w:tcW w:w="3794" w:type="dxa"/>
            <w:tcBorders>
              <w:top w:val="single" w:sz="4" w:space="0" w:color="auto"/>
              <w:left w:val="single" w:sz="4" w:space="0" w:color="auto"/>
              <w:bottom w:val="single" w:sz="4" w:space="0" w:color="auto"/>
              <w:right w:val="single" w:sz="4" w:space="0" w:color="auto"/>
            </w:tcBorders>
          </w:tcPr>
          <w:p w:rsidR="003B7F05" w:rsidRPr="000B108D" w:rsidRDefault="003B7F05" w:rsidP="00B95A63">
            <w:pPr>
              <w:rPr>
                <w:rFonts w:ascii="Times New Roman" w:hAnsi="Times New Roman" w:cs="Times New Roman"/>
                <w:sz w:val="24"/>
                <w:szCs w:val="24"/>
              </w:rPr>
            </w:pP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lastRenderedPageBreak/>
              <w:t>США</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Великобритания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Канада</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Греция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Италия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Испания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Португалия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Ирландия</w:t>
            </w:r>
          </w:p>
          <w:p w:rsidR="003B7F05" w:rsidRPr="00AB77E3" w:rsidRDefault="003B7F05" w:rsidP="0080517A">
            <w:pPr>
              <w:pStyle w:val="ListParagraph"/>
              <w:numPr>
                <w:ilvl w:val="0"/>
                <w:numId w:val="35"/>
              </w:numPr>
              <w:ind w:left="567" w:hanging="141"/>
              <w:rPr>
                <w:rFonts w:ascii="Times New Roman" w:hAnsi="Times New Roman" w:cs="Times New Roman"/>
                <w:sz w:val="24"/>
                <w:szCs w:val="24"/>
              </w:rPr>
            </w:pPr>
            <w:r w:rsidRPr="00AB77E3">
              <w:rPr>
                <w:rFonts w:ascii="Times New Roman" w:hAnsi="Times New Roman" w:cs="Times New Roman"/>
                <w:sz w:val="24"/>
                <w:szCs w:val="24"/>
              </w:rPr>
              <w:t>Нидерланды</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Бельгия</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Австрия</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Франция</w:t>
            </w:r>
          </w:p>
          <w:p w:rsidR="003B7F05"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Норвегия</w:t>
            </w:r>
          </w:p>
          <w:p w:rsidR="003B7F05" w:rsidRPr="002F15B8" w:rsidRDefault="003B7F05" w:rsidP="0080517A">
            <w:pPr>
              <w:pStyle w:val="ListParagraph"/>
              <w:numPr>
                <w:ilvl w:val="0"/>
                <w:numId w:val="35"/>
              </w:numPr>
              <w:ind w:left="567" w:hanging="283"/>
              <w:rPr>
                <w:rFonts w:ascii="Times New Roman" w:hAnsi="Times New Roman" w:cs="Times New Roman"/>
                <w:sz w:val="24"/>
                <w:szCs w:val="24"/>
              </w:rPr>
            </w:pPr>
            <w:r w:rsidRPr="002F15B8">
              <w:rPr>
                <w:rFonts w:ascii="Times New Roman" w:hAnsi="Times New Roman" w:cs="Times New Roman"/>
                <w:sz w:val="24"/>
                <w:szCs w:val="24"/>
              </w:rPr>
              <w:t>Финляндия</w:t>
            </w:r>
          </w:p>
          <w:p w:rsidR="003B7F05" w:rsidRPr="002F15B8" w:rsidRDefault="003B7F05" w:rsidP="0080517A">
            <w:pPr>
              <w:pStyle w:val="ListParagraph"/>
              <w:numPr>
                <w:ilvl w:val="0"/>
                <w:numId w:val="35"/>
              </w:numPr>
              <w:ind w:left="567" w:hanging="283"/>
              <w:rPr>
                <w:rFonts w:ascii="Times New Roman" w:hAnsi="Times New Roman" w:cs="Times New Roman"/>
                <w:sz w:val="24"/>
                <w:szCs w:val="24"/>
              </w:rPr>
            </w:pPr>
            <w:r w:rsidRPr="002F15B8">
              <w:rPr>
                <w:rFonts w:ascii="Times New Roman" w:hAnsi="Times New Roman" w:cs="Times New Roman"/>
                <w:sz w:val="24"/>
                <w:szCs w:val="24"/>
              </w:rPr>
              <w:t xml:space="preserve">Дания </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Венгрия</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Чили</w:t>
            </w:r>
          </w:p>
          <w:p w:rsidR="003B7F05" w:rsidRPr="00AB77E3" w:rsidRDefault="003B7F05" w:rsidP="0080517A">
            <w:pPr>
              <w:pStyle w:val="ListParagraph"/>
              <w:numPr>
                <w:ilvl w:val="0"/>
                <w:numId w:val="35"/>
              </w:numPr>
              <w:ind w:left="567" w:hanging="283"/>
              <w:rPr>
                <w:rFonts w:ascii="Times New Roman" w:hAnsi="Times New Roman" w:cs="Times New Roman"/>
                <w:sz w:val="24"/>
                <w:szCs w:val="24"/>
              </w:rPr>
            </w:pPr>
            <w:r w:rsidRPr="00AB77E3">
              <w:rPr>
                <w:rFonts w:ascii="Times New Roman" w:hAnsi="Times New Roman" w:cs="Times New Roman"/>
                <w:sz w:val="24"/>
                <w:szCs w:val="24"/>
              </w:rPr>
              <w:t>Литва</w:t>
            </w:r>
          </w:p>
          <w:p w:rsidR="003B7F05" w:rsidRPr="002F15B8" w:rsidRDefault="003B7F05" w:rsidP="0080517A">
            <w:pPr>
              <w:pStyle w:val="ListParagraph"/>
              <w:numPr>
                <w:ilvl w:val="0"/>
                <w:numId w:val="35"/>
              </w:numPr>
              <w:ind w:left="567" w:hanging="283"/>
              <w:rPr>
                <w:rFonts w:ascii="Times New Roman" w:hAnsi="Times New Roman" w:cs="Times New Roman"/>
                <w:sz w:val="24"/>
                <w:szCs w:val="24"/>
              </w:rPr>
            </w:pPr>
            <w:r w:rsidRPr="002F15B8">
              <w:rPr>
                <w:rFonts w:ascii="Times New Roman" w:hAnsi="Times New Roman" w:cs="Times New Roman"/>
                <w:sz w:val="24"/>
                <w:szCs w:val="24"/>
              </w:rPr>
              <w:t>Латвия</w:t>
            </w:r>
          </w:p>
          <w:p w:rsidR="003B7F05" w:rsidRPr="002F15B8" w:rsidRDefault="003B7F05" w:rsidP="0080517A">
            <w:pPr>
              <w:pStyle w:val="ListParagraph"/>
              <w:numPr>
                <w:ilvl w:val="0"/>
                <w:numId w:val="35"/>
              </w:numPr>
              <w:ind w:left="567" w:hanging="283"/>
              <w:rPr>
                <w:rFonts w:ascii="Times New Roman" w:hAnsi="Times New Roman" w:cs="Times New Roman"/>
                <w:sz w:val="24"/>
                <w:szCs w:val="24"/>
              </w:rPr>
            </w:pPr>
            <w:r w:rsidRPr="002F15B8">
              <w:rPr>
                <w:rFonts w:ascii="Times New Roman" w:hAnsi="Times New Roman" w:cs="Times New Roman"/>
                <w:sz w:val="24"/>
                <w:szCs w:val="24"/>
              </w:rPr>
              <w:t>Эстония</w:t>
            </w:r>
          </w:p>
          <w:p w:rsidR="003B7F05" w:rsidRPr="00353019" w:rsidRDefault="003B7F05" w:rsidP="0080517A">
            <w:pPr>
              <w:pStyle w:val="ListParagraph"/>
              <w:numPr>
                <w:ilvl w:val="0"/>
                <w:numId w:val="35"/>
              </w:numPr>
              <w:ind w:left="567" w:hanging="283"/>
              <w:rPr>
                <w:rFonts w:ascii="Times New Roman" w:hAnsi="Times New Roman" w:cs="Times New Roman"/>
                <w:sz w:val="24"/>
                <w:szCs w:val="24"/>
              </w:rPr>
            </w:pPr>
            <w:r w:rsidRPr="002F15B8">
              <w:rPr>
                <w:rFonts w:ascii="Times New Roman" w:hAnsi="Times New Roman" w:cs="Times New Roman"/>
                <w:sz w:val="24"/>
                <w:szCs w:val="24"/>
              </w:rPr>
              <w:t>Словакия</w:t>
            </w:r>
          </w:p>
        </w:tc>
        <w:tc>
          <w:tcPr>
            <w:tcW w:w="2977" w:type="dxa"/>
            <w:tcBorders>
              <w:top w:val="single" w:sz="4" w:space="0" w:color="auto"/>
              <w:left w:val="single" w:sz="4" w:space="0" w:color="auto"/>
              <w:bottom w:val="single" w:sz="4" w:space="0" w:color="auto"/>
              <w:right w:val="single" w:sz="4" w:space="0" w:color="auto"/>
            </w:tcBorders>
          </w:tcPr>
          <w:p w:rsidR="003B7F05" w:rsidRPr="009D4D86" w:rsidRDefault="003B7F05" w:rsidP="00B95A63">
            <w:pPr>
              <w:jc w:val="center"/>
              <w:rPr>
                <w:rFonts w:ascii="Times New Roman" w:hAnsi="Times New Roman" w:cs="Times New Roman"/>
                <w:b/>
                <w:sz w:val="24"/>
                <w:szCs w:val="24"/>
              </w:rPr>
            </w:pPr>
          </w:p>
          <w:p w:rsidR="003B7F05" w:rsidRPr="00353019" w:rsidRDefault="003B7F05" w:rsidP="0080517A">
            <w:pPr>
              <w:pStyle w:val="ListParagraph"/>
              <w:numPr>
                <w:ilvl w:val="0"/>
                <w:numId w:val="37"/>
              </w:numPr>
              <w:ind w:left="742" w:hanging="283"/>
              <w:rPr>
                <w:rFonts w:ascii="Times New Roman" w:hAnsi="Times New Roman" w:cs="Times New Roman"/>
                <w:sz w:val="24"/>
                <w:szCs w:val="24"/>
              </w:rPr>
            </w:pPr>
            <w:r w:rsidRPr="00353019">
              <w:rPr>
                <w:rFonts w:ascii="Times New Roman" w:hAnsi="Times New Roman" w:cs="Times New Roman"/>
                <w:sz w:val="24"/>
                <w:szCs w:val="24"/>
              </w:rPr>
              <w:lastRenderedPageBreak/>
              <w:t>Люксембург</w:t>
            </w:r>
          </w:p>
          <w:p w:rsidR="003B7F05" w:rsidRPr="00353019" w:rsidRDefault="003B7F05" w:rsidP="0080517A">
            <w:pPr>
              <w:pStyle w:val="ListParagraph"/>
              <w:numPr>
                <w:ilvl w:val="0"/>
                <w:numId w:val="37"/>
              </w:numPr>
              <w:ind w:left="742" w:hanging="283"/>
              <w:rPr>
                <w:rFonts w:ascii="Times New Roman" w:hAnsi="Times New Roman" w:cs="Times New Roman"/>
                <w:sz w:val="24"/>
                <w:szCs w:val="24"/>
                <w:lang w:val="en-US"/>
              </w:rPr>
            </w:pPr>
            <w:r w:rsidRPr="00353019">
              <w:rPr>
                <w:rFonts w:ascii="Times New Roman" w:hAnsi="Times New Roman" w:cs="Times New Roman"/>
                <w:sz w:val="24"/>
                <w:szCs w:val="24"/>
              </w:rPr>
              <w:t>Польша</w:t>
            </w:r>
          </w:p>
          <w:p w:rsidR="003B7F05" w:rsidRPr="00353019" w:rsidRDefault="003B7F05" w:rsidP="0080517A">
            <w:pPr>
              <w:pStyle w:val="ListParagraph"/>
              <w:numPr>
                <w:ilvl w:val="0"/>
                <w:numId w:val="37"/>
              </w:numPr>
              <w:ind w:left="742" w:hanging="283"/>
              <w:rPr>
                <w:rFonts w:ascii="Times New Roman" w:hAnsi="Times New Roman" w:cs="Times New Roman"/>
                <w:sz w:val="24"/>
                <w:szCs w:val="24"/>
                <w:lang w:val="en-US"/>
              </w:rPr>
            </w:pPr>
            <w:r w:rsidRPr="00353019">
              <w:rPr>
                <w:rFonts w:ascii="Times New Roman" w:hAnsi="Times New Roman" w:cs="Times New Roman"/>
                <w:sz w:val="24"/>
                <w:szCs w:val="24"/>
              </w:rPr>
              <w:t>Чехия</w:t>
            </w:r>
          </w:p>
          <w:p w:rsidR="003B7F05" w:rsidRPr="00353019" w:rsidRDefault="003B7F05" w:rsidP="0080517A">
            <w:pPr>
              <w:pStyle w:val="ListParagraph"/>
              <w:numPr>
                <w:ilvl w:val="0"/>
                <w:numId w:val="37"/>
              </w:numPr>
              <w:ind w:left="742" w:hanging="283"/>
              <w:rPr>
                <w:rFonts w:ascii="Times New Roman" w:hAnsi="Times New Roman" w:cs="Times New Roman"/>
                <w:sz w:val="24"/>
                <w:szCs w:val="24"/>
                <w:lang w:val="en-US"/>
              </w:rPr>
            </w:pPr>
            <w:r w:rsidRPr="00353019">
              <w:rPr>
                <w:rFonts w:ascii="Times New Roman" w:hAnsi="Times New Roman" w:cs="Times New Roman"/>
                <w:sz w:val="24"/>
                <w:szCs w:val="24"/>
              </w:rPr>
              <w:t>Швеция</w:t>
            </w:r>
          </w:p>
          <w:p w:rsidR="003B7F05" w:rsidRPr="00353019" w:rsidRDefault="003B7F05" w:rsidP="0080517A">
            <w:pPr>
              <w:pStyle w:val="ListParagraph"/>
              <w:numPr>
                <w:ilvl w:val="0"/>
                <w:numId w:val="37"/>
              </w:numPr>
              <w:ind w:left="742" w:hanging="283"/>
              <w:rPr>
                <w:rFonts w:ascii="Times New Roman" w:hAnsi="Times New Roman" w:cs="Times New Roman"/>
                <w:sz w:val="24"/>
                <w:szCs w:val="24"/>
              </w:rPr>
            </w:pPr>
            <w:r w:rsidRPr="00353019">
              <w:rPr>
                <w:rFonts w:ascii="Times New Roman" w:hAnsi="Times New Roman" w:cs="Times New Roman"/>
                <w:sz w:val="24"/>
                <w:szCs w:val="24"/>
              </w:rPr>
              <w:t>Южная Корея</w:t>
            </w:r>
          </w:p>
          <w:p w:rsidR="003B7F05" w:rsidRPr="00353019" w:rsidRDefault="003B7F05" w:rsidP="0080517A">
            <w:pPr>
              <w:pStyle w:val="ListParagraph"/>
              <w:numPr>
                <w:ilvl w:val="0"/>
                <w:numId w:val="37"/>
              </w:numPr>
              <w:ind w:left="742" w:hanging="283"/>
              <w:rPr>
                <w:rFonts w:ascii="Times New Roman" w:hAnsi="Times New Roman" w:cs="Times New Roman"/>
                <w:sz w:val="24"/>
                <w:szCs w:val="24"/>
              </w:rPr>
            </w:pPr>
            <w:r w:rsidRPr="00353019">
              <w:rPr>
                <w:rFonts w:ascii="Times New Roman" w:hAnsi="Times New Roman" w:cs="Times New Roman"/>
                <w:sz w:val="24"/>
                <w:szCs w:val="24"/>
              </w:rPr>
              <w:t>Словения</w:t>
            </w:r>
          </w:p>
        </w:tc>
        <w:tc>
          <w:tcPr>
            <w:tcW w:w="2693" w:type="dxa"/>
            <w:tcBorders>
              <w:top w:val="single" w:sz="4" w:space="0" w:color="auto"/>
              <w:left w:val="single" w:sz="4" w:space="0" w:color="auto"/>
              <w:bottom w:val="single" w:sz="4" w:space="0" w:color="auto"/>
              <w:right w:val="single" w:sz="4" w:space="0" w:color="auto"/>
            </w:tcBorders>
          </w:tcPr>
          <w:p w:rsidR="003B7F05" w:rsidRDefault="003B7F05" w:rsidP="00B95A63">
            <w:pPr>
              <w:jc w:val="center"/>
              <w:rPr>
                <w:rFonts w:ascii="Times New Roman" w:hAnsi="Times New Roman" w:cs="Times New Roman"/>
                <w:b/>
                <w:sz w:val="24"/>
                <w:szCs w:val="24"/>
              </w:rPr>
            </w:pPr>
          </w:p>
          <w:p w:rsidR="003B7F05" w:rsidRPr="00194E51" w:rsidRDefault="003B7F05" w:rsidP="0080517A">
            <w:pPr>
              <w:pStyle w:val="ListParagraph"/>
              <w:numPr>
                <w:ilvl w:val="0"/>
                <w:numId w:val="36"/>
              </w:numPr>
              <w:rPr>
                <w:rFonts w:ascii="Times New Roman" w:hAnsi="Times New Roman" w:cs="Times New Roman"/>
                <w:sz w:val="24"/>
                <w:szCs w:val="24"/>
                <w:lang w:val="en-US"/>
              </w:rPr>
            </w:pPr>
            <w:proofErr w:type="spellStart"/>
            <w:r w:rsidRPr="00194E51">
              <w:rPr>
                <w:rFonts w:ascii="Times New Roman" w:hAnsi="Times New Roman" w:cs="Times New Roman"/>
                <w:sz w:val="24"/>
                <w:szCs w:val="24"/>
                <w:lang w:val="en-US"/>
              </w:rPr>
              <w:lastRenderedPageBreak/>
              <w:t>Германия</w:t>
            </w:r>
            <w:proofErr w:type="spellEnd"/>
          </w:p>
          <w:p w:rsidR="003B7F05" w:rsidRPr="00194E51" w:rsidRDefault="003B7F05" w:rsidP="0080517A">
            <w:pPr>
              <w:pStyle w:val="ListParagraph"/>
              <w:numPr>
                <w:ilvl w:val="0"/>
                <w:numId w:val="36"/>
              </w:numPr>
              <w:rPr>
                <w:rFonts w:ascii="Times New Roman" w:hAnsi="Times New Roman" w:cs="Times New Roman"/>
                <w:sz w:val="24"/>
                <w:szCs w:val="24"/>
              </w:rPr>
            </w:pPr>
            <w:r w:rsidRPr="00194E51">
              <w:rPr>
                <w:rFonts w:ascii="Times New Roman" w:hAnsi="Times New Roman" w:cs="Times New Roman"/>
                <w:sz w:val="24"/>
                <w:szCs w:val="24"/>
              </w:rPr>
              <w:t>Япония</w:t>
            </w:r>
          </w:p>
          <w:p w:rsidR="003B7F05" w:rsidRDefault="003B7F05" w:rsidP="00B95A63">
            <w:pPr>
              <w:jc w:val="center"/>
              <w:rPr>
                <w:rFonts w:ascii="Times New Roman" w:hAnsi="Times New Roman" w:cs="Times New Roman"/>
                <w:b/>
                <w:sz w:val="24"/>
                <w:szCs w:val="24"/>
              </w:rPr>
            </w:pPr>
          </w:p>
        </w:tc>
      </w:tr>
    </w:tbl>
    <w:p w:rsidR="003B7F05" w:rsidRPr="00F97CF4" w:rsidRDefault="003B7F05" w:rsidP="003B7F05">
      <w:pPr>
        <w:spacing w:line="360" w:lineRule="auto"/>
        <w:jc w:val="both"/>
        <w:rPr>
          <w:rFonts w:ascii="Times New Roman" w:hAnsi="Times New Roman" w:cs="Times New Roman"/>
          <w:sz w:val="28"/>
          <w:szCs w:val="28"/>
        </w:rPr>
      </w:pPr>
    </w:p>
    <w:p w:rsidR="003B7F05" w:rsidRPr="00923AF2" w:rsidRDefault="003B7F05" w:rsidP="003B7F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важным наблюдением является то, что р</w:t>
      </w:r>
      <w:r w:rsidRPr="008E5F73">
        <w:rPr>
          <w:rFonts w:ascii="Times New Roman" w:hAnsi="Times New Roman" w:cs="Times New Roman"/>
          <w:sz w:val="28"/>
          <w:szCs w:val="28"/>
        </w:rPr>
        <w:t>а</w:t>
      </w:r>
      <w:r>
        <w:rPr>
          <w:rFonts w:ascii="Times New Roman" w:hAnsi="Times New Roman" w:cs="Times New Roman"/>
          <w:sz w:val="28"/>
          <w:szCs w:val="28"/>
        </w:rPr>
        <w:t>змер долговой нагрузки домохозяйств</w:t>
      </w:r>
      <w:r w:rsidRPr="008E5F73">
        <w:rPr>
          <w:rFonts w:ascii="Times New Roman" w:hAnsi="Times New Roman" w:cs="Times New Roman"/>
          <w:sz w:val="28"/>
          <w:szCs w:val="28"/>
        </w:rPr>
        <w:t xml:space="preserve"> </w:t>
      </w:r>
      <w:proofErr w:type="spellStart"/>
      <w:r>
        <w:rPr>
          <w:rFonts w:ascii="Times New Roman" w:hAnsi="Times New Roman" w:cs="Times New Roman"/>
          <w:sz w:val="28"/>
          <w:szCs w:val="28"/>
        </w:rPr>
        <w:t>скоррелирован</w:t>
      </w:r>
      <w:proofErr w:type="spellEnd"/>
      <w:r>
        <w:rPr>
          <w:rFonts w:ascii="Times New Roman" w:hAnsi="Times New Roman" w:cs="Times New Roman"/>
          <w:sz w:val="28"/>
          <w:szCs w:val="28"/>
        </w:rPr>
        <w:t xml:space="preserve"> </w:t>
      </w:r>
      <w:r w:rsidRPr="008E5F73">
        <w:rPr>
          <w:rFonts w:ascii="Times New Roman" w:hAnsi="Times New Roman" w:cs="Times New Roman"/>
          <w:sz w:val="28"/>
          <w:szCs w:val="28"/>
        </w:rPr>
        <w:t>с размером ипотечного рынка</w:t>
      </w:r>
      <w:r>
        <w:rPr>
          <w:rFonts w:ascii="Times New Roman" w:hAnsi="Times New Roman" w:cs="Times New Roman"/>
          <w:sz w:val="28"/>
          <w:szCs w:val="28"/>
        </w:rPr>
        <w:t xml:space="preserve"> (</w:t>
      </w:r>
      <w:r w:rsidR="0065130F" w:rsidRPr="0065130F">
        <w:rPr>
          <w:rFonts w:ascii="Times New Roman" w:hAnsi="Times New Roman" w:cs="Times New Roman"/>
          <w:sz w:val="28"/>
          <w:szCs w:val="28"/>
        </w:rPr>
        <w:t xml:space="preserve">см. </w:t>
      </w:r>
      <w:r w:rsidR="0065130F" w:rsidRPr="0065130F">
        <w:rPr>
          <w:rFonts w:ascii="Times New Roman" w:hAnsi="Times New Roman" w:cs="Times New Roman"/>
          <w:sz w:val="28"/>
          <w:szCs w:val="28"/>
        </w:rPr>
        <w:fldChar w:fldCharType="begin"/>
      </w:r>
      <w:r w:rsidR="0065130F" w:rsidRPr="0065130F">
        <w:rPr>
          <w:rFonts w:ascii="Times New Roman" w:hAnsi="Times New Roman" w:cs="Times New Roman"/>
          <w:sz w:val="28"/>
          <w:szCs w:val="28"/>
        </w:rPr>
        <w:instrText xml:space="preserve"> REF _Ref21341019 \h </w:instrText>
      </w:r>
      <w:r w:rsidR="0065130F">
        <w:rPr>
          <w:rFonts w:ascii="Times New Roman" w:hAnsi="Times New Roman" w:cs="Times New Roman"/>
          <w:sz w:val="28"/>
          <w:szCs w:val="28"/>
        </w:rPr>
        <w:instrText xml:space="preserve"> \* MERGEFORMAT </w:instrText>
      </w:r>
      <w:r w:rsidR="0065130F" w:rsidRPr="0065130F">
        <w:rPr>
          <w:rFonts w:ascii="Times New Roman" w:hAnsi="Times New Roman" w:cs="Times New Roman"/>
          <w:sz w:val="28"/>
          <w:szCs w:val="28"/>
        </w:rPr>
      </w:r>
      <w:r w:rsidR="0065130F" w:rsidRPr="0065130F">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 3</w:t>
      </w:r>
      <w:r w:rsidR="0065130F" w:rsidRPr="0065130F">
        <w:rPr>
          <w:rFonts w:ascii="Times New Roman" w:hAnsi="Times New Roman" w:cs="Times New Roman"/>
          <w:sz w:val="28"/>
          <w:szCs w:val="28"/>
        </w:rPr>
        <w:fldChar w:fldCharType="end"/>
      </w:r>
      <w:r w:rsidRPr="0065130F">
        <w:rPr>
          <w:rFonts w:ascii="Times New Roman" w:hAnsi="Times New Roman" w:cs="Times New Roman"/>
          <w:sz w:val="28"/>
          <w:szCs w:val="28"/>
        </w:rPr>
        <w:t>).</w:t>
      </w:r>
      <w:r>
        <w:rPr>
          <w:rFonts w:ascii="Times New Roman" w:hAnsi="Times New Roman" w:cs="Times New Roman"/>
          <w:sz w:val="28"/>
          <w:szCs w:val="28"/>
        </w:rPr>
        <w:t xml:space="preserve"> Рост долговой нагрузки населения во многом объясняется ростом ипотечных кредитов и, как следствие, он тесно взаимосвязан </w:t>
      </w:r>
      <w:r w:rsidRPr="00F97CF4">
        <w:rPr>
          <w:rFonts w:ascii="Times New Roman" w:hAnsi="Times New Roman" w:cs="Times New Roman"/>
          <w:sz w:val="28"/>
          <w:szCs w:val="28"/>
        </w:rPr>
        <w:t>с динамикой рынка недвижимости и экономики в целом. Если население (основной поставщик финансовых ресурсов) сокращает размер сбережений и интенсивно наращивает долг, то это оказывает существенное влияние не только на финансовый сектор, но и на макроэкономику, так как возникает несбалансированность и между доходами и расходами населения, а также между сбережениями и инвестициями.</w:t>
      </w:r>
      <w:r>
        <w:rPr>
          <w:rFonts w:ascii="Times New Roman" w:hAnsi="Times New Roman" w:cs="Times New Roman"/>
          <w:sz w:val="28"/>
          <w:szCs w:val="28"/>
        </w:rPr>
        <w:t xml:space="preserve"> </w:t>
      </w:r>
      <w:r w:rsidR="00F03380">
        <w:rPr>
          <w:rFonts w:ascii="Times New Roman" w:hAnsi="Times New Roman" w:cs="Times New Roman"/>
          <w:sz w:val="28"/>
          <w:szCs w:val="28"/>
        </w:rPr>
        <w:t>Если интенсивный рост долга населения, как правило, связан с ипотекой, то это означает, что он также</w:t>
      </w:r>
      <w:r w:rsidR="000858F2">
        <w:rPr>
          <w:rFonts w:ascii="Times New Roman" w:hAnsi="Times New Roman" w:cs="Times New Roman"/>
          <w:sz w:val="28"/>
          <w:szCs w:val="28"/>
        </w:rPr>
        <w:t xml:space="preserve"> тесно связан с пузырями цен на активы (недвижимость) и экономической активностью в сфере строительства. </w:t>
      </w:r>
      <w:r w:rsidR="00F03380">
        <w:rPr>
          <w:rFonts w:ascii="Times New Roman" w:hAnsi="Times New Roman" w:cs="Times New Roman"/>
          <w:sz w:val="28"/>
          <w:szCs w:val="28"/>
        </w:rPr>
        <w:t xml:space="preserve"> </w:t>
      </w:r>
    </w:p>
    <w:p w:rsidR="003B7F05" w:rsidRDefault="003B7F05" w:rsidP="00D405BE">
      <w:pPr>
        <w:spacing w:line="360" w:lineRule="auto"/>
        <w:jc w:val="center"/>
        <w:rPr>
          <w:sz w:val="28"/>
          <w:szCs w:val="28"/>
          <w:lang w:val="en-US"/>
        </w:rPr>
      </w:pPr>
      <w:r>
        <w:rPr>
          <w:noProof/>
          <w:sz w:val="28"/>
          <w:szCs w:val="28"/>
          <w:lang w:eastAsia="ru-RU"/>
        </w:rPr>
        <w:lastRenderedPageBreak/>
        <w:drawing>
          <wp:inline distT="0" distB="0" distL="0" distR="0" wp14:anchorId="23491AD2" wp14:editId="4696B897">
            <wp:extent cx="5781893" cy="37532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4665" cy="3755092"/>
                    </a:xfrm>
                    <a:prstGeom prst="rect">
                      <a:avLst/>
                    </a:prstGeom>
                    <a:noFill/>
                  </pic:spPr>
                </pic:pic>
              </a:graphicData>
            </a:graphic>
          </wp:inline>
        </w:drawing>
      </w:r>
    </w:p>
    <w:p w:rsidR="003B7F05" w:rsidRPr="00D405BE" w:rsidRDefault="00D405BE" w:rsidP="00D405BE">
      <w:pPr>
        <w:pStyle w:val="Caption"/>
        <w:jc w:val="center"/>
      </w:pPr>
      <w:bookmarkStart w:id="3" w:name="_Ref21341019"/>
      <w:r>
        <w:t xml:space="preserve">Рисунок </w:t>
      </w:r>
      <w:r w:rsidR="00B5321F">
        <w:fldChar w:fldCharType="begin"/>
      </w:r>
      <w:r w:rsidR="00B5321F">
        <w:instrText xml:space="preserve"> SEQ Рисунок \* ARABIC </w:instrText>
      </w:r>
      <w:r w:rsidR="00B5321F">
        <w:fldChar w:fldCharType="separate"/>
      </w:r>
      <w:r w:rsidR="00E840B2">
        <w:rPr>
          <w:noProof/>
        </w:rPr>
        <w:t>3</w:t>
      </w:r>
      <w:r w:rsidR="00B5321F">
        <w:rPr>
          <w:noProof/>
        </w:rPr>
        <w:fldChar w:fldCharType="end"/>
      </w:r>
      <w:bookmarkEnd w:id="3"/>
      <w:r w:rsidRPr="00D405BE">
        <w:t xml:space="preserve"> </w:t>
      </w:r>
      <w:r w:rsidR="003B7F05">
        <w:rPr>
          <w:szCs w:val="28"/>
        </w:rPr>
        <w:t>–</w:t>
      </w:r>
      <w:r w:rsidR="003B7F05" w:rsidRPr="00D24179">
        <w:rPr>
          <w:szCs w:val="28"/>
        </w:rPr>
        <w:t xml:space="preserve"> </w:t>
      </w:r>
      <w:r w:rsidR="000858F2">
        <w:rPr>
          <w:szCs w:val="28"/>
        </w:rPr>
        <w:t>Взаимосвязь</w:t>
      </w:r>
      <w:r w:rsidR="003B7F05">
        <w:rPr>
          <w:szCs w:val="28"/>
        </w:rPr>
        <w:t xml:space="preserve"> уровня долговой нагрузки населения и объема ипотечного рынка (</w:t>
      </w:r>
      <w:r w:rsidR="000858F2">
        <w:rPr>
          <w:szCs w:val="28"/>
        </w:rPr>
        <w:t>отношения задолженности по ипотеке в ВВП</w:t>
      </w:r>
      <w:r w:rsidR="00F91C10">
        <w:rPr>
          <w:rStyle w:val="FootnoteReference"/>
          <w:szCs w:val="28"/>
        </w:rPr>
        <w:footnoteReference w:id="3"/>
      </w:r>
      <w:r w:rsidR="003B7F05">
        <w:rPr>
          <w:szCs w:val="28"/>
        </w:rPr>
        <w:t>) для анализируемой выборки стран в среднем для периода 2005–</w:t>
      </w:r>
      <w:r w:rsidR="003B7F05" w:rsidRPr="00D24179">
        <w:rPr>
          <w:szCs w:val="28"/>
        </w:rPr>
        <w:t xml:space="preserve">2017 </w:t>
      </w:r>
      <w:r w:rsidR="003B7F05">
        <w:rPr>
          <w:szCs w:val="28"/>
        </w:rPr>
        <w:t>гг.</w:t>
      </w:r>
    </w:p>
    <w:p w:rsidR="00033446" w:rsidRDefault="00033446" w:rsidP="00587122">
      <w:pPr>
        <w:pStyle w:val="NoSpacing"/>
        <w:spacing w:line="360" w:lineRule="auto"/>
        <w:jc w:val="both"/>
        <w:rPr>
          <w:rStyle w:val="120"/>
          <w:b w:val="0"/>
          <w:i/>
          <w:szCs w:val="28"/>
          <w:highlight w:val="yellow"/>
          <w:lang w:val="ru-RU" w:eastAsia="ru-RU"/>
        </w:rPr>
      </w:pPr>
    </w:p>
    <w:p w:rsidR="00051B5D" w:rsidRPr="005108BB" w:rsidRDefault="00584385" w:rsidP="00682484">
      <w:pPr>
        <w:pStyle w:val="NoSpacing"/>
        <w:spacing w:line="360" w:lineRule="auto"/>
        <w:jc w:val="both"/>
        <w:rPr>
          <w:rStyle w:val="120"/>
          <w:i/>
          <w:szCs w:val="28"/>
          <w:lang w:val="ru-RU" w:eastAsia="ru-RU"/>
        </w:rPr>
      </w:pPr>
      <w:r w:rsidRPr="005108BB">
        <w:rPr>
          <w:rStyle w:val="120"/>
          <w:i/>
          <w:szCs w:val="28"/>
          <w:lang w:val="ru-RU" w:eastAsia="ru-RU"/>
        </w:rPr>
        <w:t>Глава 2</w:t>
      </w:r>
      <w:r w:rsidR="005108BB">
        <w:rPr>
          <w:rStyle w:val="120"/>
          <w:i/>
          <w:szCs w:val="28"/>
          <w:lang w:val="ru-RU" w:eastAsia="ru-RU"/>
        </w:rPr>
        <w:t>.</w:t>
      </w:r>
      <w:r w:rsidR="000A57C4" w:rsidRPr="005108BB">
        <w:rPr>
          <w:rStyle w:val="120"/>
          <w:i/>
          <w:szCs w:val="28"/>
          <w:lang w:val="ru-RU" w:eastAsia="ru-RU"/>
        </w:rPr>
        <w:t xml:space="preserve"> </w:t>
      </w:r>
      <w:r w:rsidR="00BB148A" w:rsidRPr="005108BB">
        <w:rPr>
          <w:rStyle w:val="120"/>
          <w:i/>
          <w:szCs w:val="28"/>
          <w:lang w:val="ru-RU" w:eastAsia="ru-RU"/>
        </w:rPr>
        <w:t xml:space="preserve">Моделирование размера розничных сегментов финансового сектора России на </w:t>
      </w:r>
      <w:proofErr w:type="spellStart"/>
      <w:r w:rsidR="00BB148A" w:rsidRPr="005108BB">
        <w:rPr>
          <w:rStyle w:val="120"/>
          <w:i/>
          <w:szCs w:val="28"/>
          <w:lang w:val="ru-RU" w:eastAsia="ru-RU"/>
        </w:rPr>
        <w:t>межстрановых</w:t>
      </w:r>
      <w:proofErr w:type="spellEnd"/>
      <w:r w:rsidR="00BB148A" w:rsidRPr="005108BB">
        <w:rPr>
          <w:rStyle w:val="120"/>
          <w:i/>
          <w:szCs w:val="28"/>
          <w:lang w:val="ru-RU" w:eastAsia="ru-RU"/>
        </w:rPr>
        <w:t xml:space="preserve"> данных</w:t>
      </w:r>
    </w:p>
    <w:p w:rsidR="00223F07" w:rsidRPr="00682484" w:rsidRDefault="00223F07" w:rsidP="00682484">
      <w:pPr>
        <w:pStyle w:val="NoSpacing"/>
        <w:spacing w:line="360" w:lineRule="auto"/>
        <w:jc w:val="both"/>
        <w:rPr>
          <w:rStyle w:val="120"/>
          <w:b w:val="0"/>
          <w:i/>
          <w:szCs w:val="28"/>
          <w:lang w:val="ru-RU" w:eastAsia="ru-RU"/>
        </w:rPr>
      </w:pPr>
      <w:r w:rsidRPr="00682484">
        <w:rPr>
          <w:rStyle w:val="120"/>
          <w:b w:val="0"/>
          <w:i/>
          <w:szCs w:val="28"/>
          <w:lang w:val="ru-RU" w:eastAsia="ru-RU"/>
        </w:rPr>
        <w:t>Методология</w:t>
      </w:r>
      <w:r w:rsidR="009F3D81" w:rsidRPr="00682484">
        <w:rPr>
          <w:rStyle w:val="120"/>
          <w:b w:val="0"/>
          <w:i/>
          <w:szCs w:val="28"/>
          <w:lang w:val="ru-RU" w:eastAsia="ru-RU"/>
        </w:rPr>
        <w:t xml:space="preserve"> оценки динамики развития</w:t>
      </w:r>
      <w:r w:rsidR="00CB60B3" w:rsidRPr="00682484">
        <w:rPr>
          <w:rStyle w:val="120"/>
          <w:b w:val="0"/>
          <w:i/>
          <w:szCs w:val="28"/>
          <w:lang w:val="ru-RU" w:eastAsia="ru-RU"/>
        </w:rPr>
        <w:t xml:space="preserve"> розничных</w:t>
      </w:r>
      <w:r w:rsidR="009F3D81" w:rsidRPr="00682484">
        <w:rPr>
          <w:rStyle w:val="120"/>
          <w:b w:val="0"/>
          <w:i/>
          <w:szCs w:val="28"/>
          <w:lang w:val="ru-RU" w:eastAsia="ru-RU"/>
        </w:rPr>
        <w:t xml:space="preserve"> сегментов </w:t>
      </w:r>
      <w:r w:rsidR="00CB60B3" w:rsidRPr="00682484">
        <w:rPr>
          <w:rStyle w:val="120"/>
          <w:b w:val="0"/>
          <w:i/>
          <w:szCs w:val="28"/>
          <w:lang w:val="ru-RU" w:eastAsia="ru-RU"/>
        </w:rPr>
        <w:t>финансового сектора</w:t>
      </w:r>
    </w:p>
    <w:p w:rsidR="00B95A63" w:rsidRPr="00682484" w:rsidRDefault="00B95A63"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 xml:space="preserve">Поскольку </w:t>
      </w:r>
      <w:r w:rsidR="00937653" w:rsidRPr="00682484">
        <w:rPr>
          <w:rFonts w:ascii="Times New Roman" w:hAnsi="Times New Roman" w:cs="Times New Roman"/>
          <w:sz w:val="28"/>
          <w:szCs w:val="28"/>
        </w:rPr>
        <w:t>одними из ключевых задач</w:t>
      </w:r>
      <w:r w:rsidRPr="00682484">
        <w:rPr>
          <w:rFonts w:ascii="Times New Roman" w:hAnsi="Times New Roman" w:cs="Times New Roman"/>
          <w:sz w:val="28"/>
          <w:szCs w:val="28"/>
        </w:rPr>
        <w:t xml:space="preserve"> данного исследования явля</w:t>
      </w:r>
      <w:r w:rsidR="00F7309B" w:rsidRPr="00682484">
        <w:rPr>
          <w:rFonts w:ascii="Times New Roman" w:hAnsi="Times New Roman" w:cs="Times New Roman"/>
          <w:sz w:val="28"/>
          <w:szCs w:val="28"/>
        </w:rPr>
        <w:t>ю</w:t>
      </w:r>
      <w:r w:rsidR="00937653" w:rsidRPr="00682484">
        <w:rPr>
          <w:rFonts w:ascii="Times New Roman" w:hAnsi="Times New Roman" w:cs="Times New Roman"/>
          <w:sz w:val="28"/>
          <w:szCs w:val="28"/>
        </w:rPr>
        <w:t>тся: 1) выявление факторов, наиболее значимых для долгосрочного развития финансового сектора</w:t>
      </w:r>
      <w:r w:rsidR="00A440BE" w:rsidRPr="00682484">
        <w:rPr>
          <w:rFonts w:ascii="Times New Roman" w:hAnsi="Times New Roman" w:cs="Times New Roman"/>
          <w:sz w:val="28"/>
          <w:szCs w:val="28"/>
        </w:rPr>
        <w:t xml:space="preserve"> (в частности </w:t>
      </w:r>
      <w:r w:rsidR="00937653" w:rsidRPr="00682484">
        <w:rPr>
          <w:rFonts w:ascii="Times New Roman" w:hAnsi="Times New Roman" w:cs="Times New Roman"/>
          <w:sz w:val="28"/>
          <w:szCs w:val="28"/>
        </w:rPr>
        <w:t xml:space="preserve">развития розничных сегментов) и 2) прогнозирование развития финансового сектора для </w:t>
      </w:r>
      <w:r w:rsidR="00A440BE" w:rsidRPr="00682484">
        <w:rPr>
          <w:rFonts w:ascii="Times New Roman" w:hAnsi="Times New Roman" w:cs="Times New Roman"/>
          <w:sz w:val="28"/>
          <w:szCs w:val="28"/>
        </w:rPr>
        <w:t xml:space="preserve"> </w:t>
      </w:r>
      <w:r w:rsidR="00937653" w:rsidRPr="00682484">
        <w:rPr>
          <w:rFonts w:ascii="Times New Roman" w:hAnsi="Times New Roman" w:cs="Times New Roman"/>
          <w:sz w:val="28"/>
          <w:szCs w:val="28"/>
        </w:rPr>
        <w:t xml:space="preserve">России, </w:t>
      </w:r>
      <w:r w:rsidR="00B37DA1" w:rsidRPr="00682484">
        <w:rPr>
          <w:rFonts w:ascii="Times New Roman" w:hAnsi="Times New Roman" w:cs="Times New Roman"/>
          <w:sz w:val="28"/>
          <w:szCs w:val="28"/>
        </w:rPr>
        <w:t xml:space="preserve">– </w:t>
      </w:r>
      <w:r w:rsidR="00937653" w:rsidRPr="00682484">
        <w:rPr>
          <w:rFonts w:ascii="Times New Roman" w:hAnsi="Times New Roman" w:cs="Times New Roman"/>
          <w:sz w:val="28"/>
          <w:szCs w:val="28"/>
        </w:rPr>
        <w:t xml:space="preserve">то для их решения необходима разработка </w:t>
      </w:r>
      <w:r w:rsidR="00A440BE" w:rsidRPr="00682484">
        <w:rPr>
          <w:rFonts w:ascii="Times New Roman" w:hAnsi="Times New Roman" w:cs="Times New Roman"/>
          <w:sz w:val="28"/>
          <w:szCs w:val="28"/>
        </w:rPr>
        <w:t>соответствующих моделей.</w:t>
      </w:r>
      <w:r w:rsidR="00F7309B" w:rsidRPr="00682484">
        <w:rPr>
          <w:rFonts w:ascii="Times New Roman" w:hAnsi="Times New Roman" w:cs="Times New Roman"/>
          <w:sz w:val="28"/>
          <w:szCs w:val="28"/>
        </w:rPr>
        <w:t xml:space="preserve"> </w:t>
      </w:r>
    </w:p>
    <w:p w:rsidR="00B95A63" w:rsidRPr="00682484" w:rsidRDefault="00DA7592"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lastRenderedPageBreak/>
        <w:t>Российск</w:t>
      </w:r>
      <w:r w:rsidR="00984079" w:rsidRPr="00682484">
        <w:rPr>
          <w:rFonts w:ascii="Times New Roman" w:hAnsi="Times New Roman" w:cs="Times New Roman"/>
          <w:sz w:val="28"/>
          <w:szCs w:val="28"/>
        </w:rPr>
        <w:t xml:space="preserve">ая экономика находится в стадии развития, а ее </w:t>
      </w:r>
      <w:r w:rsidR="00F7309B" w:rsidRPr="00682484">
        <w:rPr>
          <w:rFonts w:ascii="Times New Roman" w:hAnsi="Times New Roman" w:cs="Times New Roman"/>
          <w:sz w:val="28"/>
          <w:szCs w:val="28"/>
        </w:rPr>
        <w:t xml:space="preserve">финансовый сектор </w:t>
      </w:r>
      <w:r w:rsidR="00984079" w:rsidRPr="00682484">
        <w:rPr>
          <w:rFonts w:ascii="Times New Roman" w:hAnsi="Times New Roman" w:cs="Times New Roman"/>
          <w:sz w:val="28"/>
          <w:szCs w:val="28"/>
        </w:rPr>
        <w:t xml:space="preserve">достаточно </w:t>
      </w:r>
      <w:r w:rsidR="00B95A63" w:rsidRPr="00682484">
        <w:rPr>
          <w:rFonts w:ascii="Times New Roman" w:hAnsi="Times New Roman" w:cs="Times New Roman"/>
          <w:sz w:val="28"/>
          <w:szCs w:val="28"/>
        </w:rPr>
        <w:t xml:space="preserve">молод, </w:t>
      </w:r>
      <w:r w:rsidR="00A440BE" w:rsidRPr="00682484">
        <w:rPr>
          <w:rFonts w:ascii="Times New Roman" w:hAnsi="Times New Roman" w:cs="Times New Roman"/>
          <w:sz w:val="28"/>
          <w:szCs w:val="28"/>
        </w:rPr>
        <w:t xml:space="preserve">поэтому траектория его будущего развития </w:t>
      </w:r>
      <w:r w:rsidRPr="00682484">
        <w:rPr>
          <w:rFonts w:ascii="Times New Roman" w:hAnsi="Times New Roman" w:cs="Times New Roman"/>
          <w:sz w:val="28"/>
          <w:szCs w:val="28"/>
        </w:rPr>
        <w:t xml:space="preserve">во многом будет определяться </w:t>
      </w:r>
      <w:r w:rsidR="00B95A63" w:rsidRPr="00682484">
        <w:rPr>
          <w:rFonts w:ascii="Times New Roman" w:hAnsi="Times New Roman" w:cs="Times New Roman"/>
          <w:sz w:val="28"/>
          <w:szCs w:val="28"/>
        </w:rPr>
        <w:t>кач</w:t>
      </w:r>
      <w:r w:rsidR="00AD301E" w:rsidRPr="00682484">
        <w:rPr>
          <w:rFonts w:ascii="Times New Roman" w:hAnsi="Times New Roman" w:cs="Times New Roman"/>
          <w:sz w:val="28"/>
          <w:szCs w:val="28"/>
        </w:rPr>
        <w:t>ественны</w:t>
      </w:r>
      <w:r w:rsidR="00984079" w:rsidRPr="00682484">
        <w:rPr>
          <w:rFonts w:ascii="Times New Roman" w:hAnsi="Times New Roman" w:cs="Times New Roman"/>
          <w:sz w:val="28"/>
          <w:szCs w:val="28"/>
        </w:rPr>
        <w:t>ми</w:t>
      </w:r>
      <w:r w:rsidR="00AD301E" w:rsidRPr="00682484">
        <w:rPr>
          <w:rFonts w:ascii="Times New Roman" w:hAnsi="Times New Roman" w:cs="Times New Roman"/>
          <w:sz w:val="28"/>
          <w:szCs w:val="28"/>
        </w:rPr>
        <w:t xml:space="preserve"> </w:t>
      </w:r>
      <w:r w:rsidR="00984079" w:rsidRPr="00682484">
        <w:rPr>
          <w:rFonts w:ascii="Times New Roman" w:hAnsi="Times New Roman" w:cs="Times New Roman"/>
          <w:sz w:val="28"/>
          <w:szCs w:val="28"/>
        </w:rPr>
        <w:t>изменениями</w:t>
      </w:r>
      <w:r w:rsidR="00AD301E" w:rsidRPr="00682484">
        <w:rPr>
          <w:rFonts w:ascii="Times New Roman" w:hAnsi="Times New Roman" w:cs="Times New Roman"/>
          <w:sz w:val="28"/>
          <w:szCs w:val="28"/>
        </w:rPr>
        <w:t xml:space="preserve"> в демографических</w:t>
      </w:r>
      <w:r w:rsidR="00B95A63" w:rsidRPr="00682484">
        <w:rPr>
          <w:rFonts w:ascii="Times New Roman" w:hAnsi="Times New Roman" w:cs="Times New Roman"/>
          <w:sz w:val="28"/>
          <w:szCs w:val="28"/>
        </w:rPr>
        <w:t>, и</w:t>
      </w:r>
      <w:r w:rsidR="00AD301E" w:rsidRPr="00682484">
        <w:rPr>
          <w:rFonts w:ascii="Times New Roman" w:hAnsi="Times New Roman" w:cs="Times New Roman"/>
          <w:sz w:val="28"/>
          <w:szCs w:val="28"/>
        </w:rPr>
        <w:t>нституциональных, макроэкономических и финансовых</w:t>
      </w:r>
      <w:r w:rsidR="00984079" w:rsidRPr="00682484">
        <w:rPr>
          <w:rFonts w:ascii="Times New Roman" w:hAnsi="Times New Roman" w:cs="Times New Roman"/>
          <w:sz w:val="28"/>
          <w:szCs w:val="28"/>
        </w:rPr>
        <w:t xml:space="preserve"> показателях. </w:t>
      </w:r>
      <w:r w:rsidR="00CB60B3" w:rsidRPr="00682484">
        <w:rPr>
          <w:rFonts w:ascii="Times New Roman" w:hAnsi="Times New Roman" w:cs="Times New Roman"/>
          <w:sz w:val="28"/>
          <w:szCs w:val="28"/>
        </w:rPr>
        <w:t xml:space="preserve">В связи с </w:t>
      </w:r>
      <w:r w:rsidR="008D4D08" w:rsidRPr="00682484">
        <w:rPr>
          <w:rFonts w:ascii="Times New Roman" w:hAnsi="Times New Roman" w:cs="Times New Roman"/>
          <w:sz w:val="28"/>
          <w:szCs w:val="28"/>
        </w:rPr>
        <w:t>этим</w:t>
      </w:r>
      <w:r w:rsidR="00984079" w:rsidRPr="00682484">
        <w:rPr>
          <w:rFonts w:ascii="Times New Roman" w:hAnsi="Times New Roman" w:cs="Times New Roman"/>
          <w:sz w:val="28"/>
          <w:szCs w:val="28"/>
        </w:rPr>
        <w:t xml:space="preserve"> при разработке моделей необходимо </w:t>
      </w:r>
      <w:r w:rsidR="00B95A63" w:rsidRPr="00682484">
        <w:rPr>
          <w:rFonts w:ascii="Times New Roman" w:hAnsi="Times New Roman" w:cs="Times New Roman"/>
          <w:sz w:val="28"/>
          <w:szCs w:val="28"/>
        </w:rPr>
        <w:t>учитывать международный опыт</w:t>
      </w:r>
      <w:r w:rsidR="00223F07" w:rsidRPr="00682484">
        <w:rPr>
          <w:rFonts w:ascii="Times New Roman" w:hAnsi="Times New Roman" w:cs="Times New Roman"/>
          <w:sz w:val="28"/>
          <w:szCs w:val="28"/>
        </w:rPr>
        <w:t xml:space="preserve"> развития финансовых рынков</w:t>
      </w:r>
      <w:r w:rsidR="00B95A63" w:rsidRPr="00682484">
        <w:rPr>
          <w:rFonts w:ascii="Times New Roman" w:hAnsi="Times New Roman" w:cs="Times New Roman"/>
          <w:sz w:val="28"/>
          <w:szCs w:val="28"/>
        </w:rPr>
        <w:t xml:space="preserve"> и основываться на методологии анализа </w:t>
      </w:r>
      <w:proofErr w:type="spellStart"/>
      <w:r w:rsidR="00B95A63" w:rsidRPr="00682484">
        <w:rPr>
          <w:rFonts w:ascii="Times New Roman" w:hAnsi="Times New Roman" w:cs="Times New Roman"/>
          <w:sz w:val="28"/>
          <w:szCs w:val="28"/>
        </w:rPr>
        <w:t>межстрановых</w:t>
      </w:r>
      <w:proofErr w:type="spellEnd"/>
      <w:r w:rsidR="00B95A63" w:rsidRPr="00682484">
        <w:rPr>
          <w:rFonts w:ascii="Times New Roman" w:hAnsi="Times New Roman" w:cs="Times New Roman"/>
          <w:sz w:val="28"/>
          <w:szCs w:val="28"/>
        </w:rPr>
        <w:t xml:space="preserve"> данных. </w:t>
      </w:r>
      <w:r w:rsidR="00223F07" w:rsidRPr="00682484">
        <w:rPr>
          <w:rFonts w:ascii="Times New Roman" w:hAnsi="Times New Roman" w:cs="Times New Roman"/>
          <w:sz w:val="28"/>
          <w:szCs w:val="28"/>
        </w:rPr>
        <w:t>Примером подобной</w:t>
      </w:r>
      <w:r w:rsidR="00B95A63" w:rsidRPr="00682484">
        <w:rPr>
          <w:rFonts w:ascii="Times New Roman" w:hAnsi="Times New Roman" w:cs="Times New Roman"/>
          <w:sz w:val="28"/>
          <w:szCs w:val="28"/>
        </w:rPr>
        <w:t xml:space="preserve"> методологии </w:t>
      </w:r>
      <w:r w:rsidR="00223F07" w:rsidRPr="00682484">
        <w:rPr>
          <w:rFonts w:ascii="Times New Roman" w:hAnsi="Times New Roman" w:cs="Times New Roman"/>
          <w:sz w:val="28"/>
          <w:szCs w:val="28"/>
        </w:rPr>
        <w:t>может быть</w:t>
      </w:r>
      <w:r w:rsidR="00B95A63" w:rsidRPr="00682484">
        <w:rPr>
          <w:rFonts w:ascii="Times New Roman" w:hAnsi="Times New Roman" w:cs="Times New Roman"/>
          <w:sz w:val="28"/>
          <w:szCs w:val="28"/>
        </w:rPr>
        <w:t xml:space="preserve"> регрессионный анализ на </w:t>
      </w:r>
      <w:proofErr w:type="spellStart"/>
      <w:r w:rsidR="00B95A63" w:rsidRPr="00682484">
        <w:rPr>
          <w:rFonts w:ascii="Times New Roman" w:hAnsi="Times New Roman" w:cs="Times New Roman"/>
          <w:sz w:val="28"/>
          <w:szCs w:val="28"/>
        </w:rPr>
        <w:t>межстрановых</w:t>
      </w:r>
      <w:proofErr w:type="spellEnd"/>
      <w:r w:rsidR="00B95A63" w:rsidRPr="00682484">
        <w:rPr>
          <w:rFonts w:ascii="Times New Roman" w:hAnsi="Times New Roman" w:cs="Times New Roman"/>
          <w:sz w:val="28"/>
          <w:szCs w:val="28"/>
        </w:rPr>
        <w:t xml:space="preserve"> </w:t>
      </w:r>
      <w:r w:rsidR="00223F07" w:rsidRPr="00682484">
        <w:rPr>
          <w:rFonts w:ascii="Times New Roman" w:hAnsi="Times New Roman" w:cs="Times New Roman"/>
          <w:sz w:val="28"/>
          <w:szCs w:val="28"/>
        </w:rPr>
        <w:t xml:space="preserve">панельных </w:t>
      </w:r>
      <w:r w:rsidR="00B95A63" w:rsidRPr="00682484">
        <w:rPr>
          <w:rFonts w:ascii="Times New Roman" w:hAnsi="Times New Roman" w:cs="Times New Roman"/>
          <w:sz w:val="28"/>
          <w:szCs w:val="28"/>
        </w:rPr>
        <w:t xml:space="preserve">данных, в рамках которого </w:t>
      </w:r>
      <w:r w:rsidR="00223F07" w:rsidRPr="00682484">
        <w:rPr>
          <w:rFonts w:ascii="Times New Roman" w:hAnsi="Times New Roman" w:cs="Times New Roman"/>
          <w:sz w:val="28"/>
          <w:szCs w:val="28"/>
        </w:rPr>
        <w:t>базовая спецификация модели выглядит следующим образом:</w:t>
      </w:r>
      <w:r w:rsidR="00B95A63" w:rsidRPr="00682484">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B27B0B" w:rsidRPr="00682484" w:rsidTr="005C764A">
        <w:tc>
          <w:tcPr>
            <w:tcW w:w="8472" w:type="dxa"/>
          </w:tcPr>
          <w:p w:rsidR="00B27B0B" w:rsidRPr="00682484" w:rsidRDefault="00B5321F" w:rsidP="00682484">
            <w:pPr>
              <w:suppressAutoHyphens/>
              <w:spacing w:line="360" w:lineRule="auto"/>
              <w:jc w:val="both"/>
              <w:rPr>
                <w:rFonts w:ascii="Times New Roman" w:hAnsi="Times New Roman" w:cs="Times New Roman"/>
                <w:sz w:val="28"/>
                <w:szCs w:val="28"/>
              </w:rPr>
            </w:pPr>
            <m:oMathPara>
              <m:oMath>
                <m:sSub>
                  <m:sSubPr>
                    <m:ctrlPr>
                      <w:rPr>
                        <w:rFonts w:ascii="Cambria Math" w:hAnsi="Cambria Math" w:cs="Times New Roman"/>
                        <w:i/>
                        <w:iCs/>
                        <w:sz w:val="28"/>
                        <w:szCs w:val="28"/>
                      </w:rPr>
                    </m:ctrlPr>
                  </m:sSubPr>
                  <m:e>
                    <m:r>
                      <w:rPr>
                        <w:rFonts w:ascii="Cambria Math" w:hAnsi="Cambria Math" w:cs="Times New Roman"/>
                        <w:sz w:val="28"/>
                        <w:szCs w:val="28"/>
                        <w:lang w:val="en-US"/>
                      </w:rPr>
                      <m:t>FI</m:t>
                    </m:r>
                  </m:e>
                  <m:sub>
                    <m:r>
                      <w:rPr>
                        <w:rFonts w:ascii="Cambria Math" w:hAnsi="Cambria Math" w:cs="Times New Roman"/>
                        <w:sz w:val="28"/>
                        <w:szCs w:val="28"/>
                      </w:rPr>
                      <m:t>j, it</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α</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iCs/>
                        <w:sz w:val="28"/>
                        <w:szCs w:val="28"/>
                      </w:rPr>
                    </m:ctrlPr>
                  </m:sSubPr>
                  <m:e>
                    <m:sSub>
                      <m:sSubPr>
                        <m:ctrlPr>
                          <w:rPr>
                            <w:rFonts w:ascii="Cambria Math" w:hAnsi="Cambria Math" w:cs="Times New Roman"/>
                            <w:i/>
                            <w:iCs/>
                            <w:sz w:val="28"/>
                            <w:szCs w:val="28"/>
                          </w:rPr>
                        </m:ctrlPr>
                      </m:sSubPr>
                      <m:e>
                        <m:r>
                          <w:rPr>
                            <w:rFonts w:ascii="Cambria Math" w:hAnsi="Cambria Math" w:cs="Times New Roman"/>
                            <w:sz w:val="28"/>
                            <w:szCs w:val="28"/>
                          </w:rPr>
                          <m:t>I</m:t>
                        </m:r>
                      </m:e>
                      <m:sub>
                        <m:r>
                          <w:rPr>
                            <w:rFonts w:ascii="Cambria Math" w:hAnsi="Cambria Math" w:cs="Times New Roman"/>
                            <w:sz w:val="28"/>
                            <w:szCs w:val="28"/>
                          </w:rPr>
                          <m:t>{inert}</m:t>
                        </m:r>
                      </m:sub>
                    </m:sSub>
                    <m:r>
                      <w:rPr>
                        <w:rFonts w:ascii="Cambria Math" w:hAnsi="Cambria Math" w:cs="Times New Roman"/>
                        <w:sz w:val="28"/>
                        <w:szCs w:val="28"/>
                      </w:rPr>
                      <m:t>∙ρ</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FI</m:t>
                    </m:r>
                  </m:e>
                  <m:sub>
                    <m:r>
                      <w:rPr>
                        <w:rFonts w:ascii="Cambria Math" w:hAnsi="Cambria Math" w:cs="Times New Roman"/>
                        <w:sz w:val="28"/>
                        <w:szCs w:val="28"/>
                      </w:rPr>
                      <m:t>j, it-1</m:t>
                    </m:r>
                  </m:sub>
                </m:sSub>
                <m:r>
                  <w:rPr>
                    <w:rFonts w:ascii="Cambria Math" w:hAnsi="Cambria Math" w:cs="Times New Roman"/>
                    <w:sz w:val="28"/>
                    <w:szCs w:val="28"/>
                  </w:rPr>
                  <m:t>+</m:t>
                </m:r>
                <m:nary>
                  <m:naryPr>
                    <m:chr m:val="∑"/>
                    <m:limLoc m:val="undOvr"/>
                    <m:ctrlPr>
                      <w:rPr>
                        <w:rFonts w:ascii="Cambria Math" w:hAnsi="Cambria Math" w:cs="Times New Roman"/>
                        <w:i/>
                        <w:iCs/>
                        <w:sz w:val="28"/>
                        <w:szCs w:val="28"/>
                      </w:rPr>
                    </m:ctrlPr>
                  </m:naryPr>
                  <m:sub>
                    <m:r>
                      <w:rPr>
                        <w:rFonts w:ascii="Cambria Math" w:hAnsi="Cambria Math" w:cs="Times New Roman"/>
                        <w:sz w:val="28"/>
                        <w:szCs w:val="28"/>
                      </w:rPr>
                      <m:t>n=1</m:t>
                    </m:r>
                  </m:sub>
                  <m:sup>
                    <m:r>
                      <w:rPr>
                        <w:rFonts w:ascii="Cambria Math" w:hAnsi="Cambria Math" w:cs="Times New Roman"/>
                        <w:sz w:val="28"/>
                        <w:szCs w:val="28"/>
                      </w:rPr>
                      <m:t>N</m:t>
                    </m:r>
                  </m:sup>
                  <m:e>
                    <m:sSub>
                      <m:sSubPr>
                        <m:ctrlPr>
                          <w:rPr>
                            <w:rFonts w:ascii="Cambria Math" w:hAnsi="Cambria Math" w:cs="Times New Roman"/>
                            <w:i/>
                            <w:iCs/>
                            <w:sz w:val="28"/>
                            <w:szCs w:val="28"/>
                          </w:rPr>
                        </m:ctrlPr>
                      </m:sSubPr>
                      <m:e>
                        <m:r>
                          <w:rPr>
                            <w:rFonts w:ascii="Cambria Math" w:hAnsi="Cambria Math" w:cs="Times New Roman"/>
                            <w:sz w:val="28"/>
                            <w:szCs w:val="28"/>
                          </w:rPr>
                          <m:t>β</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n,it</m:t>
                        </m:r>
                      </m:sub>
                    </m:sSub>
                  </m:e>
                </m:nary>
                <m:r>
                  <w:rPr>
                    <w:rFonts w:ascii="Cambria Math" w:hAnsi="Cambria Math" w:cs="Times New Roman"/>
                    <w:sz w:val="28"/>
                    <w:szCs w:val="28"/>
                    <w:lang w:val="en-US"/>
                  </w:rPr>
                  <m:t>+</m:t>
                </m:r>
                <m:sSub>
                  <m:sSubPr>
                    <m:ctrlPr>
                      <w:rPr>
                        <w:rFonts w:ascii="Cambria Math" w:hAnsi="Cambria Math" w:cs="Times New Roman"/>
                        <w:i/>
                        <w:iCs/>
                        <w:sz w:val="28"/>
                        <w:szCs w:val="28"/>
                      </w:rPr>
                    </m:ctrlPr>
                  </m:sSubPr>
                  <m:e>
                    <m:r>
                      <w:rPr>
                        <w:rFonts w:ascii="Cambria Math" w:hAnsi="Cambria Math" w:cs="Times New Roman"/>
                        <w:sz w:val="28"/>
                        <w:szCs w:val="28"/>
                      </w:rPr>
                      <m:t>ε</m:t>
                    </m:r>
                  </m:e>
                  <m:sub>
                    <m:r>
                      <w:rPr>
                        <w:rFonts w:ascii="Cambria Math" w:hAnsi="Cambria Math" w:cs="Times New Roman"/>
                        <w:sz w:val="28"/>
                        <w:szCs w:val="28"/>
                      </w:rPr>
                      <m:t>it</m:t>
                    </m:r>
                  </m:sub>
                </m:sSub>
              </m:oMath>
            </m:oMathPara>
          </w:p>
        </w:tc>
        <w:tc>
          <w:tcPr>
            <w:tcW w:w="1099" w:type="dxa"/>
            <w:vAlign w:val="center"/>
          </w:tcPr>
          <w:p w:rsidR="00B27B0B" w:rsidRPr="00682484" w:rsidRDefault="00B27B0B" w:rsidP="00682484">
            <w:pPr>
              <w:pStyle w:val="Caption"/>
              <w:suppressAutoHyphens/>
              <w:jc w:val="center"/>
              <w:rPr>
                <w:i/>
                <w:szCs w:val="28"/>
                <w:highlight w:val="yellow"/>
                <w:lang w:val="en-US"/>
              </w:rPr>
            </w:pPr>
            <w:r w:rsidRPr="00EA33CC">
              <w:rPr>
                <w:szCs w:val="28"/>
                <w:lang w:val="en-US"/>
              </w:rPr>
              <w:t>(</w:t>
            </w:r>
            <w:r w:rsidRPr="00EA33CC">
              <w:rPr>
                <w:vanish/>
                <w:szCs w:val="28"/>
              </w:rPr>
              <w:t xml:space="preserve">Формула </w:t>
            </w:r>
            <w:r w:rsidR="00E7007A" w:rsidRPr="00EA33CC">
              <w:rPr>
                <w:i/>
                <w:szCs w:val="28"/>
              </w:rPr>
              <w:fldChar w:fldCharType="begin"/>
            </w:r>
            <w:r w:rsidRPr="00EA33CC">
              <w:rPr>
                <w:szCs w:val="28"/>
              </w:rPr>
              <w:instrText xml:space="preserve"> SEQ Формула \* ARABIC </w:instrText>
            </w:r>
            <w:r w:rsidR="00E7007A" w:rsidRPr="00EA33CC">
              <w:rPr>
                <w:i/>
                <w:szCs w:val="28"/>
              </w:rPr>
              <w:fldChar w:fldCharType="separate"/>
            </w:r>
            <w:r w:rsidR="00E840B2">
              <w:rPr>
                <w:noProof/>
                <w:szCs w:val="28"/>
              </w:rPr>
              <w:t>1</w:t>
            </w:r>
            <w:r w:rsidR="00E7007A" w:rsidRPr="00EA33CC">
              <w:rPr>
                <w:i/>
                <w:szCs w:val="28"/>
              </w:rPr>
              <w:fldChar w:fldCharType="end"/>
            </w:r>
            <w:r w:rsidRPr="00EA33CC">
              <w:rPr>
                <w:szCs w:val="28"/>
                <w:lang w:val="en-US"/>
              </w:rPr>
              <w:t>)</w:t>
            </w:r>
          </w:p>
        </w:tc>
      </w:tr>
    </w:tbl>
    <w:p w:rsidR="00B27B0B" w:rsidRPr="00682484" w:rsidRDefault="00B27B0B" w:rsidP="00682484">
      <w:pPr>
        <w:pStyle w:val="Caption"/>
        <w:suppressAutoHyphens/>
        <w:jc w:val="both"/>
        <w:rPr>
          <w:szCs w:val="28"/>
        </w:rPr>
      </w:pPr>
      <w:r w:rsidRPr="00682484">
        <w:rPr>
          <w:szCs w:val="28"/>
        </w:rPr>
        <w:t>где:</w:t>
      </w:r>
    </w:p>
    <w:p w:rsidR="00A16101" w:rsidRPr="00682484" w:rsidRDefault="00B5321F" w:rsidP="00682484">
      <w:pPr>
        <w:suppressAutoHyphens/>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FI</m:t>
            </m:r>
          </m:e>
          <m:sub>
            <m:r>
              <w:rPr>
                <w:rFonts w:ascii="Cambria Math" w:hAnsi="Cambria Math" w:cs="Times New Roman"/>
                <w:sz w:val="28"/>
                <w:szCs w:val="28"/>
              </w:rPr>
              <m:t>j,</m:t>
            </m:r>
            <m:r>
              <w:rPr>
                <w:rFonts w:ascii="Cambria Math" w:hAnsi="Cambria Math" w:cs="Times New Roman"/>
                <w:sz w:val="28"/>
                <w:szCs w:val="28"/>
                <w:lang w:val="en-US"/>
              </w:rPr>
              <m:t> </m:t>
            </m:r>
            <m:r>
              <w:rPr>
                <w:rFonts w:ascii="Cambria Math" w:hAnsi="Cambria Math" w:cs="Times New Roman"/>
                <w:sz w:val="28"/>
                <w:szCs w:val="28"/>
              </w:rPr>
              <m:t>it</m:t>
            </m:r>
          </m:sub>
        </m:sSub>
      </m:oMath>
      <w:r w:rsidR="00A16101" w:rsidRPr="00682484">
        <w:rPr>
          <w:rFonts w:ascii="Times New Roman" w:hAnsi="Times New Roman" w:cs="Times New Roman"/>
          <w:sz w:val="28"/>
          <w:szCs w:val="28"/>
        </w:rPr>
        <w:t xml:space="preserve"> (</w:t>
      </w:r>
      <w:r w:rsidR="00A16101" w:rsidRPr="00682484">
        <w:rPr>
          <w:rFonts w:ascii="Times New Roman" w:hAnsi="Times New Roman" w:cs="Times New Roman"/>
          <w:sz w:val="28"/>
          <w:szCs w:val="28"/>
          <w:lang w:val="en-US"/>
        </w:rPr>
        <w:t>Financial</w:t>
      </w:r>
      <w:r w:rsidR="00A16101" w:rsidRPr="00682484">
        <w:rPr>
          <w:rFonts w:ascii="Times New Roman" w:hAnsi="Times New Roman" w:cs="Times New Roman"/>
          <w:sz w:val="28"/>
          <w:szCs w:val="28"/>
        </w:rPr>
        <w:t xml:space="preserve"> </w:t>
      </w:r>
      <w:r w:rsidR="00A16101" w:rsidRPr="00682484">
        <w:rPr>
          <w:rFonts w:ascii="Times New Roman" w:hAnsi="Times New Roman" w:cs="Times New Roman"/>
          <w:sz w:val="28"/>
          <w:szCs w:val="28"/>
          <w:lang w:val="en-US"/>
        </w:rPr>
        <w:t>Indicator</w:t>
      </w:r>
      <w:r w:rsidR="00A16101" w:rsidRPr="00682484">
        <w:rPr>
          <w:rFonts w:ascii="Times New Roman" w:hAnsi="Times New Roman" w:cs="Times New Roman"/>
          <w:sz w:val="28"/>
          <w:szCs w:val="28"/>
        </w:rPr>
        <w:t xml:space="preserve">) – </w:t>
      </w:r>
      <w:r w:rsidR="00A16101" w:rsidRPr="00682484">
        <w:rPr>
          <w:rFonts w:ascii="Times New Roman" w:eastAsiaTheme="minorEastAsia" w:hAnsi="Times New Roman" w:cs="Times New Roman"/>
          <w:sz w:val="28"/>
          <w:szCs w:val="28"/>
        </w:rPr>
        <w:t xml:space="preserve">размер </w:t>
      </w:r>
      <w:proofErr w:type="gramStart"/>
      <w:r w:rsidR="00A16101" w:rsidRPr="00682484">
        <w:rPr>
          <w:rFonts w:ascii="Times New Roman" w:hAnsi="Times New Roman" w:cs="Times New Roman"/>
          <w:sz w:val="28"/>
          <w:szCs w:val="28"/>
        </w:rPr>
        <w:t>-о</w:t>
      </w:r>
      <w:proofErr w:type="gramEnd"/>
      <w:r w:rsidR="00A16101" w:rsidRPr="00682484">
        <w:rPr>
          <w:rFonts w:ascii="Times New Roman" w:hAnsi="Times New Roman" w:cs="Times New Roman"/>
          <w:sz w:val="28"/>
          <w:szCs w:val="28"/>
        </w:rPr>
        <w:t xml:space="preserve">го сегмента финансового сектора в стране </w:t>
      </w:r>
      <w:proofErr w:type="spellStart"/>
      <w:r w:rsidR="00A16101" w:rsidRPr="00682484">
        <w:rPr>
          <w:rFonts w:ascii="Times New Roman" w:hAnsi="Times New Roman" w:cs="Times New Roman"/>
          <w:i/>
          <w:sz w:val="28"/>
          <w:szCs w:val="28"/>
          <w:lang w:val="en-US"/>
        </w:rPr>
        <w:t>i</w:t>
      </w:r>
      <w:proofErr w:type="spellEnd"/>
      <w:r w:rsidR="00A16101" w:rsidRPr="00682484">
        <w:rPr>
          <w:rFonts w:ascii="Times New Roman" w:hAnsi="Times New Roman" w:cs="Times New Roman"/>
          <w:sz w:val="28"/>
          <w:szCs w:val="28"/>
        </w:rPr>
        <w:t xml:space="preserve"> в период времени </w:t>
      </w:r>
      <w:r w:rsidR="00A16101" w:rsidRPr="00682484">
        <w:rPr>
          <w:rFonts w:ascii="Times New Roman" w:hAnsi="Times New Roman" w:cs="Times New Roman"/>
          <w:i/>
          <w:sz w:val="28"/>
          <w:szCs w:val="28"/>
          <w:lang w:val="en-US"/>
        </w:rPr>
        <w:t>t</w:t>
      </w:r>
      <w:r w:rsidR="00A16101" w:rsidRPr="00682484">
        <w:rPr>
          <w:rFonts w:ascii="Times New Roman" w:hAnsi="Times New Roman" w:cs="Times New Roman"/>
          <w:sz w:val="28"/>
          <w:szCs w:val="28"/>
        </w:rPr>
        <w:t>;</w:t>
      </w:r>
    </w:p>
    <w:p w:rsidR="005C764A" w:rsidRPr="00682484" w:rsidRDefault="00B5321F" w:rsidP="00682484">
      <w:pPr>
        <w:suppressAutoHyphens/>
        <w:spacing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m:t>
            </m:r>
          </m:sub>
        </m:sSub>
      </m:oMath>
      <w:r w:rsidR="00B27B0B" w:rsidRPr="00682484">
        <w:rPr>
          <w:rFonts w:ascii="Times New Roman" w:hAnsi="Times New Roman" w:cs="Times New Roman"/>
          <w:sz w:val="28"/>
          <w:szCs w:val="28"/>
        </w:rPr>
        <w:t xml:space="preserve"> </w:t>
      </w:r>
      <w:r w:rsidR="00161B78"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страновой</w:t>
      </w:r>
      <w:proofErr w:type="spellEnd"/>
      <w:r w:rsidR="00B27B0B" w:rsidRPr="00682484">
        <w:rPr>
          <w:rFonts w:ascii="Times New Roman" w:hAnsi="Times New Roman" w:cs="Times New Roman"/>
          <w:sz w:val="28"/>
          <w:szCs w:val="28"/>
        </w:rPr>
        <w:t xml:space="preserve"> фиксированный эффект (</w:t>
      </w:r>
      <w:r w:rsidR="00B27B0B" w:rsidRPr="00682484">
        <w:rPr>
          <w:rFonts w:ascii="Times New Roman" w:hAnsi="Times New Roman" w:cs="Times New Roman"/>
          <w:sz w:val="28"/>
          <w:szCs w:val="28"/>
          <w:lang w:val="en-US"/>
        </w:rPr>
        <w:t>fixed</w:t>
      </w:r>
      <w:r w:rsidR="00B27B0B"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lang w:val="en-US"/>
        </w:rPr>
        <w:t>effect</w:t>
      </w:r>
      <w:r w:rsidR="00B27B0B" w:rsidRPr="00682484">
        <w:rPr>
          <w:rFonts w:ascii="Times New Roman" w:hAnsi="Times New Roman" w:cs="Times New Roman"/>
          <w:sz w:val="28"/>
          <w:szCs w:val="28"/>
        </w:rPr>
        <w:t xml:space="preserve">), характеризующий постоянные различия между странами на всем анализируемом периоде; </w:t>
      </w:r>
    </w:p>
    <w:p w:rsidR="000C012E" w:rsidRPr="00682484" w:rsidRDefault="00B5321F" w:rsidP="00682484">
      <w:pPr>
        <w:suppressAutoHyphens/>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it</m:t>
            </m:r>
          </m:sub>
        </m:sSub>
      </m:oMath>
      <w:r w:rsidR="00B27B0B" w:rsidRPr="00682484">
        <w:rPr>
          <w:rFonts w:ascii="Times New Roman" w:hAnsi="Times New Roman" w:cs="Times New Roman"/>
          <w:sz w:val="28"/>
          <w:szCs w:val="28"/>
        </w:rPr>
        <w:t xml:space="preserve"> </w:t>
      </w:r>
      <w:r w:rsidR="00161B78"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 xml:space="preserve">набор объясняющих переменных (демографические, институциональные, макроэкономические и финансовые характеристики стран); </w:t>
      </w:r>
    </w:p>
    <w:p w:rsidR="00B27B0B" w:rsidRPr="00682484" w:rsidRDefault="00B5321F" w:rsidP="00682484">
      <w:pPr>
        <w:suppressAutoHyphens/>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{inert}</m:t>
            </m:r>
          </m:sub>
        </m:sSub>
      </m:oMath>
      <w:r w:rsidR="00B27B0B" w:rsidRPr="00682484">
        <w:rPr>
          <w:rFonts w:ascii="Times New Roman" w:hAnsi="Times New Roman" w:cs="Times New Roman"/>
          <w:sz w:val="28"/>
          <w:szCs w:val="28"/>
        </w:rPr>
        <w:t xml:space="preserve"> </w:t>
      </w:r>
      <w:r w:rsidR="000C012E"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 xml:space="preserve">бинарный индикатор включения фактора инерции объясняемой переменной в состав регрессоров: 0 </w:t>
      </w:r>
      <w:r w:rsidR="00161B78"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 xml:space="preserve">инерция не </w:t>
      </w:r>
      <w:proofErr w:type="gramStart"/>
      <w:r w:rsidR="00B27B0B" w:rsidRPr="00682484">
        <w:rPr>
          <w:rFonts w:ascii="Times New Roman" w:hAnsi="Times New Roman" w:cs="Times New Roman"/>
          <w:sz w:val="28"/>
          <w:szCs w:val="28"/>
        </w:rPr>
        <w:t>учитывается</w:t>
      </w:r>
      <w:proofErr w:type="gramEnd"/>
      <w:r w:rsidR="00B27B0B" w:rsidRPr="00682484">
        <w:rPr>
          <w:rFonts w:ascii="Times New Roman" w:hAnsi="Times New Roman" w:cs="Times New Roman"/>
          <w:sz w:val="28"/>
          <w:szCs w:val="28"/>
        </w:rPr>
        <w:t xml:space="preserve"> и применяются статически</w:t>
      </w:r>
      <w:r w:rsidR="000C012E" w:rsidRPr="00682484">
        <w:rPr>
          <w:rFonts w:ascii="Times New Roman" w:hAnsi="Times New Roman" w:cs="Times New Roman"/>
          <w:sz w:val="28"/>
          <w:szCs w:val="28"/>
        </w:rPr>
        <w:t>й метод</w:t>
      </w:r>
      <w:r w:rsidR="00B27B0B" w:rsidRPr="00682484">
        <w:rPr>
          <w:rFonts w:ascii="Times New Roman" w:hAnsi="Times New Roman" w:cs="Times New Roman"/>
          <w:sz w:val="28"/>
          <w:szCs w:val="28"/>
        </w:rPr>
        <w:t xml:space="preserve"> оцен</w:t>
      </w:r>
      <w:r w:rsidR="000C012E" w:rsidRPr="00682484">
        <w:rPr>
          <w:rFonts w:ascii="Times New Roman" w:hAnsi="Times New Roman" w:cs="Times New Roman"/>
          <w:sz w:val="28"/>
          <w:szCs w:val="28"/>
        </w:rPr>
        <w:t xml:space="preserve">ки </w:t>
      </w:r>
      <w:r w:rsidR="00B27B0B" w:rsidRPr="00682484">
        <w:rPr>
          <w:rFonts w:ascii="Times New Roman" w:hAnsi="Times New Roman" w:cs="Times New Roman"/>
          <w:sz w:val="28"/>
          <w:szCs w:val="28"/>
        </w:rPr>
        <w:t>(</w:t>
      </w:r>
      <w:proofErr w:type="spellStart"/>
      <w:r w:rsidR="00B27B0B" w:rsidRPr="00682484">
        <w:rPr>
          <w:rFonts w:ascii="Times New Roman" w:hAnsi="Times New Roman" w:cs="Times New Roman"/>
          <w:sz w:val="28"/>
          <w:szCs w:val="28"/>
        </w:rPr>
        <w:t>static</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panel</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estimators</w:t>
      </w:r>
      <w:proofErr w:type="spellEnd"/>
      <w:r w:rsidR="00B27B0B" w:rsidRPr="00682484">
        <w:rPr>
          <w:rFonts w:ascii="Times New Roman" w:hAnsi="Times New Roman" w:cs="Times New Roman"/>
          <w:sz w:val="28"/>
          <w:szCs w:val="28"/>
        </w:rPr>
        <w:t xml:space="preserve"> </w:t>
      </w:r>
      <w:r w:rsidR="000C012E" w:rsidRPr="00682484">
        <w:rPr>
          <w:rFonts w:ascii="Times New Roman" w:hAnsi="Times New Roman" w:cs="Times New Roman"/>
          <w:sz w:val="28"/>
          <w:szCs w:val="28"/>
        </w:rPr>
        <w:t>– GMM</w:t>
      </w:r>
      <w:r w:rsidR="00B27B0B" w:rsidRPr="00682484">
        <w:rPr>
          <w:rFonts w:ascii="Times New Roman" w:hAnsi="Times New Roman" w:cs="Times New Roman"/>
          <w:sz w:val="28"/>
          <w:szCs w:val="28"/>
        </w:rPr>
        <w:t xml:space="preserve">), 1 </w:t>
      </w:r>
      <w:r w:rsidR="00161B78"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инерция учитывается и применя</w:t>
      </w:r>
      <w:r w:rsidR="000C012E" w:rsidRPr="00682484">
        <w:rPr>
          <w:rFonts w:ascii="Times New Roman" w:hAnsi="Times New Roman" w:cs="Times New Roman"/>
          <w:sz w:val="28"/>
          <w:szCs w:val="28"/>
        </w:rPr>
        <w:t>ется динамический метод</w:t>
      </w:r>
      <w:r w:rsidR="00B27B0B" w:rsidRPr="00682484">
        <w:rPr>
          <w:rFonts w:ascii="Times New Roman" w:hAnsi="Times New Roman" w:cs="Times New Roman"/>
          <w:sz w:val="28"/>
          <w:szCs w:val="28"/>
        </w:rPr>
        <w:t xml:space="preserve"> оцен</w:t>
      </w:r>
      <w:r w:rsidR="000C012E" w:rsidRPr="00682484">
        <w:rPr>
          <w:rFonts w:ascii="Times New Roman" w:hAnsi="Times New Roman" w:cs="Times New Roman"/>
          <w:sz w:val="28"/>
          <w:szCs w:val="28"/>
        </w:rPr>
        <w:t>ки</w:t>
      </w:r>
      <w:r w:rsidR="00B27B0B" w:rsidRPr="00682484">
        <w:rPr>
          <w:rFonts w:ascii="Times New Roman" w:hAnsi="Times New Roman" w:cs="Times New Roman"/>
          <w:sz w:val="28"/>
          <w:szCs w:val="28"/>
        </w:rPr>
        <w:t xml:space="preserve"> параметров (</w:t>
      </w:r>
      <w:proofErr w:type="spellStart"/>
      <w:r w:rsidR="00B27B0B" w:rsidRPr="00682484">
        <w:rPr>
          <w:rFonts w:ascii="Times New Roman" w:hAnsi="Times New Roman" w:cs="Times New Roman"/>
          <w:sz w:val="28"/>
          <w:szCs w:val="28"/>
        </w:rPr>
        <w:t>dynamic</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panel</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estimators</w:t>
      </w:r>
      <w:proofErr w:type="spellEnd"/>
      <w:r w:rsidR="00B27B0B" w:rsidRPr="00682484">
        <w:rPr>
          <w:rFonts w:ascii="Times New Roman" w:hAnsi="Times New Roman" w:cs="Times New Roman"/>
          <w:sz w:val="28"/>
          <w:szCs w:val="28"/>
        </w:rPr>
        <w:t xml:space="preserve"> </w:t>
      </w:r>
      <w:r w:rsidR="00161B78"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 xml:space="preserve">2-Step </w:t>
      </w:r>
      <w:proofErr w:type="spellStart"/>
      <w:r w:rsidR="00B27B0B" w:rsidRPr="00682484">
        <w:rPr>
          <w:rFonts w:ascii="Times New Roman" w:hAnsi="Times New Roman" w:cs="Times New Roman"/>
          <w:sz w:val="28"/>
          <w:szCs w:val="28"/>
        </w:rPr>
        <w:t>Difference</w:t>
      </w:r>
      <w:proofErr w:type="spellEnd"/>
      <w:r w:rsidR="000C012E" w:rsidRPr="00682484">
        <w:rPr>
          <w:rFonts w:ascii="Times New Roman" w:hAnsi="Times New Roman" w:cs="Times New Roman"/>
          <w:sz w:val="28"/>
          <w:szCs w:val="28"/>
        </w:rPr>
        <w:t xml:space="preserve"> –</w:t>
      </w:r>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Arellano</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Bond</w:t>
      </w:r>
      <w:proofErr w:type="spellEnd"/>
      <w:r w:rsidR="00B27B0B" w:rsidRPr="00682484">
        <w:rPr>
          <w:rFonts w:ascii="Times New Roman" w:hAnsi="Times New Roman" w:cs="Times New Roman"/>
          <w:sz w:val="28"/>
          <w:szCs w:val="28"/>
        </w:rPr>
        <w:t xml:space="preserve">, 1991; </w:t>
      </w:r>
      <w:proofErr w:type="spellStart"/>
      <w:r w:rsidR="00B27B0B" w:rsidRPr="00682484">
        <w:rPr>
          <w:rFonts w:ascii="Times New Roman" w:hAnsi="Times New Roman" w:cs="Times New Roman"/>
          <w:sz w:val="28"/>
          <w:szCs w:val="28"/>
        </w:rPr>
        <w:t>Arellano</w:t>
      </w:r>
      <w:proofErr w:type="spellEnd"/>
      <w:r w:rsidR="00B27B0B" w:rsidRPr="00682484">
        <w:rPr>
          <w:rFonts w:ascii="Times New Roman" w:hAnsi="Times New Roman" w:cs="Times New Roman"/>
          <w:sz w:val="28"/>
          <w:szCs w:val="28"/>
        </w:rPr>
        <w:t xml:space="preserve">, </w:t>
      </w:r>
      <w:proofErr w:type="spellStart"/>
      <w:r w:rsidR="00B27B0B" w:rsidRPr="00682484">
        <w:rPr>
          <w:rFonts w:ascii="Times New Roman" w:hAnsi="Times New Roman" w:cs="Times New Roman"/>
          <w:sz w:val="28"/>
          <w:szCs w:val="28"/>
        </w:rPr>
        <w:t>Bov</w:t>
      </w:r>
      <w:r w:rsidR="00A16101" w:rsidRPr="00682484">
        <w:rPr>
          <w:rFonts w:ascii="Times New Roman" w:hAnsi="Times New Roman" w:cs="Times New Roman"/>
          <w:sz w:val="28"/>
          <w:szCs w:val="28"/>
        </w:rPr>
        <w:t>er</w:t>
      </w:r>
      <w:proofErr w:type="spellEnd"/>
      <w:r w:rsidR="00A16101" w:rsidRPr="00682484">
        <w:rPr>
          <w:rFonts w:ascii="Times New Roman" w:hAnsi="Times New Roman" w:cs="Times New Roman"/>
          <w:sz w:val="28"/>
          <w:szCs w:val="28"/>
        </w:rPr>
        <w:t>, 1995);</w:t>
      </w:r>
    </w:p>
    <w:p w:rsidR="00A16101" w:rsidRPr="00682484" w:rsidRDefault="00B5321F" w:rsidP="00682484">
      <w:pPr>
        <w:suppressAutoHyphens/>
        <w:spacing w:line="360" w:lineRule="auto"/>
        <w:jc w:val="both"/>
        <w:rPr>
          <w:rFonts w:ascii="Times New Roman" w:hAnsi="Times New Roman" w:cs="Times New Roman"/>
          <w:sz w:val="28"/>
          <w:szCs w:val="28"/>
          <w:highlight w:val="lightGray"/>
        </w:rPr>
      </w:pP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it</m:t>
            </m:r>
          </m:sub>
        </m:sSub>
      </m:oMath>
      <w:r w:rsidR="00A16101" w:rsidRPr="00682484">
        <w:rPr>
          <w:rFonts w:ascii="Times New Roman" w:hAnsi="Times New Roman" w:cs="Times New Roman"/>
          <w:sz w:val="28"/>
          <w:szCs w:val="28"/>
        </w:rPr>
        <w:t xml:space="preserve"> </w:t>
      </w:r>
      <w:r w:rsidR="00161B78" w:rsidRPr="00682484">
        <w:rPr>
          <w:rFonts w:ascii="Times New Roman" w:hAnsi="Times New Roman" w:cs="Times New Roman"/>
          <w:sz w:val="28"/>
          <w:szCs w:val="28"/>
        </w:rPr>
        <w:t xml:space="preserve">– </w:t>
      </w:r>
      <w:r w:rsidR="00A16101" w:rsidRPr="00682484">
        <w:rPr>
          <w:rFonts w:ascii="Times New Roman" w:hAnsi="Times New Roman" w:cs="Times New Roman"/>
          <w:sz w:val="28"/>
          <w:szCs w:val="28"/>
        </w:rPr>
        <w:t>регрессионная ошибка.</w:t>
      </w:r>
      <w:r w:rsidR="00A16101" w:rsidRPr="00682484">
        <w:rPr>
          <w:rFonts w:ascii="Times New Roman" w:hAnsi="Times New Roman" w:cs="Times New Roman"/>
          <w:sz w:val="28"/>
          <w:szCs w:val="28"/>
          <w:highlight w:val="lightGray"/>
        </w:rPr>
        <w:t xml:space="preserve"> </w:t>
      </w:r>
    </w:p>
    <w:p w:rsidR="00A16101" w:rsidRPr="00682484" w:rsidRDefault="00A16101" w:rsidP="00682484">
      <w:pPr>
        <w:suppressAutoHyphens/>
        <w:spacing w:line="360" w:lineRule="auto"/>
        <w:jc w:val="both"/>
        <w:rPr>
          <w:rFonts w:ascii="Times New Roman" w:hAnsi="Times New Roman" w:cs="Times New Roman"/>
          <w:sz w:val="28"/>
          <w:szCs w:val="28"/>
        </w:rPr>
      </w:pPr>
      <w:proofErr w:type="gramStart"/>
      <w:r w:rsidRPr="00682484">
        <w:rPr>
          <w:rFonts w:ascii="Times New Roman" w:hAnsi="Times New Roman" w:cs="Times New Roman"/>
          <w:sz w:val="28"/>
          <w:szCs w:val="28"/>
        </w:rPr>
        <w:lastRenderedPageBreak/>
        <w:t>Все модели оцениваются на выборке из 63 развитых и развивающиеся стран, включая Россию, в период 1980 – 2016 гг.</w:t>
      </w:r>
      <w:proofErr w:type="gramEnd"/>
    </w:p>
    <w:p w:rsidR="009F3D81" w:rsidRPr="00682484" w:rsidRDefault="009F3D81" w:rsidP="005108BB">
      <w:pPr>
        <w:pStyle w:val="Heading2"/>
        <w:spacing w:line="360" w:lineRule="auto"/>
        <w:jc w:val="both"/>
        <w:rPr>
          <w:rFonts w:ascii="Times New Roman" w:hAnsi="Times New Roman" w:cs="Times New Roman"/>
          <w:b w:val="0"/>
          <w:i/>
          <w:color w:val="auto"/>
          <w:sz w:val="28"/>
          <w:szCs w:val="28"/>
        </w:rPr>
      </w:pPr>
      <w:bookmarkStart w:id="4" w:name="_Toc5649006"/>
      <w:r w:rsidRPr="00682484">
        <w:rPr>
          <w:rFonts w:ascii="Times New Roman" w:hAnsi="Times New Roman" w:cs="Times New Roman"/>
          <w:b w:val="0"/>
          <w:i/>
          <w:color w:val="auto"/>
          <w:sz w:val="28"/>
          <w:szCs w:val="28"/>
        </w:rPr>
        <w:t xml:space="preserve">Выбор факторов финансового развития при помощи </w:t>
      </w:r>
      <w:bookmarkEnd w:id="4"/>
      <w:r w:rsidRPr="00682484">
        <w:rPr>
          <w:rFonts w:ascii="Times New Roman" w:hAnsi="Times New Roman" w:cs="Times New Roman"/>
          <w:b w:val="0"/>
          <w:i/>
          <w:color w:val="auto"/>
          <w:sz w:val="28"/>
          <w:szCs w:val="28"/>
        </w:rPr>
        <w:t>байесовского</w:t>
      </w:r>
      <w:r w:rsidR="005108BB">
        <w:rPr>
          <w:rFonts w:ascii="Times New Roman" w:hAnsi="Times New Roman" w:cs="Times New Roman"/>
          <w:b w:val="0"/>
          <w:i/>
          <w:color w:val="auto"/>
          <w:sz w:val="28"/>
          <w:szCs w:val="28"/>
        </w:rPr>
        <w:t xml:space="preserve"> </w:t>
      </w:r>
      <w:r w:rsidRPr="00682484">
        <w:rPr>
          <w:rFonts w:ascii="Times New Roman" w:hAnsi="Times New Roman" w:cs="Times New Roman"/>
          <w:b w:val="0"/>
          <w:i/>
          <w:color w:val="auto"/>
          <w:sz w:val="28"/>
          <w:szCs w:val="28"/>
        </w:rPr>
        <w:t xml:space="preserve">модельного усреднения </w:t>
      </w:r>
    </w:p>
    <w:p w:rsidR="00810BF0" w:rsidRPr="00682484" w:rsidRDefault="00B95A63"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При построении модел</w:t>
      </w:r>
      <w:r w:rsidR="00B37DA1" w:rsidRPr="00682484">
        <w:rPr>
          <w:rFonts w:ascii="Times New Roman" w:hAnsi="Times New Roman" w:cs="Times New Roman"/>
          <w:sz w:val="28"/>
          <w:szCs w:val="28"/>
        </w:rPr>
        <w:t xml:space="preserve">ей развития отельных сегментов финансового сектора неизбежно возникает вопрос выбора наиболее релевантных </w:t>
      </w:r>
      <w:r w:rsidRPr="00682484">
        <w:rPr>
          <w:rFonts w:ascii="Times New Roman" w:hAnsi="Times New Roman" w:cs="Times New Roman"/>
          <w:sz w:val="28"/>
          <w:szCs w:val="28"/>
        </w:rPr>
        <w:t xml:space="preserve">объясняющих переменных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it</m:t>
            </m:r>
          </m:sub>
        </m:sSub>
      </m:oMath>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model</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uncertainty</w:t>
      </w:r>
      <w:r w:rsidRPr="00682484">
        <w:rPr>
          <w:rFonts w:ascii="Times New Roman" w:hAnsi="Times New Roman" w:cs="Times New Roman"/>
          <w:sz w:val="28"/>
          <w:szCs w:val="28"/>
        </w:rPr>
        <w:t xml:space="preserve">). </w:t>
      </w:r>
      <w:r w:rsidR="00E9258A" w:rsidRPr="00682484">
        <w:rPr>
          <w:rFonts w:ascii="Times New Roman" w:hAnsi="Times New Roman" w:cs="Times New Roman"/>
          <w:sz w:val="28"/>
          <w:szCs w:val="28"/>
        </w:rPr>
        <w:t xml:space="preserve">С одной стороны, выбор факторов опирается на </w:t>
      </w:r>
      <w:r w:rsidR="00B74E1D" w:rsidRPr="00682484">
        <w:rPr>
          <w:rFonts w:ascii="Times New Roman" w:hAnsi="Times New Roman" w:cs="Times New Roman"/>
          <w:sz w:val="28"/>
          <w:szCs w:val="28"/>
        </w:rPr>
        <w:t>результаты исследовательских работ, посвященных анализу финансового развития. Однако</w:t>
      </w:r>
      <w:proofErr w:type="gramStart"/>
      <w:r w:rsidR="00B74E1D" w:rsidRPr="00682484">
        <w:rPr>
          <w:rFonts w:ascii="Times New Roman" w:hAnsi="Times New Roman" w:cs="Times New Roman"/>
          <w:sz w:val="28"/>
          <w:szCs w:val="28"/>
        </w:rPr>
        <w:t>,</w:t>
      </w:r>
      <w:proofErr w:type="gramEnd"/>
      <w:r w:rsidR="00B74E1D" w:rsidRPr="00682484">
        <w:rPr>
          <w:rFonts w:ascii="Times New Roman" w:hAnsi="Times New Roman" w:cs="Times New Roman"/>
          <w:sz w:val="28"/>
          <w:szCs w:val="28"/>
        </w:rPr>
        <w:t xml:space="preserve"> </w:t>
      </w:r>
      <w:r w:rsidR="00F53ED9" w:rsidRPr="00682484">
        <w:rPr>
          <w:rFonts w:ascii="Times New Roman" w:hAnsi="Times New Roman" w:cs="Times New Roman"/>
          <w:sz w:val="28"/>
          <w:szCs w:val="28"/>
        </w:rPr>
        <w:t xml:space="preserve">при попытке добавить в модель дополнительные объясняющие переменные можно столкнуться со слишком большим перечнем </w:t>
      </w:r>
      <w:r w:rsidRPr="00682484">
        <w:rPr>
          <w:rFonts w:ascii="Times New Roman" w:hAnsi="Times New Roman" w:cs="Times New Roman"/>
          <w:sz w:val="28"/>
          <w:szCs w:val="28"/>
        </w:rPr>
        <w:t>потен</w:t>
      </w:r>
      <w:r w:rsidR="00F53ED9" w:rsidRPr="00682484">
        <w:rPr>
          <w:rFonts w:ascii="Times New Roman" w:hAnsi="Times New Roman" w:cs="Times New Roman"/>
          <w:sz w:val="28"/>
          <w:szCs w:val="28"/>
        </w:rPr>
        <w:t xml:space="preserve">циальных объясняющих переменных, которые невозможно учесть одновременно </w:t>
      </w:r>
      <w:r w:rsidRPr="00682484">
        <w:rPr>
          <w:rFonts w:ascii="Times New Roman" w:hAnsi="Times New Roman" w:cs="Times New Roman"/>
          <w:sz w:val="28"/>
          <w:szCs w:val="28"/>
        </w:rPr>
        <w:t>в одно</w:t>
      </w:r>
      <w:r w:rsidR="00F53ED9" w:rsidRPr="00682484">
        <w:rPr>
          <w:rFonts w:ascii="Times New Roman" w:hAnsi="Times New Roman" w:cs="Times New Roman"/>
          <w:sz w:val="28"/>
          <w:szCs w:val="28"/>
        </w:rPr>
        <w:t>м</w:t>
      </w:r>
      <w:r w:rsidRPr="00682484">
        <w:rPr>
          <w:rFonts w:ascii="Times New Roman" w:hAnsi="Times New Roman" w:cs="Times New Roman"/>
          <w:sz w:val="28"/>
          <w:szCs w:val="28"/>
        </w:rPr>
        <w:t xml:space="preserve"> </w:t>
      </w:r>
      <w:r w:rsidR="00F53ED9" w:rsidRPr="00682484">
        <w:rPr>
          <w:rFonts w:ascii="Times New Roman" w:hAnsi="Times New Roman" w:cs="Times New Roman"/>
          <w:sz w:val="28"/>
          <w:szCs w:val="28"/>
        </w:rPr>
        <w:t>уравнении. При этом э</w:t>
      </w:r>
      <w:r w:rsidRPr="00682484">
        <w:rPr>
          <w:rFonts w:ascii="Times New Roman" w:hAnsi="Times New Roman" w:cs="Times New Roman"/>
          <w:sz w:val="28"/>
          <w:szCs w:val="28"/>
        </w:rPr>
        <w:t>кспертный отбор показателей уязвим к критике пропущенных переменных (</w:t>
      </w:r>
      <w:r w:rsidRPr="00682484">
        <w:rPr>
          <w:rFonts w:ascii="Times New Roman" w:hAnsi="Times New Roman" w:cs="Times New Roman"/>
          <w:sz w:val="28"/>
          <w:szCs w:val="28"/>
          <w:lang w:val="en-US"/>
        </w:rPr>
        <w:t>omitted</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variable</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bias</w:t>
      </w:r>
      <w:r w:rsidRPr="00682484">
        <w:rPr>
          <w:rFonts w:ascii="Times New Roman" w:hAnsi="Times New Roman" w:cs="Times New Roman"/>
          <w:sz w:val="28"/>
          <w:szCs w:val="28"/>
        </w:rPr>
        <w:t xml:space="preserve">). </w:t>
      </w:r>
      <w:r w:rsidR="00650435" w:rsidRPr="00682484">
        <w:rPr>
          <w:rFonts w:ascii="Times New Roman" w:hAnsi="Times New Roman" w:cs="Times New Roman"/>
          <w:sz w:val="28"/>
          <w:szCs w:val="28"/>
        </w:rPr>
        <w:t>Для решения данной проблемы возможно применение метода</w:t>
      </w:r>
      <w:r w:rsidRPr="00682484">
        <w:rPr>
          <w:rFonts w:ascii="Times New Roman" w:hAnsi="Times New Roman" w:cs="Times New Roman"/>
          <w:sz w:val="28"/>
          <w:szCs w:val="28"/>
        </w:rPr>
        <w:t xml:space="preserve"> Байесовского модельного усреднения (</w:t>
      </w:r>
      <w:r w:rsidRPr="00682484">
        <w:rPr>
          <w:rFonts w:ascii="Times New Roman" w:hAnsi="Times New Roman" w:cs="Times New Roman"/>
          <w:sz w:val="28"/>
          <w:szCs w:val="28"/>
          <w:lang w:val="en-US"/>
        </w:rPr>
        <w:t>Bayesian</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Model</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Averaging</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BMA</w:t>
      </w:r>
      <w:r w:rsidRPr="00682484">
        <w:rPr>
          <w:rFonts w:ascii="Times New Roman" w:hAnsi="Times New Roman" w:cs="Times New Roman"/>
          <w:sz w:val="28"/>
          <w:szCs w:val="28"/>
        </w:rPr>
        <w:t>)</w:t>
      </w:r>
      <w:r w:rsidR="00B74E1D" w:rsidRPr="00682484">
        <w:rPr>
          <w:rFonts w:ascii="Times New Roman" w:hAnsi="Times New Roman" w:cs="Times New Roman"/>
          <w:sz w:val="28"/>
          <w:szCs w:val="28"/>
        </w:rPr>
        <w:t xml:space="preserve">, </w:t>
      </w:r>
      <w:r w:rsidR="00650435" w:rsidRPr="00682484">
        <w:rPr>
          <w:rFonts w:ascii="Times New Roman" w:hAnsi="Times New Roman" w:cs="Times New Roman"/>
          <w:sz w:val="28"/>
          <w:szCs w:val="28"/>
        </w:rPr>
        <w:t xml:space="preserve">который </w:t>
      </w:r>
      <w:r w:rsidRPr="00682484">
        <w:rPr>
          <w:rFonts w:ascii="Times New Roman" w:hAnsi="Times New Roman" w:cs="Times New Roman"/>
          <w:sz w:val="28"/>
          <w:szCs w:val="28"/>
        </w:rPr>
        <w:t>получи</w:t>
      </w:r>
      <w:r w:rsidR="00650435" w:rsidRPr="00682484">
        <w:rPr>
          <w:rFonts w:ascii="Times New Roman" w:hAnsi="Times New Roman" w:cs="Times New Roman"/>
          <w:sz w:val="28"/>
          <w:szCs w:val="28"/>
        </w:rPr>
        <w:t>л</w:t>
      </w:r>
      <w:r w:rsidRPr="00682484">
        <w:rPr>
          <w:rFonts w:ascii="Times New Roman" w:hAnsi="Times New Roman" w:cs="Times New Roman"/>
          <w:sz w:val="28"/>
          <w:szCs w:val="28"/>
        </w:rPr>
        <w:t xml:space="preserve"> широкое распространение в эмпирических моделях </w:t>
      </w:r>
      <w:r w:rsidRPr="00682484">
        <w:rPr>
          <w:rFonts w:ascii="Times New Roman" w:hAnsi="Times New Roman" w:cs="Times New Roman"/>
          <w:sz w:val="28"/>
          <w:szCs w:val="28"/>
          <w:lang w:val="en-US"/>
        </w:rPr>
        <w:t>finance</w:t>
      </w:r>
      <w:r w:rsidRPr="00682484">
        <w:rPr>
          <w:rFonts w:ascii="Times New Roman" w:hAnsi="Times New Roman" w:cs="Times New Roman"/>
          <w:sz w:val="28"/>
          <w:szCs w:val="28"/>
        </w:rPr>
        <w:t>-</w:t>
      </w:r>
      <w:r w:rsidRPr="00682484">
        <w:rPr>
          <w:rFonts w:ascii="Times New Roman" w:hAnsi="Times New Roman" w:cs="Times New Roman"/>
          <w:sz w:val="28"/>
          <w:szCs w:val="28"/>
          <w:lang w:val="en-US"/>
        </w:rPr>
        <w:t>growth</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nexus</w:t>
      </w:r>
      <w:r w:rsidRPr="00682484">
        <w:rPr>
          <w:rFonts w:ascii="Times New Roman" w:hAnsi="Times New Roman" w:cs="Times New Roman"/>
          <w:sz w:val="28"/>
          <w:szCs w:val="28"/>
        </w:rPr>
        <w:t xml:space="preserve"> </w:t>
      </w:r>
      <w:r w:rsidR="00650435" w:rsidRPr="00682484">
        <w:rPr>
          <w:rFonts w:ascii="Times New Roman" w:hAnsi="Times New Roman" w:cs="Times New Roman"/>
          <w:sz w:val="28"/>
          <w:szCs w:val="28"/>
        </w:rPr>
        <w:t xml:space="preserve">(например, </w:t>
      </w:r>
      <w:proofErr w:type="spellStart"/>
      <w:r w:rsidRPr="00682484">
        <w:rPr>
          <w:rFonts w:ascii="Times New Roman" w:hAnsi="Times New Roman" w:cs="Times New Roman"/>
          <w:sz w:val="28"/>
          <w:szCs w:val="28"/>
        </w:rPr>
        <w:t>Durlauf</w:t>
      </w:r>
      <w:proofErr w:type="spellEnd"/>
      <w:r w:rsidR="00901280">
        <w:rPr>
          <w:rFonts w:ascii="Times New Roman" w:hAnsi="Times New Roman" w:cs="Times New Roman"/>
          <w:sz w:val="28"/>
          <w:szCs w:val="28"/>
        </w:rPr>
        <w:t xml:space="preserve"> </w:t>
      </w:r>
      <w:r w:rsidR="00901280">
        <w:rPr>
          <w:rFonts w:ascii="Times New Roman" w:hAnsi="Times New Roman" w:cs="Times New Roman"/>
          <w:sz w:val="28"/>
          <w:szCs w:val="28"/>
          <w:lang w:val="en-US"/>
        </w:rPr>
        <w:t>et</w:t>
      </w:r>
      <w:r w:rsidR="00901280" w:rsidRPr="00901280">
        <w:rPr>
          <w:rFonts w:ascii="Times New Roman" w:hAnsi="Times New Roman" w:cs="Times New Roman"/>
          <w:sz w:val="28"/>
          <w:szCs w:val="28"/>
        </w:rPr>
        <w:t xml:space="preserve"> </w:t>
      </w:r>
      <w:r w:rsidR="00901280">
        <w:rPr>
          <w:rFonts w:ascii="Times New Roman" w:hAnsi="Times New Roman" w:cs="Times New Roman"/>
          <w:sz w:val="28"/>
          <w:szCs w:val="28"/>
          <w:lang w:val="en-US"/>
        </w:rPr>
        <w:t>al</w:t>
      </w:r>
      <w:r w:rsidR="00082EB5" w:rsidRPr="00082EB5">
        <w:rPr>
          <w:rFonts w:ascii="Times New Roman" w:hAnsi="Times New Roman" w:cs="Times New Roman"/>
          <w:sz w:val="28"/>
          <w:szCs w:val="28"/>
        </w:rPr>
        <w:t>.</w:t>
      </w:r>
      <w:r w:rsidRPr="00682484">
        <w:rPr>
          <w:rFonts w:ascii="Times New Roman" w:hAnsi="Times New Roman" w:cs="Times New Roman"/>
          <w:sz w:val="28"/>
          <w:szCs w:val="28"/>
        </w:rPr>
        <w:t xml:space="preserve">, 2008; </w:t>
      </w:r>
      <w:r w:rsidRPr="00682484">
        <w:rPr>
          <w:rFonts w:ascii="Times New Roman" w:hAnsi="Times New Roman" w:cs="Times New Roman"/>
          <w:sz w:val="28"/>
          <w:szCs w:val="28"/>
          <w:lang w:val="en-US"/>
        </w:rPr>
        <w:t>Hasan</w:t>
      </w:r>
      <w:r w:rsidR="00901280" w:rsidRPr="00901280">
        <w:rPr>
          <w:rFonts w:ascii="Times New Roman" w:hAnsi="Times New Roman" w:cs="Times New Roman"/>
          <w:sz w:val="28"/>
          <w:szCs w:val="28"/>
        </w:rPr>
        <w:t xml:space="preserve"> </w:t>
      </w:r>
      <w:r w:rsidR="00901280">
        <w:rPr>
          <w:rFonts w:ascii="Times New Roman" w:hAnsi="Times New Roman" w:cs="Times New Roman"/>
          <w:sz w:val="28"/>
          <w:szCs w:val="28"/>
          <w:lang w:val="en-US"/>
        </w:rPr>
        <w:t>et</w:t>
      </w:r>
      <w:r w:rsidR="00901280" w:rsidRPr="00901280">
        <w:rPr>
          <w:rFonts w:ascii="Times New Roman" w:hAnsi="Times New Roman" w:cs="Times New Roman"/>
          <w:sz w:val="28"/>
          <w:szCs w:val="28"/>
        </w:rPr>
        <w:t xml:space="preserve"> </w:t>
      </w:r>
      <w:r w:rsidR="00901280">
        <w:rPr>
          <w:rFonts w:ascii="Times New Roman" w:hAnsi="Times New Roman" w:cs="Times New Roman"/>
          <w:sz w:val="28"/>
          <w:szCs w:val="28"/>
          <w:lang w:val="en-US"/>
        </w:rPr>
        <w:t>al</w:t>
      </w:r>
      <w:r w:rsidR="00082EB5" w:rsidRPr="00082EB5">
        <w:rPr>
          <w:rFonts w:ascii="Times New Roman" w:hAnsi="Times New Roman" w:cs="Times New Roman"/>
          <w:sz w:val="28"/>
          <w:szCs w:val="28"/>
        </w:rPr>
        <w:t>.</w:t>
      </w:r>
      <w:r w:rsidRPr="00682484">
        <w:rPr>
          <w:rFonts w:ascii="Times New Roman" w:hAnsi="Times New Roman" w:cs="Times New Roman"/>
          <w:sz w:val="28"/>
          <w:szCs w:val="28"/>
        </w:rPr>
        <w:t xml:space="preserve">, 2016). </w:t>
      </w:r>
    </w:p>
    <w:p w:rsidR="00B95A63" w:rsidRPr="00682484" w:rsidRDefault="00512DB9" w:rsidP="005108BB">
      <w:pPr>
        <w:suppressAutoHyphens/>
        <w:spacing w:line="360" w:lineRule="auto"/>
        <w:ind w:firstLine="709"/>
        <w:jc w:val="both"/>
        <w:rPr>
          <w:rFonts w:ascii="Times New Roman" w:hAnsi="Times New Roman" w:cs="Times New Roman"/>
          <w:iCs/>
          <w:sz w:val="28"/>
          <w:szCs w:val="28"/>
        </w:rPr>
      </w:pPr>
      <w:r w:rsidRPr="00682484">
        <w:rPr>
          <w:rFonts w:ascii="Times New Roman" w:hAnsi="Times New Roman" w:cs="Times New Roman"/>
          <w:sz w:val="28"/>
          <w:szCs w:val="28"/>
        </w:rPr>
        <w:t xml:space="preserve">Суть метода </w:t>
      </w:r>
      <w:r w:rsidR="00B95A63" w:rsidRPr="00682484">
        <w:rPr>
          <w:rFonts w:ascii="Times New Roman" w:hAnsi="Times New Roman" w:cs="Times New Roman"/>
          <w:sz w:val="28"/>
          <w:szCs w:val="28"/>
          <w:lang w:val="en-US"/>
        </w:rPr>
        <w:t>BMA</w:t>
      </w:r>
      <w:r w:rsidR="00B95A63" w:rsidRPr="00682484">
        <w:rPr>
          <w:rFonts w:ascii="Times New Roman" w:hAnsi="Times New Roman" w:cs="Times New Roman"/>
          <w:sz w:val="28"/>
          <w:szCs w:val="28"/>
        </w:rPr>
        <w:t xml:space="preserve"> </w:t>
      </w:r>
      <w:r w:rsidRPr="00682484">
        <w:rPr>
          <w:rFonts w:ascii="Times New Roman" w:hAnsi="Times New Roman" w:cs="Times New Roman"/>
          <w:sz w:val="28"/>
          <w:szCs w:val="28"/>
        </w:rPr>
        <w:t xml:space="preserve">состоит в оценке набора моделей, где в качестве регрессоров </w:t>
      </w:r>
      <w:r w:rsidR="0043404A" w:rsidRPr="00682484">
        <w:rPr>
          <w:rFonts w:ascii="Times New Roman" w:hAnsi="Times New Roman" w:cs="Times New Roman"/>
          <w:sz w:val="28"/>
          <w:szCs w:val="28"/>
        </w:rPr>
        <w:t xml:space="preserve">поочередно </w:t>
      </w:r>
      <w:r w:rsidRPr="00682484">
        <w:rPr>
          <w:rFonts w:ascii="Times New Roman" w:hAnsi="Times New Roman" w:cs="Times New Roman"/>
          <w:sz w:val="28"/>
          <w:szCs w:val="28"/>
        </w:rPr>
        <w:t xml:space="preserve">включаются все </w:t>
      </w:r>
      <w:r w:rsidR="0043404A" w:rsidRPr="00682484">
        <w:rPr>
          <w:rFonts w:ascii="Times New Roman" w:hAnsi="Times New Roman" w:cs="Times New Roman"/>
          <w:sz w:val="28"/>
          <w:szCs w:val="28"/>
        </w:rPr>
        <w:t>комбинации объясняющих переменных. Совокупное количество оцениваемых моделей составляет</w:t>
      </w:r>
      <w:r w:rsidR="00B95A63" w:rsidRPr="00682484">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N</m:t>
            </m:r>
          </m:sup>
        </m:sSup>
      </m:oMath>
      <w:r w:rsidR="0043404A" w:rsidRPr="00682484">
        <w:rPr>
          <w:rFonts w:ascii="Times New Roman" w:hAnsi="Times New Roman" w:cs="Times New Roman"/>
          <w:sz w:val="28"/>
          <w:szCs w:val="28"/>
        </w:rPr>
        <w:t xml:space="preserve">, где </w:t>
      </w:r>
      <m:oMath>
        <m:r>
          <w:rPr>
            <w:rFonts w:ascii="Cambria Math" w:hAnsi="Cambria Math" w:cs="Times New Roman"/>
            <w:sz w:val="28"/>
            <w:szCs w:val="28"/>
            <w:lang w:val="en-US"/>
          </w:rPr>
          <m:t>N</m:t>
        </m:r>
      </m:oMath>
      <w:r w:rsidR="00B95A63" w:rsidRPr="00682484">
        <w:rPr>
          <w:rFonts w:ascii="Times New Roman" w:hAnsi="Times New Roman" w:cs="Times New Roman"/>
          <w:sz w:val="28"/>
          <w:szCs w:val="28"/>
        </w:rPr>
        <w:t xml:space="preserve"> </w:t>
      </w:r>
      <w:r w:rsidRPr="00682484">
        <w:rPr>
          <w:rFonts w:ascii="Times New Roman" w:hAnsi="Times New Roman" w:cs="Times New Roman"/>
          <w:sz w:val="28"/>
          <w:szCs w:val="28"/>
        </w:rPr>
        <w:t>–</w:t>
      </w:r>
      <w:r w:rsidR="00BB2A2A" w:rsidRPr="00682484">
        <w:rPr>
          <w:rFonts w:ascii="Times New Roman" w:hAnsi="Times New Roman" w:cs="Times New Roman"/>
          <w:sz w:val="28"/>
          <w:szCs w:val="28"/>
        </w:rPr>
        <w:t xml:space="preserve"> </w:t>
      </w:r>
      <w:r w:rsidR="0043404A" w:rsidRPr="00682484">
        <w:rPr>
          <w:rFonts w:ascii="Times New Roman" w:hAnsi="Times New Roman" w:cs="Times New Roman"/>
          <w:sz w:val="28"/>
          <w:szCs w:val="28"/>
        </w:rPr>
        <w:t xml:space="preserve">число </w:t>
      </w:r>
      <w:r w:rsidR="00B95A63" w:rsidRPr="00682484">
        <w:rPr>
          <w:rFonts w:ascii="Times New Roman" w:hAnsi="Times New Roman" w:cs="Times New Roman"/>
          <w:sz w:val="28"/>
          <w:szCs w:val="28"/>
        </w:rPr>
        <w:t xml:space="preserve">объясняющих переменных. </w:t>
      </w:r>
      <w:r w:rsidR="00BB2A2A" w:rsidRPr="00682484">
        <w:rPr>
          <w:rFonts w:ascii="Times New Roman" w:hAnsi="Times New Roman" w:cs="Times New Roman"/>
          <w:sz w:val="28"/>
          <w:szCs w:val="28"/>
        </w:rPr>
        <w:t xml:space="preserve">Затем строится распределение всех </w:t>
      </w:r>
      <w:r w:rsidR="00B95A63" w:rsidRPr="00682484">
        <w:rPr>
          <w:rFonts w:ascii="Times New Roman" w:hAnsi="Times New Roman" w:cs="Times New Roman"/>
          <w:sz w:val="28"/>
          <w:szCs w:val="28"/>
        </w:rPr>
        <w:t>оценок коэффициентов</w:t>
      </w:r>
      <w:r w:rsidR="00AB2173" w:rsidRPr="00682484">
        <w:rPr>
          <w:rFonts w:ascii="Times New Roman" w:hAnsi="Times New Roman" w:cs="Times New Roman"/>
          <w:sz w:val="28"/>
          <w:szCs w:val="28"/>
        </w:rPr>
        <w:t xml:space="preserve"> для каждого регрессора</w:t>
      </w:r>
      <w:r w:rsidR="00B95A63" w:rsidRPr="00682484">
        <w:rPr>
          <w:rFonts w:ascii="Times New Roman" w:hAnsi="Times New Roman" w:cs="Times New Roman"/>
          <w:sz w:val="28"/>
          <w:szCs w:val="28"/>
        </w:rPr>
        <w:t xml:space="preserve"> и</w:t>
      </w:r>
      <w:r w:rsidR="00AB2173" w:rsidRPr="00682484">
        <w:rPr>
          <w:rFonts w:ascii="Times New Roman" w:hAnsi="Times New Roman" w:cs="Times New Roman"/>
          <w:sz w:val="28"/>
          <w:szCs w:val="28"/>
        </w:rPr>
        <w:t xml:space="preserve"> рассчитывается</w:t>
      </w:r>
      <w:r w:rsidR="00B95A63" w:rsidRPr="00682484">
        <w:rPr>
          <w:rFonts w:ascii="Times New Roman" w:hAnsi="Times New Roman" w:cs="Times New Roman"/>
          <w:sz w:val="28"/>
          <w:szCs w:val="28"/>
        </w:rPr>
        <w:t xml:space="preserve"> </w:t>
      </w:r>
      <w:r w:rsidR="00AB2173" w:rsidRPr="00682484">
        <w:rPr>
          <w:rFonts w:ascii="Times New Roman" w:hAnsi="Times New Roman" w:cs="Times New Roman"/>
          <w:sz w:val="28"/>
          <w:szCs w:val="28"/>
        </w:rPr>
        <w:t>доля моделей, в которых каждый из включенных факторов оказывался статистически значимым</w:t>
      </w:r>
      <w:r w:rsidR="007A609A" w:rsidRPr="00682484">
        <w:rPr>
          <w:rFonts w:ascii="Times New Roman" w:hAnsi="Times New Roman" w:cs="Times New Roman"/>
          <w:sz w:val="28"/>
          <w:szCs w:val="28"/>
        </w:rPr>
        <w:t>. Этот показатель называется</w:t>
      </w:r>
      <w:r w:rsidR="00AB2173" w:rsidRPr="00682484">
        <w:rPr>
          <w:rFonts w:ascii="Times New Roman" w:hAnsi="Times New Roman" w:cs="Times New Roman"/>
          <w:sz w:val="28"/>
          <w:szCs w:val="28"/>
        </w:rPr>
        <w:t xml:space="preserve"> </w:t>
      </w:r>
      <w:r w:rsidR="007A609A" w:rsidRPr="00682484">
        <w:rPr>
          <w:rFonts w:ascii="Times New Roman" w:hAnsi="Times New Roman" w:cs="Times New Roman"/>
          <w:sz w:val="28"/>
          <w:szCs w:val="28"/>
        </w:rPr>
        <w:t>апостериорной</w:t>
      </w:r>
      <w:r w:rsidR="00B95A63" w:rsidRPr="00682484">
        <w:rPr>
          <w:rFonts w:ascii="Times New Roman" w:hAnsi="Times New Roman" w:cs="Times New Roman"/>
          <w:sz w:val="28"/>
          <w:szCs w:val="28"/>
        </w:rPr>
        <w:t xml:space="preserve"> вероятность</w:t>
      </w:r>
      <w:r w:rsidR="007A609A" w:rsidRPr="00682484">
        <w:rPr>
          <w:rFonts w:ascii="Times New Roman" w:hAnsi="Times New Roman" w:cs="Times New Roman"/>
          <w:sz w:val="28"/>
          <w:szCs w:val="28"/>
        </w:rPr>
        <w:t>ю включения фактора в модель</w:t>
      </w:r>
      <w:r w:rsidR="00B95A63" w:rsidRPr="00682484">
        <w:rPr>
          <w:rFonts w:ascii="Times New Roman" w:hAnsi="Times New Roman" w:cs="Times New Roman"/>
          <w:sz w:val="28"/>
          <w:szCs w:val="28"/>
        </w:rPr>
        <w:t xml:space="preserve"> (</w:t>
      </w:r>
      <w:r w:rsidR="00B95A63" w:rsidRPr="00682484">
        <w:rPr>
          <w:rFonts w:ascii="Times New Roman" w:hAnsi="Times New Roman" w:cs="Times New Roman"/>
          <w:sz w:val="28"/>
          <w:szCs w:val="28"/>
          <w:lang w:val="en-US"/>
        </w:rPr>
        <w:t>PIP</w:t>
      </w:r>
      <w:r w:rsidR="00B95A63" w:rsidRPr="00682484">
        <w:rPr>
          <w:rFonts w:ascii="Times New Roman" w:hAnsi="Times New Roman" w:cs="Times New Roman"/>
          <w:sz w:val="28"/>
          <w:szCs w:val="28"/>
        </w:rPr>
        <w:t xml:space="preserve">, </w:t>
      </w:r>
      <w:r w:rsidR="00B95A63" w:rsidRPr="00682484">
        <w:rPr>
          <w:rFonts w:ascii="Times New Roman" w:hAnsi="Times New Roman" w:cs="Times New Roman"/>
          <w:sz w:val="28"/>
          <w:szCs w:val="28"/>
          <w:lang w:val="en-US"/>
        </w:rPr>
        <w:t>Posterior</w:t>
      </w:r>
      <w:r w:rsidR="00B95A63" w:rsidRPr="00682484">
        <w:rPr>
          <w:rFonts w:ascii="Times New Roman" w:hAnsi="Times New Roman" w:cs="Times New Roman"/>
          <w:sz w:val="28"/>
          <w:szCs w:val="28"/>
        </w:rPr>
        <w:t xml:space="preserve"> </w:t>
      </w:r>
      <w:r w:rsidR="00B95A63" w:rsidRPr="00682484">
        <w:rPr>
          <w:rFonts w:ascii="Times New Roman" w:hAnsi="Times New Roman" w:cs="Times New Roman"/>
          <w:sz w:val="28"/>
          <w:szCs w:val="28"/>
          <w:lang w:val="en-US"/>
        </w:rPr>
        <w:t>Inclusion</w:t>
      </w:r>
      <w:r w:rsidR="00B95A63" w:rsidRPr="00682484">
        <w:rPr>
          <w:rFonts w:ascii="Times New Roman" w:hAnsi="Times New Roman" w:cs="Times New Roman"/>
          <w:sz w:val="28"/>
          <w:szCs w:val="28"/>
        </w:rPr>
        <w:t xml:space="preserve"> </w:t>
      </w:r>
      <w:r w:rsidR="00B95A63" w:rsidRPr="00682484">
        <w:rPr>
          <w:rFonts w:ascii="Times New Roman" w:hAnsi="Times New Roman" w:cs="Times New Roman"/>
          <w:sz w:val="28"/>
          <w:szCs w:val="28"/>
          <w:lang w:val="en-US"/>
        </w:rPr>
        <w:t>Probability</w:t>
      </w:r>
      <w:r w:rsidR="007A609A" w:rsidRPr="00682484">
        <w:rPr>
          <w:rFonts w:ascii="Times New Roman" w:hAnsi="Times New Roman" w:cs="Times New Roman"/>
          <w:sz w:val="28"/>
          <w:szCs w:val="28"/>
        </w:rPr>
        <w:t>).</w:t>
      </w:r>
      <w:r w:rsidR="00B95A63" w:rsidRPr="00682484">
        <w:rPr>
          <w:rFonts w:ascii="Times New Roman" w:hAnsi="Times New Roman" w:cs="Times New Roman"/>
          <w:sz w:val="28"/>
          <w:szCs w:val="28"/>
        </w:rPr>
        <w:t xml:space="preserve"> </w:t>
      </w:r>
      <w:r w:rsidR="00ED15FD" w:rsidRPr="00682484">
        <w:rPr>
          <w:rFonts w:ascii="Times New Roman" w:hAnsi="Times New Roman" w:cs="Times New Roman"/>
          <w:sz w:val="28"/>
          <w:szCs w:val="28"/>
        </w:rPr>
        <w:t>После этого, можно выбрать объясняющие переменные с наибольш</w:t>
      </w:r>
      <w:r w:rsidR="0036274B" w:rsidRPr="00682484">
        <w:rPr>
          <w:rFonts w:ascii="Times New Roman" w:hAnsi="Times New Roman" w:cs="Times New Roman"/>
          <w:sz w:val="28"/>
          <w:szCs w:val="28"/>
        </w:rPr>
        <w:t>им показателем</w:t>
      </w:r>
      <w:r w:rsidR="00ED15FD" w:rsidRPr="00682484">
        <w:rPr>
          <w:rFonts w:ascii="Times New Roman" w:hAnsi="Times New Roman" w:cs="Times New Roman"/>
          <w:sz w:val="28"/>
          <w:szCs w:val="28"/>
        </w:rPr>
        <w:t xml:space="preserve"> </w:t>
      </w:r>
      <w:r w:rsidR="00ED15FD" w:rsidRPr="00682484">
        <w:rPr>
          <w:rFonts w:ascii="Times New Roman" w:hAnsi="Times New Roman" w:cs="Times New Roman"/>
          <w:sz w:val="28"/>
          <w:szCs w:val="28"/>
          <w:lang w:val="en-US"/>
        </w:rPr>
        <w:t>PIP</w:t>
      </w:r>
      <w:r w:rsidR="00ED15FD" w:rsidRPr="00682484">
        <w:rPr>
          <w:rFonts w:ascii="Times New Roman" w:hAnsi="Times New Roman" w:cs="Times New Roman"/>
          <w:sz w:val="28"/>
          <w:szCs w:val="28"/>
        </w:rPr>
        <w:t xml:space="preserve"> (например, более </w:t>
      </w:r>
      <w:r w:rsidR="00ED15FD" w:rsidRPr="00682484">
        <w:rPr>
          <w:rFonts w:ascii="Times New Roman" w:hAnsi="Times New Roman" w:cs="Times New Roman"/>
          <w:sz w:val="28"/>
          <w:szCs w:val="28"/>
          <w:lang w:val="en-US"/>
        </w:rPr>
        <w:t>PIP</w:t>
      </w:r>
      <w:r w:rsidR="00ED15FD" w:rsidRPr="00682484">
        <w:rPr>
          <w:rFonts w:ascii="Times New Roman" w:hAnsi="Times New Roman" w:cs="Times New Roman"/>
          <w:sz w:val="28"/>
          <w:szCs w:val="28"/>
        </w:rPr>
        <w:t xml:space="preserve">&gt;50%) и включить их в </w:t>
      </w:r>
      <w:r w:rsidR="0036274B" w:rsidRPr="00682484">
        <w:rPr>
          <w:rFonts w:ascii="Times New Roman" w:hAnsi="Times New Roman" w:cs="Times New Roman"/>
          <w:sz w:val="28"/>
          <w:szCs w:val="28"/>
        </w:rPr>
        <w:t xml:space="preserve">итоговую </w:t>
      </w:r>
      <w:r w:rsidR="00ED15FD" w:rsidRPr="00682484">
        <w:rPr>
          <w:rFonts w:ascii="Times New Roman" w:hAnsi="Times New Roman" w:cs="Times New Roman"/>
          <w:sz w:val="28"/>
          <w:szCs w:val="28"/>
        </w:rPr>
        <w:t xml:space="preserve">модель. </w:t>
      </w:r>
    </w:p>
    <w:p w:rsidR="00ED15FD" w:rsidRPr="00682484" w:rsidRDefault="00ED15FD" w:rsidP="00682484">
      <w:pPr>
        <w:suppressAutoHyphens/>
        <w:spacing w:line="360" w:lineRule="auto"/>
        <w:jc w:val="both"/>
        <w:rPr>
          <w:rFonts w:ascii="Times New Roman" w:hAnsi="Times New Roman" w:cs="Times New Roman"/>
          <w:i/>
          <w:sz w:val="28"/>
          <w:szCs w:val="28"/>
        </w:rPr>
      </w:pPr>
      <w:r w:rsidRPr="00682484">
        <w:rPr>
          <w:rFonts w:ascii="Times New Roman" w:hAnsi="Times New Roman" w:cs="Times New Roman"/>
          <w:i/>
          <w:iCs/>
          <w:sz w:val="28"/>
          <w:szCs w:val="28"/>
        </w:rPr>
        <w:lastRenderedPageBreak/>
        <w:t>Модели</w:t>
      </w:r>
    </w:p>
    <w:p w:rsidR="004944C2" w:rsidRPr="00682484" w:rsidRDefault="00034C8B" w:rsidP="00682484">
      <w:pPr>
        <w:suppressAutoHyphens/>
        <w:spacing w:line="360" w:lineRule="auto"/>
        <w:jc w:val="both"/>
        <w:rPr>
          <w:rFonts w:ascii="Times New Roman" w:hAnsi="Times New Roman" w:cs="Times New Roman"/>
          <w:sz w:val="28"/>
          <w:szCs w:val="28"/>
        </w:rPr>
      </w:pPr>
      <w:r w:rsidRPr="00682484">
        <w:rPr>
          <w:rFonts w:ascii="Times New Roman" w:hAnsi="Times New Roman" w:cs="Times New Roman"/>
          <w:sz w:val="28"/>
          <w:szCs w:val="28"/>
        </w:rPr>
        <w:t>Р</w:t>
      </w:r>
      <w:r w:rsidR="003B6F06" w:rsidRPr="00682484">
        <w:rPr>
          <w:rFonts w:ascii="Times New Roman" w:hAnsi="Times New Roman" w:cs="Times New Roman"/>
          <w:sz w:val="28"/>
          <w:szCs w:val="28"/>
        </w:rPr>
        <w:t xml:space="preserve">езультаты регрессионного анализа для каждого </w:t>
      </w:r>
      <w:r w:rsidRPr="00682484">
        <w:rPr>
          <w:rFonts w:ascii="Times New Roman" w:hAnsi="Times New Roman" w:cs="Times New Roman"/>
          <w:sz w:val="28"/>
          <w:szCs w:val="28"/>
        </w:rPr>
        <w:t>сегмента</w:t>
      </w:r>
      <w:r w:rsidR="003B6F06" w:rsidRPr="00682484">
        <w:rPr>
          <w:rFonts w:ascii="Times New Roman" w:hAnsi="Times New Roman" w:cs="Times New Roman"/>
          <w:sz w:val="28"/>
          <w:szCs w:val="28"/>
        </w:rPr>
        <w:t xml:space="preserve"> финансового сектора </w:t>
      </w:r>
      <w:r w:rsidRPr="00682484">
        <w:rPr>
          <w:rFonts w:ascii="Times New Roman" w:hAnsi="Times New Roman" w:cs="Times New Roman"/>
          <w:sz w:val="28"/>
          <w:szCs w:val="28"/>
        </w:rPr>
        <w:t>содержат</w:t>
      </w:r>
      <w:r w:rsidR="004944C2" w:rsidRPr="00682484">
        <w:rPr>
          <w:rFonts w:ascii="Times New Roman" w:hAnsi="Times New Roman" w:cs="Times New Roman"/>
          <w:sz w:val="28"/>
          <w:szCs w:val="28"/>
        </w:rPr>
        <w:t>:</w:t>
      </w:r>
    </w:p>
    <w:p w:rsidR="003B6F06" w:rsidRPr="00682484" w:rsidRDefault="00ED15FD" w:rsidP="00682484">
      <w:pPr>
        <w:pStyle w:val="ListParagraph"/>
        <w:numPr>
          <w:ilvl w:val="0"/>
          <w:numId w:val="38"/>
        </w:numPr>
        <w:suppressAutoHyphens/>
        <w:spacing w:line="360" w:lineRule="auto"/>
        <w:jc w:val="both"/>
        <w:rPr>
          <w:rFonts w:ascii="Times New Roman" w:hAnsi="Times New Roman" w:cs="Times New Roman"/>
          <w:sz w:val="28"/>
          <w:szCs w:val="28"/>
        </w:rPr>
      </w:pPr>
      <w:r w:rsidRPr="00682484">
        <w:rPr>
          <w:rFonts w:ascii="Times New Roman" w:hAnsi="Times New Roman" w:cs="Times New Roman"/>
          <w:sz w:val="28"/>
          <w:szCs w:val="28"/>
        </w:rPr>
        <w:t>Результаты реализации</w:t>
      </w:r>
      <w:r w:rsidR="003B6F06" w:rsidRPr="00682484">
        <w:rPr>
          <w:rFonts w:ascii="Times New Roman" w:hAnsi="Times New Roman" w:cs="Times New Roman"/>
          <w:sz w:val="28"/>
          <w:szCs w:val="28"/>
        </w:rPr>
        <w:t xml:space="preserve"> 2</w:t>
      </w:r>
      <w:r w:rsidR="003B6F06" w:rsidRPr="00682484">
        <w:rPr>
          <w:rFonts w:ascii="Times New Roman" w:hAnsi="Times New Roman" w:cs="Times New Roman"/>
          <w:sz w:val="28"/>
          <w:szCs w:val="28"/>
          <w:lang w:val="en-US"/>
        </w:rPr>
        <w:t>SLS</w:t>
      </w:r>
      <w:r w:rsidR="003B6F06" w:rsidRPr="00682484">
        <w:rPr>
          <w:rFonts w:ascii="Times New Roman" w:hAnsi="Times New Roman" w:cs="Times New Roman"/>
          <w:sz w:val="28"/>
          <w:szCs w:val="28"/>
        </w:rPr>
        <w:t>-</w:t>
      </w:r>
      <w:r w:rsidR="003B6F06" w:rsidRPr="00682484">
        <w:rPr>
          <w:rFonts w:ascii="Times New Roman" w:hAnsi="Times New Roman" w:cs="Times New Roman"/>
          <w:sz w:val="28"/>
          <w:szCs w:val="28"/>
          <w:lang w:val="en-US"/>
        </w:rPr>
        <w:t>BMA</w:t>
      </w:r>
      <w:r w:rsidR="003B6F06" w:rsidRPr="00682484">
        <w:rPr>
          <w:rFonts w:ascii="Times New Roman" w:hAnsi="Times New Roman" w:cs="Times New Roman"/>
          <w:sz w:val="28"/>
          <w:szCs w:val="28"/>
        </w:rPr>
        <w:t xml:space="preserve"> алгоритма, определяющего набор объясняющих переменных с апостериорной вероятностью включения в итоговую модель на уровне не ниже 50%;</w:t>
      </w:r>
    </w:p>
    <w:p w:rsidR="003B6F06" w:rsidRPr="00682484" w:rsidRDefault="003B6F06" w:rsidP="00682484">
      <w:pPr>
        <w:pStyle w:val="ListParagraph"/>
        <w:numPr>
          <w:ilvl w:val="0"/>
          <w:numId w:val="38"/>
        </w:numPr>
        <w:suppressAutoHyphens/>
        <w:spacing w:after="0" w:line="360" w:lineRule="auto"/>
        <w:jc w:val="both"/>
        <w:rPr>
          <w:rFonts w:ascii="Times New Roman" w:hAnsi="Times New Roman" w:cs="Times New Roman"/>
          <w:spacing w:val="-4"/>
          <w:sz w:val="28"/>
          <w:szCs w:val="28"/>
        </w:rPr>
      </w:pPr>
      <w:proofErr w:type="gramStart"/>
      <w:r w:rsidRPr="00682484">
        <w:rPr>
          <w:rFonts w:ascii="Times New Roman" w:hAnsi="Times New Roman" w:cs="Times New Roman"/>
          <w:spacing w:val="-4"/>
          <w:sz w:val="28"/>
          <w:szCs w:val="28"/>
        </w:rPr>
        <w:t>Оценки инструментальной регрессии (2-</w:t>
      </w:r>
      <w:r w:rsidRPr="00682484">
        <w:rPr>
          <w:rFonts w:ascii="Times New Roman" w:hAnsi="Times New Roman" w:cs="Times New Roman"/>
          <w:spacing w:val="-4"/>
          <w:sz w:val="28"/>
          <w:szCs w:val="28"/>
          <w:lang w:val="en-US"/>
        </w:rPr>
        <w:t>Step</w:t>
      </w:r>
      <w:r w:rsidRPr="00682484">
        <w:rPr>
          <w:rFonts w:ascii="Times New Roman" w:hAnsi="Times New Roman" w:cs="Times New Roman"/>
          <w:spacing w:val="-4"/>
          <w:sz w:val="28"/>
          <w:szCs w:val="28"/>
        </w:rPr>
        <w:t xml:space="preserve"> </w:t>
      </w:r>
      <w:r w:rsidRPr="00682484">
        <w:rPr>
          <w:rFonts w:ascii="Times New Roman" w:hAnsi="Times New Roman" w:cs="Times New Roman"/>
          <w:spacing w:val="-4"/>
          <w:sz w:val="28"/>
          <w:szCs w:val="28"/>
          <w:lang w:val="en-US"/>
        </w:rPr>
        <w:t>GMM</w:t>
      </w:r>
      <w:r w:rsidRPr="00682484">
        <w:rPr>
          <w:rFonts w:ascii="Times New Roman" w:hAnsi="Times New Roman" w:cs="Times New Roman"/>
          <w:spacing w:val="-4"/>
          <w:sz w:val="28"/>
          <w:szCs w:val="28"/>
        </w:rPr>
        <w:t xml:space="preserve"> оценки), построенные на наборе факторов с апостериорной вероятностью не ниже 50% (базовая </w:t>
      </w:r>
      <w:r w:rsidRPr="00682484">
        <w:rPr>
          <w:rFonts w:ascii="Times New Roman" w:hAnsi="Times New Roman" w:cs="Times New Roman"/>
          <w:spacing w:val="-4"/>
          <w:sz w:val="28"/>
          <w:szCs w:val="28"/>
          <w:lang w:val="en-US"/>
        </w:rPr>
        <w:t>BMA</w:t>
      </w:r>
      <w:r w:rsidRPr="00682484">
        <w:rPr>
          <w:rFonts w:ascii="Times New Roman" w:hAnsi="Times New Roman" w:cs="Times New Roman"/>
          <w:spacing w:val="-4"/>
          <w:sz w:val="28"/>
          <w:szCs w:val="28"/>
        </w:rPr>
        <w:t xml:space="preserve"> модель, </w:t>
      </w:r>
      <w:r w:rsidRPr="00682484">
        <w:rPr>
          <w:rFonts w:ascii="Times New Roman" w:hAnsi="Times New Roman" w:cs="Times New Roman"/>
          <w:spacing w:val="-4"/>
          <w:sz w:val="28"/>
          <w:szCs w:val="28"/>
          <w:lang w:val="en-US"/>
        </w:rPr>
        <w:t>I</w:t>
      </w:r>
      <w:r w:rsidRPr="00682484">
        <w:rPr>
          <w:rFonts w:ascii="Times New Roman" w:hAnsi="Times New Roman" w:cs="Times New Roman"/>
          <w:spacing w:val="-4"/>
          <w:sz w:val="28"/>
          <w:szCs w:val="28"/>
        </w:rPr>
        <w:t>) и на расширенном наборе факторов</w:t>
      </w:r>
      <w:r w:rsidR="0043404A" w:rsidRPr="00682484">
        <w:rPr>
          <w:rFonts w:ascii="Times New Roman" w:hAnsi="Times New Roman" w:cs="Times New Roman"/>
          <w:spacing w:val="-4"/>
          <w:sz w:val="28"/>
          <w:szCs w:val="28"/>
        </w:rPr>
        <w:t xml:space="preserve"> (могут включаться факторы с апостериорной вероятностью ниже 50%)</w:t>
      </w:r>
      <w:r w:rsidRPr="00682484">
        <w:rPr>
          <w:rFonts w:ascii="Times New Roman" w:hAnsi="Times New Roman" w:cs="Times New Roman"/>
          <w:spacing w:val="-4"/>
          <w:sz w:val="28"/>
          <w:szCs w:val="28"/>
        </w:rPr>
        <w:t>, позволяющих достичь наилучшего качества объяснения данных моделью</w:t>
      </w:r>
      <w:r w:rsidR="005C764A" w:rsidRPr="00682484">
        <w:rPr>
          <w:rFonts w:ascii="Times New Roman" w:hAnsi="Times New Roman" w:cs="Times New Roman"/>
          <w:spacing w:val="-4"/>
          <w:sz w:val="28"/>
          <w:szCs w:val="28"/>
        </w:rPr>
        <w:t xml:space="preserve"> не только для панели стран, но и для России</w:t>
      </w:r>
      <w:r w:rsidRPr="00682484">
        <w:rPr>
          <w:rFonts w:ascii="Times New Roman" w:hAnsi="Times New Roman" w:cs="Times New Roman"/>
          <w:spacing w:val="-4"/>
          <w:sz w:val="28"/>
          <w:szCs w:val="28"/>
        </w:rPr>
        <w:t xml:space="preserve"> (итоговая </w:t>
      </w:r>
      <w:r w:rsidRPr="00682484">
        <w:rPr>
          <w:rFonts w:ascii="Times New Roman" w:hAnsi="Times New Roman" w:cs="Times New Roman"/>
          <w:spacing w:val="-4"/>
          <w:sz w:val="28"/>
          <w:szCs w:val="28"/>
          <w:lang w:val="en-US"/>
        </w:rPr>
        <w:t>BMA</w:t>
      </w:r>
      <w:r w:rsidRPr="00682484">
        <w:rPr>
          <w:rFonts w:ascii="Times New Roman" w:hAnsi="Times New Roman" w:cs="Times New Roman"/>
          <w:spacing w:val="-4"/>
          <w:sz w:val="28"/>
          <w:szCs w:val="28"/>
        </w:rPr>
        <w:t xml:space="preserve"> модель, </w:t>
      </w:r>
      <w:r w:rsidRPr="00682484">
        <w:rPr>
          <w:rFonts w:ascii="Times New Roman" w:hAnsi="Times New Roman" w:cs="Times New Roman"/>
          <w:spacing w:val="-4"/>
          <w:sz w:val="28"/>
          <w:szCs w:val="28"/>
          <w:lang w:val="en-US"/>
        </w:rPr>
        <w:t>II</w:t>
      </w:r>
      <w:r w:rsidRPr="00682484">
        <w:rPr>
          <w:rFonts w:ascii="Times New Roman" w:hAnsi="Times New Roman" w:cs="Times New Roman"/>
          <w:spacing w:val="-4"/>
          <w:sz w:val="28"/>
          <w:szCs w:val="28"/>
        </w:rPr>
        <w:t>).</w:t>
      </w:r>
      <w:proofErr w:type="gramEnd"/>
      <w:r w:rsidRPr="00682484">
        <w:rPr>
          <w:rFonts w:ascii="Times New Roman" w:hAnsi="Times New Roman" w:cs="Times New Roman"/>
          <w:spacing w:val="-4"/>
          <w:sz w:val="28"/>
          <w:szCs w:val="28"/>
        </w:rPr>
        <w:t xml:space="preserve"> </w:t>
      </w:r>
      <w:r w:rsidR="00810BF0" w:rsidRPr="00682484">
        <w:rPr>
          <w:rFonts w:ascii="Times New Roman" w:hAnsi="Times New Roman" w:cs="Times New Roman"/>
          <w:spacing w:val="-4"/>
          <w:sz w:val="28"/>
          <w:szCs w:val="28"/>
        </w:rPr>
        <w:t>Инструмент</w:t>
      </w:r>
      <w:r w:rsidR="004944C2" w:rsidRPr="00682484">
        <w:rPr>
          <w:rFonts w:ascii="Times New Roman" w:hAnsi="Times New Roman" w:cs="Times New Roman"/>
          <w:spacing w:val="-4"/>
          <w:sz w:val="28"/>
          <w:szCs w:val="28"/>
        </w:rPr>
        <w:t xml:space="preserve">альные переменные </w:t>
      </w:r>
      <w:r w:rsidR="00810BF0" w:rsidRPr="00682484">
        <w:rPr>
          <w:rFonts w:ascii="Times New Roman" w:hAnsi="Times New Roman" w:cs="Times New Roman"/>
          <w:spacing w:val="-4"/>
          <w:sz w:val="28"/>
          <w:szCs w:val="28"/>
        </w:rPr>
        <w:t xml:space="preserve">включаются в модели для решения проблемы </w:t>
      </w:r>
      <w:proofErr w:type="spellStart"/>
      <w:r w:rsidR="00810BF0" w:rsidRPr="00682484">
        <w:rPr>
          <w:rFonts w:ascii="Times New Roman" w:hAnsi="Times New Roman" w:cs="Times New Roman"/>
          <w:spacing w:val="-4"/>
          <w:sz w:val="28"/>
          <w:szCs w:val="28"/>
        </w:rPr>
        <w:t>эндогенности</w:t>
      </w:r>
      <w:proofErr w:type="spellEnd"/>
      <w:r w:rsidR="00810BF0" w:rsidRPr="00682484">
        <w:rPr>
          <w:rFonts w:ascii="Times New Roman" w:hAnsi="Times New Roman" w:cs="Times New Roman"/>
          <w:spacing w:val="-4"/>
          <w:sz w:val="28"/>
          <w:szCs w:val="28"/>
        </w:rPr>
        <w:t xml:space="preserve"> </w:t>
      </w:r>
      <w:r w:rsidR="004944C2" w:rsidRPr="00682484">
        <w:rPr>
          <w:rFonts w:ascii="Times New Roman" w:hAnsi="Times New Roman" w:cs="Times New Roman"/>
          <w:spacing w:val="-4"/>
          <w:sz w:val="28"/>
          <w:szCs w:val="28"/>
        </w:rPr>
        <w:t>между показателями, отражающими развитие отдельных сегментов финансового сектора, и макроэкономическими и прочими финансовыми переменными.</w:t>
      </w:r>
      <w:r w:rsidR="004944C2" w:rsidRPr="00682484">
        <w:rPr>
          <w:rFonts w:ascii="Times New Roman" w:hAnsi="Times New Roman" w:cs="Times New Roman"/>
          <w:sz w:val="28"/>
          <w:szCs w:val="28"/>
        </w:rPr>
        <w:t xml:space="preserve"> </w:t>
      </w:r>
      <w:r w:rsidR="004944C2" w:rsidRPr="00682484">
        <w:rPr>
          <w:rFonts w:ascii="Times New Roman" w:hAnsi="Times New Roman" w:cs="Times New Roman"/>
          <w:spacing w:val="-4"/>
          <w:sz w:val="28"/>
          <w:szCs w:val="28"/>
        </w:rPr>
        <w:t>Для простоты, в качестве инструментальных переменных используются первые лаги объясняющих переменных.</w:t>
      </w:r>
    </w:p>
    <w:p w:rsidR="003B6F06" w:rsidRPr="00682484" w:rsidRDefault="003B6F06" w:rsidP="00682484">
      <w:pPr>
        <w:pStyle w:val="ListParagraph"/>
        <w:numPr>
          <w:ilvl w:val="0"/>
          <w:numId w:val="38"/>
        </w:numPr>
        <w:suppressAutoHyphens/>
        <w:spacing w:after="0" w:line="360" w:lineRule="auto"/>
        <w:jc w:val="both"/>
        <w:rPr>
          <w:rFonts w:ascii="Times New Roman" w:hAnsi="Times New Roman" w:cs="Times New Roman"/>
          <w:sz w:val="28"/>
          <w:szCs w:val="28"/>
        </w:rPr>
      </w:pPr>
      <w:r w:rsidRPr="00682484">
        <w:rPr>
          <w:rFonts w:ascii="Times New Roman" w:hAnsi="Times New Roman" w:cs="Times New Roman"/>
          <w:sz w:val="28"/>
          <w:szCs w:val="28"/>
        </w:rPr>
        <w:t xml:space="preserve">Графики, отражающие качество объяснения данных моделью </w:t>
      </w:r>
      <w:bookmarkStart w:id="5" w:name="_Toc480983617"/>
      <w:r w:rsidR="00E9258A" w:rsidRPr="00682484">
        <w:rPr>
          <w:rFonts w:ascii="Times New Roman" w:hAnsi="Times New Roman" w:cs="Times New Roman"/>
          <w:sz w:val="28"/>
          <w:szCs w:val="28"/>
        </w:rPr>
        <w:t>для панели стран в целом и для России</w:t>
      </w:r>
    </w:p>
    <w:p w:rsidR="00AD6CBF" w:rsidRPr="00682484" w:rsidRDefault="00AD6CBF" w:rsidP="00682484">
      <w:pPr>
        <w:pStyle w:val="NoSpacing"/>
        <w:spacing w:line="360" w:lineRule="auto"/>
        <w:jc w:val="both"/>
        <w:rPr>
          <w:rFonts w:ascii="Times New Roman" w:hAnsi="Times New Roman"/>
          <w:i/>
          <w:sz w:val="28"/>
          <w:szCs w:val="28"/>
          <w:lang w:val="ru-RU"/>
        </w:rPr>
      </w:pPr>
      <w:bookmarkStart w:id="6" w:name="_Toc480983620"/>
      <w:bookmarkEnd w:id="5"/>
    </w:p>
    <w:p w:rsidR="003B6F06" w:rsidRPr="00682484" w:rsidRDefault="003B6F06" w:rsidP="00682484">
      <w:pPr>
        <w:pStyle w:val="NoSpacing"/>
        <w:spacing w:line="360" w:lineRule="auto"/>
        <w:jc w:val="both"/>
        <w:rPr>
          <w:rFonts w:ascii="Times New Roman" w:hAnsi="Times New Roman"/>
          <w:i/>
          <w:sz w:val="28"/>
          <w:szCs w:val="28"/>
          <w:lang w:val="ru-RU"/>
        </w:rPr>
      </w:pPr>
      <w:r w:rsidRPr="00682484">
        <w:rPr>
          <w:rFonts w:ascii="Times New Roman" w:hAnsi="Times New Roman"/>
          <w:i/>
          <w:sz w:val="28"/>
          <w:szCs w:val="28"/>
          <w:lang w:val="ru-RU"/>
        </w:rPr>
        <w:t>Активы независимых пенсионных фондов</w:t>
      </w:r>
      <w:bookmarkEnd w:id="6"/>
    </w:p>
    <w:p w:rsidR="003B6F06" w:rsidRPr="00682484" w:rsidRDefault="003B6F06"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 xml:space="preserve">Анализ неопределенности состава регрессоров при помощи алгоритма байесовского </w:t>
      </w:r>
      <w:r w:rsidRPr="008D4D08">
        <w:rPr>
          <w:rFonts w:ascii="Times New Roman" w:hAnsi="Times New Roman" w:cs="Times New Roman"/>
          <w:sz w:val="28"/>
          <w:szCs w:val="28"/>
        </w:rPr>
        <w:t>модельного усреднения в моделях активов пенсионных фондов показал, что наиболее вероятными кандидатами на включение в состав объясняющих переменных являются:</w:t>
      </w:r>
      <w:r w:rsidR="002C1220" w:rsidRPr="008D4D08">
        <w:rPr>
          <w:rFonts w:ascii="Times New Roman" w:hAnsi="Times New Roman" w:cs="Times New Roman"/>
          <w:sz w:val="28"/>
          <w:szCs w:val="28"/>
        </w:rPr>
        <w:t xml:space="preserve"> </w:t>
      </w:r>
      <w:r w:rsidRPr="008D4D08">
        <w:rPr>
          <w:rFonts w:ascii="Times New Roman" w:hAnsi="Times New Roman" w:cs="Times New Roman"/>
          <w:sz w:val="28"/>
          <w:szCs w:val="28"/>
        </w:rPr>
        <w:t>отношение ресурсной ренты к ВВП (</w:t>
      </w:r>
      <w:r w:rsidRPr="008D4D08">
        <w:rPr>
          <w:rFonts w:ascii="Times New Roman" w:hAnsi="Times New Roman" w:cs="Times New Roman"/>
          <w:sz w:val="28"/>
          <w:szCs w:val="28"/>
          <w:lang w:val="en-US"/>
        </w:rPr>
        <w:t>PIP</w:t>
      </w:r>
      <w:r w:rsidRPr="008D4D08">
        <w:rPr>
          <w:rFonts w:ascii="Times New Roman" w:hAnsi="Times New Roman" w:cs="Times New Roman"/>
          <w:sz w:val="28"/>
          <w:szCs w:val="28"/>
        </w:rPr>
        <w:t xml:space="preserve"> =0.74), индекс защиты прав собственности (</w:t>
      </w:r>
      <w:r w:rsidRPr="008D4D08">
        <w:rPr>
          <w:rFonts w:ascii="Times New Roman" w:hAnsi="Times New Roman" w:cs="Times New Roman"/>
          <w:sz w:val="28"/>
          <w:szCs w:val="28"/>
          <w:lang w:val="en-US"/>
        </w:rPr>
        <w:t>PIP</w:t>
      </w:r>
      <w:r w:rsidRPr="008D4D08">
        <w:rPr>
          <w:rFonts w:ascii="Times New Roman" w:hAnsi="Times New Roman" w:cs="Times New Roman"/>
          <w:sz w:val="28"/>
          <w:szCs w:val="28"/>
        </w:rPr>
        <w:t xml:space="preserve"> =0.66) и темп прироста ВВП (</w:t>
      </w:r>
      <w:r w:rsidRPr="008D4D08">
        <w:rPr>
          <w:rFonts w:ascii="Times New Roman" w:hAnsi="Times New Roman" w:cs="Times New Roman"/>
          <w:sz w:val="28"/>
          <w:szCs w:val="28"/>
          <w:lang w:val="en-US"/>
        </w:rPr>
        <w:t>PIP</w:t>
      </w:r>
      <w:r w:rsidRPr="008D4D08">
        <w:rPr>
          <w:rFonts w:ascii="Times New Roman" w:hAnsi="Times New Roman" w:cs="Times New Roman"/>
          <w:sz w:val="28"/>
          <w:szCs w:val="28"/>
        </w:rPr>
        <w:t xml:space="preserve"> =0.52, </w:t>
      </w:r>
      <w:r w:rsidR="00CB4AFF" w:rsidRPr="008D4D08">
        <w:rPr>
          <w:rFonts w:ascii="Times New Roman" w:hAnsi="Times New Roman" w:cs="Times New Roman"/>
          <w:sz w:val="28"/>
          <w:szCs w:val="28"/>
        </w:rPr>
        <w:fldChar w:fldCharType="begin"/>
      </w:r>
      <w:r w:rsidR="00CB4AFF" w:rsidRPr="008D4D08">
        <w:rPr>
          <w:rFonts w:ascii="Times New Roman" w:hAnsi="Times New Roman" w:cs="Times New Roman"/>
          <w:sz w:val="28"/>
          <w:szCs w:val="28"/>
        </w:rPr>
        <w:instrText xml:space="preserve"> REF _Ref480905476 \h  \* MERGEFORMAT </w:instrText>
      </w:r>
      <w:r w:rsidR="00CB4AFF" w:rsidRPr="008D4D08">
        <w:rPr>
          <w:rFonts w:ascii="Times New Roman" w:hAnsi="Times New Roman" w:cs="Times New Roman"/>
          <w:sz w:val="28"/>
          <w:szCs w:val="28"/>
        </w:rPr>
      </w:r>
      <w:r w:rsidR="00CB4AFF" w:rsidRPr="008D4D08">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 xml:space="preserve">Таблица </w:t>
      </w:r>
      <w:r w:rsidR="00E840B2" w:rsidRPr="00E840B2">
        <w:rPr>
          <w:rFonts w:ascii="Times New Roman" w:hAnsi="Times New Roman" w:cs="Times New Roman"/>
          <w:noProof/>
          <w:sz w:val="28"/>
          <w:szCs w:val="28"/>
        </w:rPr>
        <w:t>2</w:t>
      </w:r>
      <w:r w:rsidR="00CB4AFF" w:rsidRPr="008D4D08">
        <w:rPr>
          <w:rFonts w:ascii="Times New Roman" w:hAnsi="Times New Roman" w:cs="Times New Roman"/>
          <w:sz w:val="28"/>
          <w:szCs w:val="28"/>
        </w:rPr>
        <w:fldChar w:fldCharType="end"/>
      </w:r>
      <w:r w:rsidRPr="008D4D08">
        <w:rPr>
          <w:rFonts w:ascii="Times New Roman" w:hAnsi="Times New Roman" w:cs="Times New Roman"/>
          <w:sz w:val="28"/>
          <w:szCs w:val="28"/>
        </w:rPr>
        <w:t xml:space="preserve">). Вероятность включения такого содержательно </w:t>
      </w:r>
      <w:r w:rsidRPr="008D4D08">
        <w:rPr>
          <w:rFonts w:ascii="Times New Roman" w:hAnsi="Times New Roman" w:cs="Times New Roman"/>
          <w:sz w:val="28"/>
          <w:szCs w:val="28"/>
        </w:rPr>
        <w:lastRenderedPageBreak/>
        <w:t>важного фактора глубины пенсионног</w:t>
      </w:r>
      <w:r w:rsidRPr="00682484">
        <w:rPr>
          <w:rFonts w:ascii="Times New Roman" w:hAnsi="Times New Roman" w:cs="Times New Roman"/>
          <w:sz w:val="28"/>
          <w:szCs w:val="28"/>
        </w:rPr>
        <w:t xml:space="preserve">о рынка как коэффициент демографической нагрузки </w:t>
      </w:r>
      <w:proofErr w:type="gramStart"/>
      <w:r w:rsidRPr="00682484">
        <w:rPr>
          <w:rFonts w:ascii="Times New Roman" w:hAnsi="Times New Roman" w:cs="Times New Roman"/>
          <w:sz w:val="28"/>
          <w:szCs w:val="28"/>
        </w:rPr>
        <w:t>пожилыми</w:t>
      </w:r>
      <w:proofErr w:type="gramEnd"/>
      <w:r w:rsidRPr="00682484">
        <w:rPr>
          <w:rFonts w:ascii="Times New Roman" w:hAnsi="Times New Roman" w:cs="Times New Roman"/>
          <w:sz w:val="28"/>
          <w:szCs w:val="28"/>
        </w:rPr>
        <w:t xml:space="preserve"> оказалась чуть ниже порога 0,45&lt;0,5, но </w:t>
      </w:r>
      <w:r w:rsidR="0045613F" w:rsidRPr="00682484">
        <w:rPr>
          <w:rFonts w:ascii="Times New Roman" w:hAnsi="Times New Roman" w:cs="Times New Roman"/>
          <w:sz w:val="28"/>
          <w:szCs w:val="28"/>
        </w:rPr>
        <w:t>все равно имеет смысл включить</w:t>
      </w:r>
      <w:r w:rsidRPr="00682484">
        <w:rPr>
          <w:rFonts w:ascii="Times New Roman" w:hAnsi="Times New Roman" w:cs="Times New Roman"/>
          <w:sz w:val="28"/>
          <w:szCs w:val="28"/>
        </w:rPr>
        <w:t xml:space="preserve"> этот показатель в состав итоговых регрессий.</w:t>
      </w:r>
    </w:p>
    <w:p w:rsidR="003B6F06" w:rsidRPr="00AD6CBF" w:rsidRDefault="003B6F06" w:rsidP="003B6F06">
      <w:pPr>
        <w:pStyle w:val="HeadTable"/>
        <w:spacing w:line="360" w:lineRule="auto"/>
      </w:pPr>
      <w:bookmarkStart w:id="7" w:name="_Ref480902900"/>
      <w:bookmarkStart w:id="8" w:name="_Ref480905476"/>
      <w:r w:rsidRPr="008D4D08">
        <w:t xml:space="preserve">Таблица </w:t>
      </w:r>
      <w:r w:rsidR="00E7007A" w:rsidRPr="008D4D08">
        <w:fldChar w:fldCharType="begin"/>
      </w:r>
      <w:r w:rsidRPr="008D4D08">
        <w:instrText xml:space="preserve"> SEQ Таблица \* ARABIC </w:instrText>
      </w:r>
      <w:r w:rsidR="00E7007A" w:rsidRPr="008D4D08">
        <w:fldChar w:fldCharType="separate"/>
      </w:r>
      <w:r w:rsidR="00E840B2">
        <w:rPr>
          <w:noProof/>
        </w:rPr>
        <w:t>2</w:t>
      </w:r>
      <w:r w:rsidR="00E7007A" w:rsidRPr="008D4D08">
        <w:rPr>
          <w:noProof/>
        </w:rPr>
        <w:fldChar w:fldCharType="end"/>
      </w:r>
      <w:bookmarkEnd w:id="7"/>
      <w:bookmarkEnd w:id="8"/>
      <w:r w:rsidRPr="00AD6CBF">
        <w:t xml:space="preserve"> – Отношение активов пенсионных фондов к ВВП: результаты 2</w:t>
      </w:r>
      <w:r w:rsidRPr="00AD6CBF">
        <w:rPr>
          <w:lang w:val="en-US"/>
        </w:rPr>
        <w:t>SLS</w:t>
      </w:r>
      <w:r w:rsidRPr="00AD6CBF">
        <w:t>-</w:t>
      </w:r>
      <w:r w:rsidRPr="00AD6CBF">
        <w:rPr>
          <w:lang w:val="en-US"/>
        </w:rPr>
        <w:t>BMA</w:t>
      </w:r>
      <w:r w:rsidRPr="00AD6CBF">
        <w:t xml:space="preserve"> алгоритма</w:t>
      </w:r>
    </w:p>
    <w:tbl>
      <w:tblPr>
        <w:tblW w:w="9850" w:type="dxa"/>
        <w:tblInd w:w="108" w:type="dxa"/>
        <w:tblBorders>
          <w:top w:val="single" w:sz="4" w:space="0" w:color="auto"/>
          <w:bottom w:val="single" w:sz="4" w:space="0" w:color="auto"/>
        </w:tblBorders>
        <w:tblLook w:val="04A0" w:firstRow="1" w:lastRow="0" w:firstColumn="1" w:lastColumn="0" w:noHBand="0" w:noVBand="1"/>
      </w:tblPr>
      <w:tblGrid>
        <w:gridCol w:w="709"/>
        <w:gridCol w:w="5670"/>
        <w:gridCol w:w="847"/>
        <w:gridCol w:w="1017"/>
        <w:gridCol w:w="971"/>
        <w:gridCol w:w="636"/>
      </w:tblGrid>
      <w:tr w:rsidR="003B6F06" w:rsidRPr="00AD6CBF" w:rsidTr="00B95A63">
        <w:trPr>
          <w:trHeight w:val="300"/>
        </w:trPr>
        <w:tc>
          <w:tcPr>
            <w:tcW w:w="709" w:type="dxa"/>
            <w:tcBorders>
              <w:bottom w:val="single" w:sz="4" w:space="0" w:color="auto"/>
            </w:tcBorders>
            <w:shd w:val="clear" w:color="auto" w:fill="auto"/>
            <w:noWrap/>
            <w:hideMark/>
          </w:tcPr>
          <w:p w:rsidR="003B6F06" w:rsidRPr="00AD6CBF" w:rsidRDefault="003B6F06" w:rsidP="00B95A63">
            <w:pPr>
              <w:pStyle w:val="TableText"/>
            </w:pPr>
            <w:r w:rsidRPr="00AD6CBF">
              <w:t>№</w:t>
            </w:r>
          </w:p>
        </w:tc>
        <w:tc>
          <w:tcPr>
            <w:tcW w:w="5670" w:type="dxa"/>
            <w:tcBorders>
              <w:bottom w:val="single" w:sz="4" w:space="0" w:color="auto"/>
            </w:tcBorders>
            <w:shd w:val="clear" w:color="auto" w:fill="auto"/>
            <w:noWrap/>
            <w:hideMark/>
          </w:tcPr>
          <w:p w:rsidR="003B6F06" w:rsidRPr="00AD6CBF" w:rsidRDefault="003B6F06" w:rsidP="00B95A63">
            <w:pPr>
              <w:pStyle w:val="TableText"/>
            </w:pPr>
            <w:r w:rsidRPr="00AD6CBF">
              <w:t>Регрессоры:</w:t>
            </w:r>
          </w:p>
        </w:tc>
        <w:tc>
          <w:tcPr>
            <w:tcW w:w="847" w:type="dxa"/>
            <w:tcBorders>
              <w:bottom w:val="single" w:sz="4" w:space="0" w:color="auto"/>
            </w:tcBorders>
            <w:shd w:val="clear" w:color="auto" w:fill="auto"/>
            <w:noWrap/>
            <w:hideMark/>
          </w:tcPr>
          <w:p w:rsidR="003B6F06" w:rsidRPr="00AD6CBF" w:rsidRDefault="003B6F06" w:rsidP="00B95A63">
            <w:pPr>
              <w:pStyle w:val="TableText"/>
            </w:pPr>
            <w:proofErr w:type="spellStart"/>
            <w:r w:rsidRPr="00AD6CBF">
              <w:t>Коэф</w:t>
            </w:r>
            <w:proofErr w:type="spellEnd"/>
            <w:r w:rsidRPr="00AD6CBF">
              <w:t>.</w:t>
            </w:r>
          </w:p>
        </w:tc>
        <w:tc>
          <w:tcPr>
            <w:tcW w:w="1017" w:type="dxa"/>
            <w:tcBorders>
              <w:bottom w:val="single" w:sz="4" w:space="0" w:color="auto"/>
            </w:tcBorders>
            <w:shd w:val="clear" w:color="auto" w:fill="auto"/>
            <w:noWrap/>
            <w:hideMark/>
          </w:tcPr>
          <w:p w:rsidR="003B6F06" w:rsidRPr="00AD6CBF" w:rsidRDefault="003B6F06" w:rsidP="00B95A63">
            <w:pPr>
              <w:pStyle w:val="TableText"/>
            </w:pPr>
            <w:proofErr w:type="spellStart"/>
            <w:r w:rsidRPr="00AD6CBF">
              <w:t>Станд</w:t>
            </w:r>
            <w:proofErr w:type="spellEnd"/>
            <w:r w:rsidRPr="00AD6CBF">
              <w:t>. ошибки</w:t>
            </w:r>
          </w:p>
        </w:tc>
        <w:tc>
          <w:tcPr>
            <w:tcW w:w="971" w:type="dxa"/>
            <w:tcBorders>
              <w:bottom w:val="single" w:sz="4" w:space="0" w:color="auto"/>
            </w:tcBorders>
            <w:shd w:val="clear" w:color="auto" w:fill="auto"/>
            <w:noWrap/>
            <w:hideMark/>
          </w:tcPr>
          <w:p w:rsidR="003B6F06" w:rsidRPr="00AD6CBF" w:rsidRDefault="003B6F06" w:rsidP="00B95A63">
            <w:pPr>
              <w:pStyle w:val="TableText"/>
            </w:pPr>
            <w:r w:rsidRPr="00AD6CBF">
              <w:t>t-</w:t>
            </w:r>
            <w:proofErr w:type="spellStart"/>
            <w:r w:rsidRPr="00AD6CBF">
              <w:t>стат</w:t>
            </w:r>
            <w:proofErr w:type="spellEnd"/>
          </w:p>
        </w:tc>
        <w:tc>
          <w:tcPr>
            <w:tcW w:w="636" w:type="dxa"/>
            <w:tcBorders>
              <w:bottom w:val="single" w:sz="4" w:space="0" w:color="auto"/>
            </w:tcBorders>
            <w:shd w:val="clear" w:color="auto" w:fill="auto"/>
            <w:noWrap/>
            <w:hideMark/>
          </w:tcPr>
          <w:p w:rsidR="003B6F06" w:rsidRPr="00AD6CBF" w:rsidRDefault="003B6F06" w:rsidP="00B95A63">
            <w:pPr>
              <w:pStyle w:val="TableText"/>
            </w:pPr>
            <w:r w:rsidRPr="00AD6CBF">
              <w:rPr>
                <w:lang w:val="en-US"/>
              </w:rPr>
              <w:t>PIP</w:t>
            </w:r>
          </w:p>
        </w:tc>
      </w:tr>
      <w:tr w:rsidR="003B6F06" w:rsidRPr="00AD6CBF" w:rsidTr="00B95A63">
        <w:trPr>
          <w:trHeight w:val="300"/>
        </w:trPr>
        <w:tc>
          <w:tcPr>
            <w:tcW w:w="709"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5670"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r w:rsidRPr="00AD6CBF">
              <w:t xml:space="preserve">с </w:t>
            </w:r>
            <w:r w:rsidRPr="00AD6CBF">
              <w:rPr>
                <w:lang w:val="en-US"/>
              </w:rPr>
              <w:t>PIP</w:t>
            </w:r>
            <w:r w:rsidRPr="00AD6CBF">
              <w:t xml:space="preserve"> ≥ 0.5:</w:t>
            </w:r>
          </w:p>
        </w:tc>
        <w:tc>
          <w:tcPr>
            <w:tcW w:w="847"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1017"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971"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636"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1</w:t>
            </w:r>
          </w:p>
        </w:tc>
        <w:tc>
          <w:tcPr>
            <w:tcW w:w="5670" w:type="dxa"/>
            <w:shd w:val="clear" w:color="auto" w:fill="auto"/>
            <w:noWrap/>
            <w:vAlign w:val="center"/>
            <w:hideMark/>
          </w:tcPr>
          <w:p w:rsidR="003B6F06" w:rsidRPr="00AD6CBF" w:rsidRDefault="003B6F06" w:rsidP="00B95A63">
            <w:pPr>
              <w:pStyle w:val="TableText"/>
            </w:pPr>
            <w:r w:rsidRPr="00AD6CBF">
              <w:t>Ресурсная рента / ВВП, %</w:t>
            </w:r>
          </w:p>
        </w:tc>
        <w:tc>
          <w:tcPr>
            <w:tcW w:w="847" w:type="dxa"/>
            <w:shd w:val="clear" w:color="auto" w:fill="auto"/>
            <w:noWrap/>
            <w:vAlign w:val="center"/>
            <w:hideMark/>
          </w:tcPr>
          <w:p w:rsidR="003B6F06" w:rsidRPr="00AD6CBF" w:rsidRDefault="003B6F06" w:rsidP="00B95A63">
            <w:pPr>
              <w:pStyle w:val="TableText"/>
            </w:pPr>
            <w:r w:rsidRPr="00AD6CBF">
              <w:t>0.274</w:t>
            </w:r>
          </w:p>
        </w:tc>
        <w:tc>
          <w:tcPr>
            <w:tcW w:w="1017" w:type="dxa"/>
            <w:shd w:val="clear" w:color="auto" w:fill="auto"/>
            <w:noWrap/>
            <w:vAlign w:val="center"/>
            <w:hideMark/>
          </w:tcPr>
          <w:p w:rsidR="003B6F06" w:rsidRPr="00AD6CBF" w:rsidRDefault="003B6F06" w:rsidP="00B95A63">
            <w:pPr>
              <w:pStyle w:val="TableText"/>
            </w:pPr>
            <w:r w:rsidRPr="00AD6CBF">
              <w:t>0.197</w:t>
            </w:r>
          </w:p>
        </w:tc>
        <w:tc>
          <w:tcPr>
            <w:tcW w:w="971" w:type="dxa"/>
            <w:shd w:val="clear" w:color="auto" w:fill="auto"/>
            <w:noWrap/>
            <w:vAlign w:val="center"/>
            <w:hideMark/>
          </w:tcPr>
          <w:p w:rsidR="003B6F06" w:rsidRPr="00AD6CBF" w:rsidRDefault="003B6F06" w:rsidP="00B95A63">
            <w:pPr>
              <w:pStyle w:val="TableText"/>
            </w:pPr>
            <w:r w:rsidRPr="00AD6CBF">
              <w:t>1.390</w:t>
            </w:r>
          </w:p>
        </w:tc>
        <w:tc>
          <w:tcPr>
            <w:tcW w:w="636" w:type="dxa"/>
            <w:shd w:val="clear" w:color="auto" w:fill="FFFFFF" w:themeFill="background1"/>
            <w:noWrap/>
            <w:vAlign w:val="center"/>
            <w:hideMark/>
          </w:tcPr>
          <w:p w:rsidR="003B6F06" w:rsidRPr="00AD6CBF" w:rsidRDefault="003B6F06" w:rsidP="00B95A63">
            <w:pPr>
              <w:pStyle w:val="TableText"/>
            </w:pPr>
            <w:r w:rsidRPr="00AD6CBF">
              <w:t>0.74</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2</w:t>
            </w:r>
          </w:p>
        </w:tc>
        <w:tc>
          <w:tcPr>
            <w:tcW w:w="5670" w:type="dxa"/>
            <w:shd w:val="clear" w:color="auto" w:fill="auto"/>
            <w:noWrap/>
            <w:vAlign w:val="center"/>
            <w:hideMark/>
          </w:tcPr>
          <w:p w:rsidR="003B6F06" w:rsidRPr="00AD6CBF" w:rsidRDefault="003B6F06" w:rsidP="00B95A63">
            <w:pPr>
              <w:pStyle w:val="TableText"/>
            </w:pPr>
            <w:r w:rsidRPr="00AD6CBF">
              <w:t>Индекс защиты прав собственности</w:t>
            </w:r>
          </w:p>
        </w:tc>
        <w:tc>
          <w:tcPr>
            <w:tcW w:w="847" w:type="dxa"/>
            <w:shd w:val="clear" w:color="auto" w:fill="auto"/>
            <w:noWrap/>
            <w:vAlign w:val="center"/>
            <w:hideMark/>
          </w:tcPr>
          <w:p w:rsidR="003B6F06" w:rsidRPr="00AD6CBF" w:rsidRDefault="003B6F06" w:rsidP="00B95A63">
            <w:pPr>
              <w:pStyle w:val="TableText"/>
            </w:pPr>
            <w:r w:rsidRPr="00AD6CBF">
              <w:t>0.728</w:t>
            </w:r>
          </w:p>
        </w:tc>
        <w:tc>
          <w:tcPr>
            <w:tcW w:w="1017" w:type="dxa"/>
            <w:shd w:val="clear" w:color="auto" w:fill="auto"/>
            <w:noWrap/>
            <w:vAlign w:val="center"/>
            <w:hideMark/>
          </w:tcPr>
          <w:p w:rsidR="003B6F06" w:rsidRPr="00AD6CBF" w:rsidRDefault="003B6F06" w:rsidP="00B95A63">
            <w:pPr>
              <w:pStyle w:val="TableText"/>
            </w:pPr>
            <w:r w:rsidRPr="00AD6CBF">
              <w:t>0.638</w:t>
            </w:r>
          </w:p>
        </w:tc>
        <w:tc>
          <w:tcPr>
            <w:tcW w:w="971" w:type="dxa"/>
            <w:shd w:val="clear" w:color="auto" w:fill="auto"/>
            <w:noWrap/>
            <w:vAlign w:val="center"/>
            <w:hideMark/>
          </w:tcPr>
          <w:p w:rsidR="003B6F06" w:rsidRPr="00AD6CBF" w:rsidRDefault="003B6F06" w:rsidP="00B95A63">
            <w:pPr>
              <w:pStyle w:val="TableText"/>
            </w:pPr>
            <w:r w:rsidRPr="00AD6CBF">
              <w:t>1.140</w:t>
            </w:r>
          </w:p>
        </w:tc>
        <w:tc>
          <w:tcPr>
            <w:tcW w:w="636" w:type="dxa"/>
            <w:shd w:val="clear" w:color="auto" w:fill="FFFFFF" w:themeFill="background1"/>
            <w:noWrap/>
            <w:vAlign w:val="center"/>
            <w:hideMark/>
          </w:tcPr>
          <w:p w:rsidR="003B6F06" w:rsidRPr="00AD6CBF" w:rsidRDefault="003B6F06" w:rsidP="00B95A63">
            <w:pPr>
              <w:pStyle w:val="TableText"/>
            </w:pPr>
            <w:r w:rsidRPr="00AD6CBF">
              <w:t>0.66</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3</w:t>
            </w:r>
          </w:p>
        </w:tc>
        <w:tc>
          <w:tcPr>
            <w:tcW w:w="5670" w:type="dxa"/>
            <w:shd w:val="clear" w:color="auto" w:fill="auto"/>
            <w:noWrap/>
            <w:vAlign w:val="center"/>
            <w:hideMark/>
          </w:tcPr>
          <w:p w:rsidR="003B6F06" w:rsidRPr="00AD6CBF" w:rsidRDefault="003B6F06" w:rsidP="00B95A63">
            <w:pPr>
              <w:pStyle w:val="TableText"/>
            </w:pPr>
            <w:r w:rsidRPr="00AD6CBF">
              <w:t>Темп прироста ВВП (за год</w:t>
            </w:r>
            <w:proofErr w:type="gramStart"/>
            <w:r w:rsidRPr="00AD6CBF">
              <w:t>, %)</w:t>
            </w:r>
            <w:proofErr w:type="gramEnd"/>
          </w:p>
        </w:tc>
        <w:tc>
          <w:tcPr>
            <w:tcW w:w="847" w:type="dxa"/>
            <w:shd w:val="clear" w:color="auto" w:fill="auto"/>
            <w:noWrap/>
            <w:vAlign w:val="center"/>
            <w:hideMark/>
          </w:tcPr>
          <w:p w:rsidR="003B6F06" w:rsidRPr="00AD6CBF" w:rsidRDefault="003B6F06" w:rsidP="00B95A63">
            <w:pPr>
              <w:pStyle w:val="TableText"/>
            </w:pPr>
            <w:r w:rsidRPr="00AD6CBF">
              <w:t>-0.208</w:t>
            </w:r>
          </w:p>
        </w:tc>
        <w:tc>
          <w:tcPr>
            <w:tcW w:w="1017" w:type="dxa"/>
            <w:shd w:val="clear" w:color="auto" w:fill="auto"/>
            <w:noWrap/>
            <w:vAlign w:val="center"/>
            <w:hideMark/>
          </w:tcPr>
          <w:p w:rsidR="003B6F06" w:rsidRPr="00AD6CBF" w:rsidRDefault="003B6F06" w:rsidP="00B95A63">
            <w:pPr>
              <w:pStyle w:val="TableText"/>
            </w:pPr>
            <w:r w:rsidRPr="00AD6CBF">
              <w:t>0.237</w:t>
            </w:r>
          </w:p>
        </w:tc>
        <w:tc>
          <w:tcPr>
            <w:tcW w:w="971" w:type="dxa"/>
            <w:shd w:val="clear" w:color="auto" w:fill="auto"/>
            <w:noWrap/>
            <w:vAlign w:val="center"/>
            <w:hideMark/>
          </w:tcPr>
          <w:p w:rsidR="003B6F06" w:rsidRPr="00AD6CBF" w:rsidRDefault="003B6F06" w:rsidP="00B95A63">
            <w:pPr>
              <w:pStyle w:val="TableText"/>
            </w:pPr>
            <w:r w:rsidRPr="00AD6CBF">
              <w:t>-0.880</w:t>
            </w:r>
          </w:p>
        </w:tc>
        <w:tc>
          <w:tcPr>
            <w:tcW w:w="636" w:type="dxa"/>
            <w:shd w:val="clear" w:color="auto" w:fill="FFFFFF" w:themeFill="background1"/>
            <w:noWrap/>
            <w:vAlign w:val="center"/>
            <w:hideMark/>
          </w:tcPr>
          <w:p w:rsidR="003B6F06" w:rsidRPr="00AD6CBF" w:rsidRDefault="003B6F06" w:rsidP="00B95A63">
            <w:pPr>
              <w:pStyle w:val="TableText"/>
            </w:pPr>
            <w:r w:rsidRPr="00AD6CBF">
              <w:t>0.52</w:t>
            </w:r>
          </w:p>
        </w:tc>
      </w:tr>
      <w:tr w:rsidR="003B6F06" w:rsidRPr="00AD6CBF" w:rsidTr="00B95A63">
        <w:trPr>
          <w:trHeight w:val="300"/>
        </w:trPr>
        <w:tc>
          <w:tcPr>
            <w:tcW w:w="709" w:type="dxa"/>
            <w:tcBorders>
              <w:top w:val="single" w:sz="4" w:space="0" w:color="auto"/>
              <w:bottom w:val="nil"/>
            </w:tcBorders>
            <w:shd w:val="clear" w:color="auto" w:fill="D9D9D9" w:themeFill="background1" w:themeFillShade="D9"/>
            <w:noWrap/>
            <w:vAlign w:val="center"/>
          </w:tcPr>
          <w:p w:rsidR="003B6F06" w:rsidRPr="00AD6CBF" w:rsidRDefault="003B6F06" w:rsidP="00B95A63">
            <w:pPr>
              <w:pStyle w:val="TableText"/>
            </w:pPr>
          </w:p>
        </w:tc>
        <w:tc>
          <w:tcPr>
            <w:tcW w:w="5670"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r w:rsidRPr="00AD6CBF">
              <w:t xml:space="preserve">с </w:t>
            </w:r>
            <w:r w:rsidRPr="00AD6CBF">
              <w:rPr>
                <w:lang w:val="en-US"/>
              </w:rPr>
              <w:t>PIP</w:t>
            </w:r>
            <w:r w:rsidRPr="00AD6CBF">
              <w:t xml:space="preserve"> </w:t>
            </w:r>
            <w:r w:rsidRPr="00AD6CBF">
              <w:rPr>
                <w:lang w:val="en-US"/>
              </w:rPr>
              <w:t xml:space="preserve">&lt; </w:t>
            </w:r>
            <w:r w:rsidRPr="00AD6CBF">
              <w:t>0.5:</w:t>
            </w:r>
          </w:p>
        </w:tc>
        <w:tc>
          <w:tcPr>
            <w:tcW w:w="847"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1017"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971"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c>
          <w:tcPr>
            <w:tcW w:w="636" w:type="dxa"/>
            <w:tcBorders>
              <w:top w:val="single" w:sz="4" w:space="0" w:color="auto"/>
              <w:bottom w:val="nil"/>
            </w:tcBorders>
            <w:shd w:val="clear" w:color="auto" w:fill="D9D9D9" w:themeFill="background1" w:themeFillShade="D9"/>
            <w:noWrap/>
            <w:vAlign w:val="bottom"/>
          </w:tcPr>
          <w:p w:rsidR="003B6F06" w:rsidRPr="00AD6CBF" w:rsidRDefault="003B6F06" w:rsidP="00B95A63">
            <w:pPr>
              <w:pStyle w:val="TableText"/>
            </w:pPr>
          </w:p>
        </w:tc>
      </w:tr>
      <w:tr w:rsidR="003B6F06" w:rsidRPr="00AD6CBF" w:rsidTr="00B95A63">
        <w:trPr>
          <w:trHeight w:val="300"/>
        </w:trPr>
        <w:tc>
          <w:tcPr>
            <w:tcW w:w="709" w:type="dxa"/>
            <w:tcBorders>
              <w:top w:val="nil"/>
            </w:tcBorders>
            <w:shd w:val="clear" w:color="auto" w:fill="auto"/>
            <w:noWrap/>
            <w:vAlign w:val="center"/>
          </w:tcPr>
          <w:p w:rsidR="003B6F06" w:rsidRPr="00AD6CBF" w:rsidRDefault="002C1220" w:rsidP="00B95A63">
            <w:pPr>
              <w:pStyle w:val="TableText"/>
            </w:pPr>
            <w:r>
              <w:t>4</w:t>
            </w:r>
          </w:p>
        </w:tc>
        <w:tc>
          <w:tcPr>
            <w:tcW w:w="5670" w:type="dxa"/>
            <w:tcBorders>
              <w:top w:val="nil"/>
            </w:tcBorders>
            <w:shd w:val="clear" w:color="auto" w:fill="auto"/>
            <w:noWrap/>
            <w:vAlign w:val="bottom"/>
          </w:tcPr>
          <w:p w:rsidR="003B6F06" w:rsidRPr="00AD6CBF" w:rsidRDefault="003B6F06" w:rsidP="00B95A63">
            <w:pPr>
              <w:pStyle w:val="TableText"/>
            </w:pPr>
            <w:proofErr w:type="gramStart"/>
            <w:r w:rsidRPr="00AD6CBF">
              <w:t>Коэффициент демографической нагрузки (пожилые)</w:t>
            </w:r>
            <w:proofErr w:type="gramEnd"/>
          </w:p>
        </w:tc>
        <w:tc>
          <w:tcPr>
            <w:tcW w:w="847" w:type="dxa"/>
            <w:tcBorders>
              <w:top w:val="nil"/>
            </w:tcBorders>
            <w:shd w:val="clear" w:color="auto" w:fill="auto"/>
            <w:noWrap/>
            <w:vAlign w:val="bottom"/>
          </w:tcPr>
          <w:p w:rsidR="003B6F06" w:rsidRPr="00AD6CBF" w:rsidRDefault="003B6F06" w:rsidP="00B95A63">
            <w:pPr>
              <w:pStyle w:val="TableText"/>
            </w:pPr>
            <w:r w:rsidRPr="00AD6CBF">
              <w:t>0.182</w:t>
            </w:r>
          </w:p>
        </w:tc>
        <w:tc>
          <w:tcPr>
            <w:tcW w:w="1017" w:type="dxa"/>
            <w:tcBorders>
              <w:top w:val="nil"/>
            </w:tcBorders>
            <w:shd w:val="clear" w:color="auto" w:fill="auto"/>
            <w:noWrap/>
            <w:vAlign w:val="bottom"/>
          </w:tcPr>
          <w:p w:rsidR="003B6F06" w:rsidRPr="00AD6CBF" w:rsidRDefault="003B6F06" w:rsidP="00B95A63">
            <w:pPr>
              <w:pStyle w:val="TableText"/>
            </w:pPr>
            <w:r w:rsidRPr="00AD6CBF">
              <w:t>0.235</w:t>
            </w:r>
          </w:p>
        </w:tc>
        <w:tc>
          <w:tcPr>
            <w:tcW w:w="971" w:type="dxa"/>
            <w:tcBorders>
              <w:top w:val="nil"/>
            </w:tcBorders>
            <w:shd w:val="clear" w:color="auto" w:fill="auto"/>
            <w:noWrap/>
            <w:vAlign w:val="bottom"/>
          </w:tcPr>
          <w:p w:rsidR="003B6F06" w:rsidRPr="00AD6CBF" w:rsidRDefault="003B6F06" w:rsidP="00B95A63">
            <w:pPr>
              <w:pStyle w:val="TableText"/>
            </w:pPr>
            <w:r w:rsidRPr="00AD6CBF">
              <w:t>0.770</w:t>
            </w:r>
          </w:p>
        </w:tc>
        <w:tc>
          <w:tcPr>
            <w:tcW w:w="636" w:type="dxa"/>
            <w:tcBorders>
              <w:top w:val="nil"/>
            </w:tcBorders>
            <w:shd w:val="clear" w:color="auto" w:fill="auto"/>
            <w:noWrap/>
            <w:vAlign w:val="bottom"/>
          </w:tcPr>
          <w:p w:rsidR="003B6F06" w:rsidRPr="00AD6CBF" w:rsidRDefault="003B6F06" w:rsidP="00B95A63">
            <w:pPr>
              <w:pStyle w:val="TableText"/>
            </w:pPr>
            <w:r w:rsidRPr="00AD6CBF">
              <w:t>0.45</w:t>
            </w:r>
          </w:p>
        </w:tc>
      </w:tr>
      <w:tr w:rsidR="003B6F06" w:rsidRPr="00AD6CBF" w:rsidTr="00B95A63">
        <w:trPr>
          <w:trHeight w:val="300"/>
        </w:trPr>
        <w:tc>
          <w:tcPr>
            <w:tcW w:w="709" w:type="dxa"/>
            <w:tcBorders>
              <w:top w:val="nil"/>
            </w:tcBorders>
            <w:shd w:val="clear" w:color="auto" w:fill="auto"/>
            <w:noWrap/>
            <w:vAlign w:val="center"/>
            <w:hideMark/>
          </w:tcPr>
          <w:p w:rsidR="003B6F06" w:rsidRPr="00AD6CBF" w:rsidRDefault="002C1220" w:rsidP="00B95A63">
            <w:pPr>
              <w:pStyle w:val="TableText"/>
            </w:pPr>
            <w:r>
              <w:t>5</w:t>
            </w:r>
          </w:p>
        </w:tc>
        <w:tc>
          <w:tcPr>
            <w:tcW w:w="5670" w:type="dxa"/>
            <w:tcBorders>
              <w:top w:val="nil"/>
            </w:tcBorders>
            <w:shd w:val="clear" w:color="auto" w:fill="auto"/>
            <w:noWrap/>
            <w:vAlign w:val="bottom"/>
            <w:hideMark/>
          </w:tcPr>
          <w:p w:rsidR="003B6F06" w:rsidRPr="00AD6CBF" w:rsidRDefault="003B6F06" w:rsidP="00B95A63">
            <w:pPr>
              <w:pStyle w:val="TableText"/>
            </w:pPr>
            <w:r w:rsidRPr="00AD6CBF">
              <w:t>Индекс финансовых свобод</w:t>
            </w:r>
          </w:p>
        </w:tc>
        <w:tc>
          <w:tcPr>
            <w:tcW w:w="847" w:type="dxa"/>
            <w:tcBorders>
              <w:top w:val="nil"/>
            </w:tcBorders>
            <w:shd w:val="clear" w:color="auto" w:fill="auto"/>
            <w:noWrap/>
            <w:vAlign w:val="bottom"/>
            <w:hideMark/>
          </w:tcPr>
          <w:p w:rsidR="003B6F06" w:rsidRPr="00AD6CBF" w:rsidRDefault="003B6F06" w:rsidP="00B95A63">
            <w:pPr>
              <w:pStyle w:val="TableText"/>
            </w:pPr>
            <w:r w:rsidRPr="00AD6CBF">
              <w:t>-0.025</w:t>
            </w:r>
          </w:p>
        </w:tc>
        <w:tc>
          <w:tcPr>
            <w:tcW w:w="1017" w:type="dxa"/>
            <w:tcBorders>
              <w:top w:val="nil"/>
            </w:tcBorders>
            <w:shd w:val="clear" w:color="auto" w:fill="auto"/>
            <w:noWrap/>
            <w:vAlign w:val="bottom"/>
            <w:hideMark/>
          </w:tcPr>
          <w:p w:rsidR="003B6F06" w:rsidRPr="00AD6CBF" w:rsidRDefault="003B6F06" w:rsidP="00B95A63">
            <w:pPr>
              <w:pStyle w:val="TableText"/>
            </w:pPr>
            <w:r w:rsidRPr="00AD6CBF">
              <w:t>0.033</w:t>
            </w:r>
          </w:p>
        </w:tc>
        <w:tc>
          <w:tcPr>
            <w:tcW w:w="971" w:type="dxa"/>
            <w:tcBorders>
              <w:top w:val="nil"/>
            </w:tcBorders>
            <w:shd w:val="clear" w:color="auto" w:fill="auto"/>
            <w:noWrap/>
            <w:vAlign w:val="bottom"/>
            <w:hideMark/>
          </w:tcPr>
          <w:p w:rsidR="003B6F06" w:rsidRPr="00AD6CBF" w:rsidRDefault="003B6F06" w:rsidP="00B95A63">
            <w:pPr>
              <w:pStyle w:val="TableText"/>
            </w:pPr>
            <w:r w:rsidRPr="00AD6CBF">
              <w:t>-0.760</w:t>
            </w:r>
          </w:p>
        </w:tc>
        <w:tc>
          <w:tcPr>
            <w:tcW w:w="636" w:type="dxa"/>
            <w:tcBorders>
              <w:top w:val="nil"/>
            </w:tcBorders>
            <w:shd w:val="clear" w:color="auto" w:fill="auto"/>
            <w:noWrap/>
            <w:vAlign w:val="bottom"/>
            <w:hideMark/>
          </w:tcPr>
          <w:p w:rsidR="003B6F06" w:rsidRPr="00AD6CBF" w:rsidRDefault="003B6F06" w:rsidP="00B95A63">
            <w:pPr>
              <w:pStyle w:val="TableText"/>
            </w:pPr>
            <w:r w:rsidRPr="00AD6CBF">
              <w:t>0.44</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6</w:t>
            </w:r>
          </w:p>
        </w:tc>
        <w:tc>
          <w:tcPr>
            <w:tcW w:w="5670" w:type="dxa"/>
            <w:shd w:val="clear" w:color="auto" w:fill="auto"/>
            <w:noWrap/>
            <w:vAlign w:val="bottom"/>
            <w:hideMark/>
          </w:tcPr>
          <w:p w:rsidR="003B6F06" w:rsidRPr="00AD6CBF" w:rsidRDefault="003B6F06" w:rsidP="00B95A63">
            <w:pPr>
              <w:pStyle w:val="TableText"/>
            </w:pPr>
            <w:r w:rsidRPr="00AD6CBF">
              <w:t>Капитализация фонд</w:t>
            </w:r>
            <w:proofErr w:type="gramStart"/>
            <w:r w:rsidRPr="00AD6CBF">
              <w:t>.</w:t>
            </w:r>
            <w:proofErr w:type="gramEnd"/>
            <w:r w:rsidRPr="00AD6CBF">
              <w:t xml:space="preserve"> </w:t>
            </w:r>
            <w:proofErr w:type="gramStart"/>
            <w:r w:rsidRPr="00AD6CBF">
              <w:t>р</w:t>
            </w:r>
            <w:proofErr w:type="gramEnd"/>
            <w:r w:rsidRPr="00AD6CBF">
              <w:t>ынка / ВВП, % (лаг = 1 год)</w:t>
            </w:r>
          </w:p>
        </w:tc>
        <w:tc>
          <w:tcPr>
            <w:tcW w:w="847" w:type="dxa"/>
            <w:shd w:val="clear" w:color="auto" w:fill="auto"/>
            <w:noWrap/>
            <w:vAlign w:val="bottom"/>
            <w:hideMark/>
          </w:tcPr>
          <w:p w:rsidR="003B6F06" w:rsidRPr="00AD6CBF" w:rsidRDefault="003B6F06" w:rsidP="00B95A63">
            <w:pPr>
              <w:pStyle w:val="TableText"/>
            </w:pPr>
            <w:r w:rsidRPr="00AD6CBF">
              <w:t>-0.004</w:t>
            </w:r>
          </w:p>
        </w:tc>
        <w:tc>
          <w:tcPr>
            <w:tcW w:w="1017" w:type="dxa"/>
            <w:shd w:val="clear" w:color="auto" w:fill="auto"/>
            <w:noWrap/>
            <w:vAlign w:val="bottom"/>
            <w:hideMark/>
          </w:tcPr>
          <w:p w:rsidR="003B6F06" w:rsidRPr="00AD6CBF" w:rsidRDefault="003B6F06" w:rsidP="00B95A63">
            <w:pPr>
              <w:pStyle w:val="TableText"/>
            </w:pPr>
            <w:r w:rsidRPr="00AD6CBF">
              <w:t>0.009</w:t>
            </w:r>
          </w:p>
        </w:tc>
        <w:tc>
          <w:tcPr>
            <w:tcW w:w="971" w:type="dxa"/>
            <w:shd w:val="clear" w:color="auto" w:fill="auto"/>
            <w:noWrap/>
            <w:vAlign w:val="bottom"/>
            <w:hideMark/>
          </w:tcPr>
          <w:p w:rsidR="003B6F06" w:rsidRPr="00AD6CBF" w:rsidRDefault="003B6F06" w:rsidP="00B95A63">
            <w:pPr>
              <w:pStyle w:val="TableText"/>
            </w:pPr>
            <w:r w:rsidRPr="00AD6CBF">
              <w:t>-0.400</w:t>
            </w:r>
          </w:p>
        </w:tc>
        <w:tc>
          <w:tcPr>
            <w:tcW w:w="636" w:type="dxa"/>
            <w:shd w:val="clear" w:color="auto" w:fill="auto"/>
            <w:noWrap/>
            <w:vAlign w:val="bottom"/>
            <w:hideMark/>
          </w:tcPr>
          <w:p w:rsidR="003B6F06" w:rsidRPr="00AD6CBF" w:rsidRDefault="003B6F06" w:rsidP="00B95A63">
            <w:pPr>
              <w:pStyle w:val="TableText"/>
            </w:pPr>
            <w:r w:rsidRPr="00AD6CBF">
              <w:t>0.19</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7</w:t>
            </w:r>
          </w:p>
        </w:tc>
        <w:tc>
          <w:tcPr>
            <w:tcW w:w="5670" w:type="dxa"/>
            <w:shd w:val="clear" w:color="auto" w:fill="auto"/>
            <w:noWrap/>
            <w:vAlign w:val="bottom"/>
            <w:hideMark/>
          </w:tcPr>
          <w:p w:rsidR="003B6F06" w:rsidRPr="00AD6CBF" w:rsidRDefault="003B6F06" w:rsidP="00B95A63">
            <w:pPr>
              <w:pStyle w:val="TableText"/>
            </w:pPr>
            <w:r w:rsidRPr="00AD6CBF">
              <w:t>Ожидаемая продолжительность жизни при рождении, лет</w:t>
            </w:r>
          </w:p>
        </w:tc>
        <w:tc>
          <w:tcPr>
            <w:tcW w:w="847" w:type="dxa"/>
            <w:shd w:val="clear" w:color="auto" w:fill="auto"/>
            <w:noWrap/>
            <w:vAlign w:val="bottom"/>
            <w:hideMark/>
          </w:tcPr>
          <w:p w:rsidR="003B6F06" w:rsidRPr="00AD6CBF" w:rsidRDefault="003B6F06" w:rsidP="00B95A63">
            <w:pPr>
              <w:pStyle w:val="TableText"/>
            </w:pPr>
            <w:r w:rsidRPr="00AD6CBF">
              <w:t>-2136</w:t>
            </w:r>
          </w:p>
        </w:tc>
        <w:tc>
          <w:tcPr>
            <w:tcW w:w="1017" w:type="dxa"/>
            <w:shd w:val="clear" w:color="auto" w:fill="auto"/>
            <w:noWrap/>
            <w:vAlign w:val="bottom"/>
            <w:hideMark/>
          </w:tcPr>
          <w:p w:rsidR="003B6F06" w:rsidRPr="00AD6CBF" w:rsidRDefault="003B6F06" w:rsidP="00B95A63">
            <w:pPr>
              <w:pStyle w:val="TableText"/>
            </w:pPr>
            <w:r w:rsidRPr="00AD6CBF">
              <w:t>9494</w:t>
            </w:r>
          </w:p>
        </w:tc>
        <w:tc>
          <w:tcPr>
            <w:tcW w:w="971" w:type="dxa"/>
            <w:shd w:val="clear" w:color="auto" w:fill="auto"/>
            <w:noWrap/>
            <w:vAlign w:val="bottom"/>
            <w:hideMark/>
          </w:tcPr>
          <w:p w:rsidR="003B6F06" w:rsidRPr="00AD6CBF" w:rsidRDefault="003B6F06" w:rsidP="00B95A63">
            <w:pPr>
              <w:pStyle w:val="TableText"/>
            </w:pPr>
            <w:r w:rsidRPr="00AD6CBF">
              <w:t>-0.230</w:t>
            </w:r>
          </w:p>
        </w:tc>
        <w:tc>
          <w:tcPr>
            <w:tcW w:w="636" w:type="dxa"/>
            <w:shd w:val="clear" w:color="auto" w:fill="auto"/>
            <w:noWrap/>
            <w:vAlign w:val="bottom"/>
            <w:hideMark/>
          </w:tcPr>
          <w:p w:rsidR="003B6F06" w:rsidRPr="00AD6CBF" w:rsidRDefault="003B6F06" w:rsidP="00B95A63">
            <w:pPr>
              <w:pStyle w:val="TableText"/>
            </w:pPr>
            <w:r w:rsidRPr="00AD6CBF">
              <w:t>0.11</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8</w:t>
            </w:r>
          </w:p>
        </w:tc>
        <w:tc>
          <w:tcPr>
            <w:tcW w:w="5670" w:type="dxa"/>
            <w:shd w:val="clear" w:color="auto" w:fill="auto"/>
            <w:noWrap/>
            <w:vAlign w:val="bottom"/>
            <w:hideMark/>
          </w:tcPr>
          <w:p w:rsidR="003B6F06" w:rsidRPr="00AD6CBF" w:rsidRDefault="003B6F06" w:rsidP="00B95A63">
            <w:pPr>
              <w:pStyle w:val="TableText"/>
            </w:pPr>
            <w:r w:rsidRPr="00AD6CBF">
              <w:t>Индекс экономических свобод</w:t>
            </w:r>
          </w:p>
        </w:tc>
        <w:tc>
          <w:tcPr>
            <w:tcW w:w="847" w:type="dxa"/>
            <w:shd w:val="clear" w:color="auto" w:fill="auto"/>
            <w:noWrap/>
            <w:vAlign w:val="bottom"/>
            <w:hideMark/>
          </w:tcPr>
          <w:p w:rsidR="003B6F06" w:rsidRPr="00AD6CBF" w:rsidRDefault="003B6F06" w:rsidP="00B95A63">
            <w:pPr>
              <w:pStyle w:val="TableText"/>
            </w:pPr>
            <w:r w:rsidRPr="00AD6CBF">
              <w:t>-0.069</w:t>
            </w:r>
          </w:p>
        </w:tc>
        <w:tc>
          <w:tcPr>
            <w:tcW w:w="1017" w:type="dxa"/>
            <w:shd w:val="clear" w:color="auto" w:fill="auto"/>
            <w:noWrap/>
            <w:vAlign w:val="bottom"/>
            <w:hideMark/>
          </w:tcPr>
          <w:p w:rsidR="003B6F06" w:rsidRPr="00AD6CBF" w:rsidRDefault="003B6F06" w:rsidP="00B95A63">
            <w:pPr>
              <w:pStyle w:val="TableText"/>
            </w:pPr>
            <w:r w:rsidRPr="00AD6CBF">
              <w:t>0.297</w:t>
            </w:r>
          </w:p>
        </w:tc>
        <w:tc>
          <w:tcPr>
            <w:tcW w:w="971" w:type="dxa"/>
            <w:shd w:val="clear" w:color="auto" w:fill="auto"/>
            <w:noWrap/>
            <w:vAlign w:val="bottom"/>
            <w:hideMark/>
          </w:tcPr>
          <w:p w:rsidR="003B6F06" w:rsidRPr="00AD6CBF" w:rsidRDefault="003B6F06" w:rsidP="00B95A63">
            <w:pPr>
              <w:pStyle w:val="TableText"/>
            </w:pPr>
            <w:r w:rsidRPr="00AD6CBF">
              <w:t>-0.230</w:t>
            </w:r>
          </w:p>
        </w:tc>
        <w:tc>
          <w:tcPr>
            <w:tcW w:w="636" w:type="dxa"/>
            <w:shd w:val="clear" w:color="auto" w:fill="auto"/>
            <w:noWrap/>
            <w:vAlign w:val="bottom"/>
            <w:hideMark/>
          </w:tcPr>
          <w:p w:rsidR="003B6F06" w:rsidRPr="00AD6CBF" w:rsidRDefault="003B6F06" w:rsidP="00B95A63">
            <w:pPr>
              <w:pStyle w:val="TableText"/>
            </w:pPr>
            <w:r w:rsidRPr="00AD6CBF">
              <w:t>0.11</w:t>
            </w:r>
          </w:p>
        </w:tc>
      </w:tr>
      <w:tr w:rsidR="003B6F06" w:rsidRPr="00AD6CBF" w:rsidTr="00B95A63">
        <w:trPr>
          <w:trHeight w:val="300"/>
        </w:trPr>
        <w:tc>
          <w:tcPr>
            <w:tcW w:w="709" w:type="dxa"/>
            <w:shd w:val="clear" w:color="auto" w:fill="auto"/>
            <w:noWrap/>
            <w:vAlign w:val="center"/>
            <w:hideMark/>
          </w:tcPr>
          <w:p w:rsidR="003B6F06" w:rsidRPr="00AD6CBF" w:rsidRDefault="002C1220" w:rsidP="00B95A63">
            <w:pPr>
              <w:pStyle w:val="TableText"/>
            </w:pPr>
            <w:r>
              <w:t>9</w:t>
            </w:r>
          </w:p>
        </w:tc>
        <w:tc>
          <w:tcPr>
            <w:tcW w:w="5670" w:type="dxa"/>
            <w:shd w:val="clear" w:color="auto" w:fill="auto"/>
            <w:noWrap/>
            <w:vAlign w:val="bottom"/>
            <w:hideMark/>
          </w:tcPr>
          <w:p w:rsidR="003B6F06" w:rsidRPr="00AD6CBF" w:rsidRDefault="003B6F06" w:rsidP="00B95A63">
            <w:pPr>
              <w:pStyle w:val="TableText"/>
            </w:pPr>
            <w:r w:rsidRPr="00AD6CBF">
              <w:t>Налоговая нагрузка</w:t>
            </w:r>
          </w:p>
        </w:tc>
        <w:tc>
          <w:tcPr>
            <w:tcW w:w="847" w:type="dxa"/>
            <w:shd w:val="clear" w:color="auto" w:fill="auto"/>
            <w:noWrap/>
            <w:vAlign w:val="bottom"/>
            <w:hideMark/>
          </w:tcPr>
          <w:p w:rsidR="003B6F06" w:rsidRPr="00AD6CBF" w:rsidRDefault="003B6F06" w:rsidP="00B95A63">
            <w:pPr>
              <w:pStyle w:val="TableText"/>
            </w:pPr>
            <w:r w:rsidRPr="00AD6CBF">
              <w:t>0.005</w:t>
            </w:r>
          </w:p>
        </w:tc>
        <w:tc>
          <w:tcPr>
            <w:tcW w:w="1017" w:type="dxa"/>
            <w:shd w:val="clear" w:color="auto" w:fill="auto"/>
            <w:noWrap/>
            <w:vAlign w:val="bottom"/>
            <w:hideMark/>
          </w:tcPr>
          <w:p w:rsidR="003B6F06" w:rsidRPr="00AD6CBF" w:rsidRDefault="003B6F06" w:rsidP="00B95A63">
            <w:pPr>
              <w:pStyle w:val="TableText"/>
            </w:pPr>
            <w:r w:rsidRPr="00AD6CBF">
              <w:t>0.022</w:t>
            </w:r>
          </w:p>
        </w:tc>
        <w:tc>
          <w:tcPr>
            <w:tcW w:w="971" w:type="dxa"/>
            <w:shd w:val="clear" w:color="auto" w:fill="auto"/>
            <w:noWrap/>
            <w:vAlign w:val="bottom"/>
            <w:hideMark/>
          </w:tcPr>
          <w:p w:rsidR="003B6F06" w:rsidRPr="00AD6CBF" w:rsidRDefault="003B6F06" w:rsidP="00B95A63">
            <w:pPr>
              <w:pStyle w:val="TableText"/>
            </w:pPr>
            <w:r w:rsidRPr="00AD6CBF">
              <w:t>0.210</w:t>
            </w:r>
          </w:p>
        </w:tc>
        <w:tc>
          <w:tcPr>
            <w:tcW w:w="636" w:type="dxa"/>
            <w:shd w:val="clear" w:color="auto" w:fill="auto"/>
            <w:noWrap/>
            <w:vAlign w:val="bottom"/>
            <w:hideMark/>
          </w:tcPr>
          <w:p w:rsidR="003B6F06" w:rsidRPr="00AD6CBF" w:rsidRDefault="003B6F06" w:rsidP="00B95A63">
            <w:pPr>
              <w:pStyle w:val="TableText"/>
            </w:pPr>
            <w:r w:rsidRPr="00AD6CBF">
              <w:t>0.1</w:t>
            </w:r>
          </w:p>
        </w:tc>
      </w:tr>
      <w:tr w:rsidR="003B6F06" w:rsidRPr="00AD6CBF" w:rsidTr="00B95A63">
        <w:trPr>
          <w:trHeight w:val="300"/>
        </w:trPr>
        <w:tc>
          <w:tcPr>
            <w:tcW w:w="709" w:type="dxa"/>
            <w:shd w:val="clear" w:color="auto" w:fill="auto"/>
            <w:noWrap/>
            <w:vAlign w:val="center"/>
            <w:hideMark/>
          </w:tcPr>
          <w:p w:rsidR="003B6F06" w:rsidRPr="00AD6CBF" w:rsidRDefault="003B6F06" w:rsidP="002C1220">
            <w:pPr>
              <w:pStyle w:val="TableText"/>
            </w:pPr>
            <w:r w:rsidRPr="00AD6CBF">
              <w:t>1</w:t>
            </w:r>
            <w:r w:rsidR="002C1220">
              <w:t>0</w:t>
            </w:r>
          </w:p>
        </w:tc>
        <w:tc>
          <w:tcPr>
            <w:tcW w:w="5670" w:type="dxa"/>
            <w:shd w:val="clear" w:color="auto" w:fill="auto"/>
            <w:noWrap/>
            <w:vAlign w:val="bottom"/>
            <w:hideMark/>
          </w:tcPr>
          <w:p w:rsidR="003B6F06" w:rsidRPr="00AD6CBF" w:rsidRDefault="003B6F06" w:rsidP="00B95A63">
            <w:pPr>
              <w:pStyle w:val="TableText"/>
            </w:pPr>
            <w:r w:rsidRPr="00AD6CBF">
              <w:t>Индекс верховенства закона</w:t>
            </w:r>
          </w:p>
        </w:tc>
        <w:tc>
          <w:tcPr>
            <w:tcW w:w="847" w:type="dxa"/>
            <w:shd w:val="clear" w:color="auto" w:fill="auto"/>
            <w:noWrap/>
            <w:vAlign w:val="bottom"/>
            <w:hideMark/>
          </w:tcPr>
          <w:p w:rsidR="003B6F06" w:rsidRPr="00AD6CBF" w:rsidRDefault="003B6F06" w:rsidP="00B95A63">
            <w:pPr>
              <w:pStyle w:val="TableText"/>
            </w:pPr>
            <w:r w:rsidRPr="00AD6CBF">
              <w:t>0.152</w:t>
            </w:r>
          </w:p>
        </w:tc>
        <w:tc>
          <w:tcPr>
            <w:tcW w:w="1017" w:type="dxa"/>
            <w:shd w:val="clear" w:color="auto" w:fill="auto"/>
            <w:noWrap/>
            <w:vAlign w:val="bottom"/>
            <w:hideMark/>
          </w:tcPr>
          <w:p w:rsidR="003B6F06" w:rsidRPr="00AD6CBF" w:rsidRDefault="003B6F06" w:rsidP="00B95A63">
            <w:pPr>
              <w:pStyle w:val="TableText"/>
            </w:pPr>
            <w:r w:rsidRPr="00AD6CBF">
              <w:t>0.904</w:t>
            </w:r>
          </w:p>
        </w:tc>
        <w:tc>
          <w:tcPr>
            <w:tcW w:w="971" w:type="dxa"/>
            <w:shd w:val="clear" w:color="auto" w:fill="auto"/>
            <w:noWrap/>
            <w:vAlign w:val="bottom"/>
            <w:hideMark/>
          </w:tcPr>
          <w:p w:rsidR="003B6F06" w:rsidRPr="00AD6CBF" w:rsidRDefault="003B6F06" w:rsidP="00B95A63">
            <w:pPr>
              <w:pStyle w:val="TableText"/>
            </w:pPr>
            <w:r w:rsidRPr="00AD6CBF">
              <w:t>0.170</w:t>
            </w:r>
          </w:p>
        </w:tc>
        <w:tc>
          <w:tcPr>
            <w:tcW w:w="636" w:type="dxa"/>
            <w:shd w:val="clear" w:color="auto" w:fill="auto"/>
            <w:noWrap/>
            <w:vAlign w:val="bottom"/>
            <w:hideMark/>
          </w:tcPr>
          <w:p w:rsidR="003B6F06" w:rsidRPr="00AD6CBF" w:rsidRDefault="003B6F06" w:rsidP="00B95A63">
            <w:pPr>
              <w:pStyle w:val="TableText"/>
            </w:pPr>
            <w:r w:rsidRPr="00AD6CBF">
              <w:t>0.09</w:t>
            </w:r>
          </w:p>
        </w:tc>
      </w:tr>
      <w:tr w:rsidR="003B6F06" w:rsidRPr="00AD6CBF" w:rsidTr="002C1220">
        <w:trPr>
          <w:trHeight w:val="415"/>
        </w:trPr>
        <w:tc>
          <w:tcPr>
            <w:tcW w:w="709" w:type="dxa"/>
            <w:shd w:val="clear" w:color="auto" w:fill="auto"/>
            <w:noWrap/>
            <w:vAlign w:val="center"/>
            <w:hideMark/>
          </w:tcPr>
          <w:p w:rsidR="003B6F06" w:rsidRPr="00AD6CBF" w:rsidRDefault="003B6F06" w:rsidP="002C1220">
            <w:pPr>
              <w:pStyle w:val="TableText"/>
            </w:pPr>
            <w:r w:rsidRPr="00AD6CBF">
              <w:t>1</w:t>
            </w:r>
            <w:r w:rsidR="002C1220">
              <w:t>1</w:t>
            </w:r>
          </w:p>
        </w:tc>
        <w:tc>
          <w:tcPr>
            <w:tcW w:w="5670" w:type="dxa"/>
            <w:shd w:val="clear" w:color="auto" w:fill="auto"/>
            <w:noWrap/>
            <w:vAlign w:val="bottom"/>
            <w:hideMark/>
          </w:tcPr>
          <w:p w:rsidR="003B6F06" w:rsidRPr="00AD6CBF" w:rsidRDefault="003B6F06" w:rsidP="00B95A63">
            <w:pPr>
              <w:pStyle w:val="TableText"/>
            </w:pPr>
            <w:r w:rsidRPr="00AD6CBF">
              <w:t>Индекс контроля коррупции</w:t>
            </w:r>
          </w:p>
        </w:tc>
        <w:tc>
          <w:tcPr>
            <w:tcW w:w="847" w:type="dxa"/>
            <w:shd w:val="clear" w:color="auto" w:fill="auto"/>
            <w:noWrap/>
            <w:vAlign w:val="bottom"/>
            <w:hideMark/>
          </w:tcPr>
          <w:p w:rsidR="003B6F06" w:rsidRPr="00AD6CBF" w:rsidRDefault="003B6F06" w:rsidP="00B95A63">
            <w:pPr>
              <w:pStyle w:val="TableText"/>
            </w:pPr>
            <w:r w:rsidRPr="00AD6CBF">
              <w:t>-0.103</w:t>
            </w:r>
          </w:p>
        </w:tc>
        <w:tc>
          <w:tcPr>
            <w:tcW w:w="1017" w:type="dxa"/>
            <w:shd w:val="clear" w:color="auto" w:fill="auto"/>
            <w:noWrap/>
            <w:vAlign w:val="bottom"/>
            <w:hideMark/>
          </w:tcPr>
          <w:p w:rsidR="003B6F06" w:rsidRPr="00AD6CBF" w:rsidRDefault="003B6F06" w:rsidP="00B95A63">
            <w:pPr>
              <w:pStyle w:val="TableText"/>
            </w:pPr>
            <w:r w:rsidRPr="00AD6CBF">
              <w:t>0.739</w:t>
            </w:r>
          </w:p>
        </w:tc>
        <w:tc>
          <w:tcPr>
            <w:tcW w:w="971" w:type="dxa"/>
            <w:shd w:val="clear" w:color="auto" w:fill="auto"/>
            <w:noWrap/>
            <w:vAlign w:val="bottom"/>
            <w:hideMark/>
          </w:tcPr>
          <w:p w:rsidR="003B6F06" w:rsidRPr="00AD6CBF" w:rsidRDefault="003B6F06" w:rsidP="00B95A63">
            <w:pPr>
              <w:pStyle w:val="TableText"/>
            </w:pPr>
            <w:r w:rsidRPr="00AD6CBF">
              <w:t>-0.140</w:t>
            </w:r>
          </w:p>
        </w:tc>
        <w:tc>
          <w:tcPr>
            <w:tcW w:w="636" w:type="dxa"/>
            <w:shd w:val="clear" w:color="auto" w:fill="auto"/>
            <w:noWrap/>
            <w:vAlign w:val="bottom"/>
            <w:hideMark/>
          </w:tcPr>
          <w:p w:rsidR="003B6F06" w:rsidRPr="00AD6CBF" w:rsidRDefault="003B6F06" w:rsidP="00B95A63">
            <w:pPr>
              <w:pStyle w:val="TableText"/>
            </w:pPr>
            <w:r w:rsidRPr="00AD6CBF">
              <w:t>0.09</w:t>
            </w:r>
          </w:p>
        </w:tc>
      </w:tr>
      <w:tr w:rsidR="003B6F06" w:rsidRPr="00AD6CBF" w:rsidTr="00B95A63">
        <w:trPr>
          <w:trHeight w:val="300"/>
        </w:trPr>
        <w:tc>
          <w:tcPr>
            <w:tcW w:w="709" w:type="dxa"/>
            <w:shd w:val="clear" w:color="auto" w:fill="auto"/>
            <w:noWrap/>
            <w:vAlign w:val="center"/>
            <w:hideMark/>
          </w:tcPr>
          <w:p w:rsidR="003B6F06" w:rsidRPr="00AD6CBF" w:rsidRDefault="003B6F06" w:rsidP="002C1220">
            <w:pPr>
              <w:pStyle w:val="TableText"/>
            </w:pPr>
            <w:r w:rsidRPr="00AD6CBF">
              <w:t>1</w:t>
            </w:r>
            <w:r w:rsidR="002C1220">
              <w:t>2</w:t>
            </w:r>
          </w:p>
        </w:tc>
        <w:tc>
          <w:tcPr>
            <w:tcW w:w="5670" w:type="dxa"/>
            <w:shd w:val="clear" w:color="auto" w:fill="auto"/>
            <w:noWrap/>
            <w:vAlign w:val="bottom"/>
            <w:hideMark/>
          </w:tcPr>
          <w:p w:rsidR="003B6F06" w:rsidRPr="00AD6CBF" w:rsidRDefault="003B6F06" w:rsidP="00B95A63">
            <w:pPr>
              <w:pStyle w:val="TableText"/>
            </w:pPr>
            <w:r w:rsidRPr="00AD6CBF">
              <w:t>Инфляция (ИПЦ</w:t>
            </w:r>
            <w:proofErr w:type="gramStart"/>
            <w:r w:rsidRPr="00AD6CBF">
              <w:t>, %)</w:t>
            </w:r>
            <w:proofErr w:type="gramEnd"/>
          </w:p>
        </w:tc>
        <w:tc>
          <w:tcPr>
            <w:tcW w:w="847" w:type="dxa"/>
            <w:shd w:val="clear" w:color="auto" w:fill="auto"/>
            <w:noWrap/>
            <w:vAlign w:val="bottom"/>
            <w:hideMark/>
          </w:tcPr>
          <w:p w:rsidR="003B6F06" w:rsidRPr="00AD6CBF" w:rsidRDefault="003B6F06" w:rsidP="00B95A63">
            <w:pPr>
              <w:pStyle w:val="TableText"/>
            </w:pPr>
            <w:r w:rsidRPr="00AD6CBF">
              <w:t>0.001</w:t>
            </w:r>
          </w:p>
        </w:tc>
        <w:tc>
          <w:tcPr>
            <w:tcW w:w="1017" w:type="dxa"/>
            <w:shd w:val="clear" w:color="auto" w:fill="auto"/>
            <w:noWrap/>
            <w:vAlign w:val="bottom"/>
            <w:hideMark/>
          </w:tcPr>
          <w:p w:rsidR="003B6F06" w:rsidRPr="00AD6CBF" w:rsidRDefault="003B6F06" w:rsidP="00B95A63">
            <w:pPr>
              <w:pStyle w:val="TableText"/>
            </w:pPr>
            <w:r w:rsidRPr="00AD6CBF">
              <w:t>0.003</w:t>
            </w:r>
          </w:p>
        </w:tc>
        <w:tc>
          <w:tcPr>
            <w:tcW w:w="971" w:type="dxa"/>
            <w:shd w:val="clear" w:color="auto" w:fill="auto"/>
            <w:noWrap/>
            <w:vAlign w:val="bottom"/>
            <w:hideMark/>
          </w:tcPr>
          <w:p w:rsidR="003B6F06" w:rsidRPr="00AD6CBF" w:rsidRDefault="003B6F06" w:rsidP="00B95A63">
            <w:pPr>
              <w:pStyle w:val="TableText"/>
            </w:pPr>
            <w:r w:rsidRPr="00AD6CBF">
              <w:t>0.180</w:t>
            </w:r>
          </w:p>
        </w:tc>
        <w:tc>
          <w:tcPr>
            <w:tcW w:w="636" w:type="dxa"/>
            <w:shd w:val="clear" w:color="auto" w:fill="auto"/>
            <w:noWrap/>
            <w:vAlign w:val="bottom"/>
            <w:hideMark/>
          </w:tcPr>
          <w:p w:rsidR="003B6F06" w:rsidRPr="00AD6CBF" w:rsidRDefault="003B6F06" w:rsidP="00B95A63">
            <w:pPr>
              <w:pStyle w:val="TableText"/>
            </w:pPr>
            <w:r w:rsidRPr="00AD6CBF">
              <w:t>0.08</w:t>
            </w:r>
          </w:p>
        </w:tc>
      </w:tr>
      <w:tr w:rsidR="003B6F06" w:rsidRPr="00AD6CBF" w:rsidTr="00B95A63">
        <w:trPr>
          <w:trHeight w:val="300"/>
        </w:trPr>
        <w:tc>
          <w:tcPr>
            <w:tcW w:w="709" w:type="dxa"/>
            <w:shd w:val="clear" w:color="auto" w:fill="auto"/>
            <w:noWrap/>
            <w:vAlign w:val="center"/>
            <w:hideMark/>
          </w:tcPr>
          <w:p w:rsidR="003B6F06" w:rsidRPr="00AD6CBF" w:rsidRDefault="003B6F06" w:rsidP="002C1220">
            <w:pPr>
              <w:pStyle w:val="TableText"/>
            </w:pPr>
            <w:r w:rsidRPr="00AD6CBF">
              <w:t>1</w:t>
            </w:r>
            <w:r w:rsidR="002C1220">
              <w:t>3</w:t>
            </w:r>
          </w:p>
        </w:tc>
        <w:tc>
          <w:tcPr>
            <w:tcW w:w="5670" w:type="dxa"/>
            <w:shd w:val="clear" w:color="auto" w:fill="auto"/>
            <w:noWrap/>
            <w:vAlign w:val="bottom"/>
            <w:hideMark/>
          </w:tcPr>
          <w:p w:rsidR="003B6F06" w:rsidRPr="00AD6CBF" w:rsidRDefault="003B6F06" w:rsidP="00B95A63">
            <w:pPr>
              <w:pStyle w:val="TableText"/>
            </w:pPr>
            <w:r w:rsidRPr="00AD6CBF">
              <w:t>Индекс правовых систем и прав собственности</w:t>
            </w:r>
          </w:p>
        </w:tc>
        <w:tc>
          <w:tcPr>
            <w:tcW w:w="847" w:type="dxa"/>
            <w:shd w:val="clear" w:color="auto" w:fill="auto"/>
            <w:noWrap/>
            <w:vAlign w:val="bottom"/>
            <w:hideMark/>
          </w:tcPr>
          <w:p w:rsidR="003B6F06" w:rsidRPr="00AD6CBF" w:rsidRDefault="003B6F06" w:rsidP="00B95A63">
            <w:pPr>
              <w:pStyle w:val="TableText"/>
            </w:pPr>
            <w:r w:rsidRPr="00AD6CBF">
              <w:t>0.002</w:t>
            </w:r>
          </w:p>
        </w:tc>
        <w:tc>
          <w:tcPr>
            <w:tcW w:w="1017" w:type="dxa"/>
            <w:shd w:val="clear" w:color="auto" w:fill="auto"/>
            <w:noWrap/>
            <w:vAlign w:val="bottom"/>
            <w:hideMark/>
          </w:tcPr>
          <w:p w:rsidR="003B6F06" w:rsidRPr="00AD6CBF" w:rsidRDefault="003B6F06" w:rsidP="00B95A63">
            <w:pPr>
              <w:pStyle w:val="TableText"/>
            </w:pPr>
            <w:r w:rsidRPr="00AD6CBF">
              <w:t>0.188</w:t>
            </w:r>
          </w:p>
        </w:tc>
        <w:tc>
          <w:tcPr>
            <w:tcW w:w="971" w:type="dxa"/>
            <w:shd w:val="clear" w:color="auto" w:fill="auto"/>
            <w:noWrap/>
            <w:vAlign w:val="bottom"/>
            <w:hideMark/>
          </w:tcPr>
          <w:p w:rsidR="003B6F06" w:rsidRPr="00AD6CBF" w:rsidRDefault="003B6F06" w:rsidP="00B95A63">
            <w:pPr>
              <w:pStyle w:val="TableText"/>
            </w:pPr>
            <w:r w:rsidRPr="00AD6CBF">
              <w:t>0.010</w:t>
            </w:r>
          </w:p>
        </w:tc>
        <w:tc>
          <w:tcPr>
            <w:tcW w:w="636" w:type="dxa"/>
            <w:shd w:val="clear" w:color="auto" w:fill="auto"/>
            <w:noWrap/>
            <w:vAlign w:val="bottom"/>
            <w:hideMark/>
          </w:tcPr>
          <w:p w:rsidR="003B6F06" w:rsidRPr="00AD6CBF" w:rsidRDefault="003B6F06" w:rsidP="00B95A63">
            <w:pPr>
              <w:pStyle w:val="TableText"/>
            </w:pPr>
            <w:r w:rsidRPr="00AD6CBF">
              <w:t>0.08</w:t>
            </w:r>
          </w:p>
        </w:tc>
      </w:tr>
      <w:tr w:rsidR="003B6F06" w:rsidRPr="00AD6CBF" w:rsidTr="00B95A63">
        <w:trPr>
          <w:trHeight w:val="300"/>
        </w:trPr>
        <w:tc>
          <w:tcPr>
            <w:tcW w:w="709" w:type="dxa"/>
            <w:shd w:val="clear" w:color="auto" w:fill="auto"/>
            <w:noWrap/>
            <w:vAlign w:val="center"/>
            <w:hideMark/>
          </w:tcPr>
          <w:p w:rsidR="003B6F06" w:rsidRPr="00AD6CBF" w:rsidRDefault="003B6F06" w:rsidP="002C1220">
            <w:pPr>
              <w:pStyle w:val="TableText"/>
            </w:pPr>
            <w:r w:rsidRPr="00AD6CBF">
              <w:t>1</w:t>
            </w:r>
            <w:r w:rsidR="002C1220">
              <w:t>4</w:t>
            </w:r>
          </w:p>
        </w:tc>
        <w:tc>
          <w:tcPr>
            <w:tcW w:w="5670" w:type="dxa"/>
            <w:shd w:val="clear" w:color="auto" w:fill="auto"/>
            <w:noWrap/>
            <w:vAlign w:val="bottom"/>
            <w:hideMark/>
          </w:tcPr>
          <w:p w:rsidR="003B6F06" w:rsidRPr="00AD6CBF" w:rsidRDefault="003B6F06" w:rsidP="00B95A63">
            <w:pPr>
              <w:pStyle w:val="TableText"/>
            </w:pPr>
            <w:r w:rsidRPr="00AD6CBF">
              <w:t>Численность населения</w:t>
            </w:r>
          </w:p>
        </w:tc>
        <w:tc>
          <w:tcPr>
            <w:tcW w:w="847" w:type="dxa"/>
            <w:shd w:val="clear" w:color="auto" w:fill="auto"/>
            <w:noWrap/>
            <w:vAlign w:val="bottom"/>
            <w:hideMark/>
          </w:tcPr>
          <w:p w:rsidR="003B6F06" w:rsidRPr="00AD6CBF" w:rsidRDefault="003B6F06" w:rsidP="00B95A63">
            <w:pPr>
              <w:pStyle w:val="TableText"/>
            </w:pPr>
            <w:r w:rsidRPr="00AD6CBF">
              <w:t>0.000</w:t>
            </w:r>
          </w:p>
        </w:tc>
        <w:tc>
          <w:tcPr>
            <w:tcW w:w="1017" w:type="dxa"/>
            <w:shd w:val="clear" w:color="auto" w:fill="auto"/>
            <w:noWrap/>
            <w:vAlign w:val="bottom"/>
            <w:hideMark/>
          </w:tcPr>
          <w:p w:rsidR="003B6F06" w:rsidRPr="00AD6CBF" w:rsidRDefault="003B6F06" w:rsidP="00B95A63">
            <w:pPr>
              <w:pStyle w:val="TableText"/>
            </w:pPr>
            <w:r w:rsidRPr="00AD6CBF">
              <w:t>0.000</w:t>
            </w:r>
          </w:p>
        </w:tc>
        <w:tc>
          <w:tcPr>
            <w:tcW w:w="971" w:type="dxa"/>
            <w:shd w:val="clear" w:color="auto" w:fill="auto"/>
            <w:noWrap/>
            <w:vAlign w:val="bottom"/>
            <w:hideMark/>
          </w:tcPr>
          <w:p w:rsidR="003B6F06" w:rsidRPr="00AD6CBF" w:rsidRDefault="003B6F06" w:rsidP="00B95A63">
            <w:pPr>
              <w:pStyle w:val="TableText"/>
            </w:pPr>
            <w:r w:rsidRPr="00AD6CBF">
              <w:t>-0.090</w:t>
            </w:r>
          </w:p>
        </w:tc>
        <w:tc>
          <w:tcPr>
            <w:tcW w:w="636" w:type="dxa"/>
            <w:shd w:val="clear" w:color="auto" w:fill="auto"/>
            <w:noWrap/>
            <w:vAlign w:val="bottom"/>
            <w:hideMark/>
          </w:tcPr>
          <w:p w:rsidR="003B6F06" w:rsidRPr="00AD6CBF" w:rsidRDefault="003B6F06" w:rsidP="00B95A63">
            <w:pPr>
              <w:pStyle w:val="TableText"/>
            </w:pPr>
            <w:r w:rsidRPr="00AD6CBF">
              <w:t>0.07</w:t>
            </w:r>
          </w:p>
        </w:tc>
      </w:tr>
      <w:tr w:rsidR="003B6F06" w:rsidRPr="00AD6CBF" w:rsidTr="00B95A63">
        <w:trPr>
          <w:trHeight w:val="300"/>
        </w:trPr>
        <w:tc>
          <w:tcPr>
            <w:tcW w:w="709" w:type="dxa"/>
            <w:shd w:val="clear" w:color="auto" w:fill="auto"/>
            <w:noWrap/>
            <w:vAlign w:val="center"/>
            <w:hideMark/>
          </w:tcPr>
          <w:p w:rsidR="003B6F06" w:rsidRPr="00AD6CBF" w:rsidRDefault="003B6F06" w:rsidP="002C1220">
            <w:pPr>
              <w:pStyle w:val="TableText"/>
            </w:pPr>
            <w:r w:rsidRPr="00AD6CBF">
              <w:t>1</w:t>
            </w:r>
            <w:r w:rsidR="002C1220">
              <w:t>5</w:t>
            </w:r>
          </w:p>
        </w:tc>
        <w:tc>
          <w:tcPr>
            <w:tcW w:w="5670" w:type="dxa"/>
            <w:shd w:val="clear" w:color="auto" w:fill="auto"/>
            <w:noWrap/>
            <w:vAlign w:val="bottom"/>
            <w:hideMark/>
          </w:tcPr>
          <w:p w:rsidR="003B6F06" w:rsidRPr="00AD6CBF" w:rsidRDefault="003B6F06" w:rsidP="00B95A63">
            <w:pPr>
              <w:pStyle w:val="TableText"/>
            </w:pPr>
            <w:r w:rsidRPr="00AD6CBF">
              <w:t>Индекс политической стабильности</w:t>
            </w:r>
          </w:p>
        </w:tc>
        <w:tc>
          <w:tcPr>
            <w:tcW w:w="847" w:type="dxa"/>
            <w:shd w:val="clear" w:color="auto" w:fill="auto"/>
            <w:noWrap/>
            <w:vAlign w:val="bottom"/>
            <w:hideMark/>
          </w:tcPr>
          <w:p w:rsidR="003B6F06" w:rsidRPr="00AD6CBF" w:rsidRDefault="003B6F06" w:rsidP="00B95A63">
            <w:pPr>
              <w:pStyle w:val="TableText"/>
            </w:pPr>
            <w:r w:rsidRPr="00AD6CBF">
              <w:t>0.029</w:t>
            </w:r>
          </w:p>
        </w:tc>
        <w:tc>
          <w:tcPr>
            <w:tcW w:w="1017" w:type="dxa"/>
            <w:shd w:val="clear" w:color="auto" w:fill="auto"/>
            <w:noWrap/>
            <w:vAlign w:val="bottom"/>
            <w:hideMark/>
          </w:tcPr>
          <w:p w:rsidR="003B6F06" w:rsidRPr="00AD6CBF" w:rsidRDefault="003B6F06" w:rsidP="00B95A63">
            <w:pPr>
              <w:pStyle w:val="TableText"/>
            </w:pPr>
            <w:r w:rsidRPr="00AD6CBF">
              <w:t>0.293</w:t>
            </w:r>
          </w:p>
        </w:tc>
        <w:tc>
          <w:tcPr>
            <w:tcW w:w="971" w:type="dxa"/>
            <w:shd w:val="clear" w:color="auto" w:fill="auto"/>
            <w:noWrap/>
            <w:vAlign w:val="bottom"/>
            <w:hideMark/>
          </w:tcPr>
          <w:p w:rsidR="003B6F06" w:rsidRPr="00AD6CBF" w:rsidRDefault="003B6F06" w:rsidP="00B95A63">
            <w:pPr>
              <w:pStyle w:val="TableText"/>
            </w:pPr>
            <w:r w:rsidRPr="00AD6CBF">
              <w:t>0.100</w:t>
            </w:r>
          </w:p>
        </w:tc>
        <w:tc>
          <w:tcPr>
            <w:tcW w:w="636" w:type="dxa"/>
            <w:shd w:val="clear" w:color="auto" w:fill="auto"/>
            <w:noWrap/>
            <w:vAlign w:val="bottom"/>
            <w:hideMark/>
          </w:tcPr>
          <w:p w:rsidR="003B6F06" w:rsidRPr="00AD6CBF" w:rsidRDefault="003B6F06" w:rsidP="00B95A63">
            <w:pPr>
              <w:pStyle w:val="TableText"/>
            </w:pPr>
            <w:r w:rsidRPr="00AD6CBF">
              <w:t>0.07</w:t>
            </w:r>
          </w:p>
        </w:tc>
      </w:tr>
      <w:tr w:rsidR="003B6F06" w:rsidRPr="00AD6CBF" w:rsidTr="00B95A63">
        <w:trPr>
          <w:trHeight w:val="300"/>
        </w:trPr>
        <w:tc>
          <w:tcPr>
            <w:tcW w:w="709" w:type="dxa"/>
            <w:tcBorders>
              <w:top w:val="single" w:sz="4" w:space="0" w:color="auto"/>
              <w:bottom w:val="nil"/>
            </w:tcBorders>
            <w:shd w:val="clear" w:color="auto" w:fill="auto"/>
            <w:noWrap/>
            <w:vAlign w:val="bottom"/>
            <w:hideMark/>
          </w:tcPr>
          <w:p w:rsidR="003B6F06" w:rsidRPr="00AD6CBF" w:rsidRDefault="003B6F06" w:rsidP="00B95A63">
            <w:pPr>
              <w:pStyle w:val="TableText"/>
            </w:pPr>
          </w:p>
        </w:tc>
        <w:tc>
          <w:tcPr>
            <w:tcW w:w="5670" w:type="dxa"/>
            <w:tcBorders>
              <w:top w:val="single" w:sz="4" w:space="0" w:color="auto"/>
              <w:bottom w:val="nil"/>
            </w:tcBorders>
            <w:shd w:val="clear" w:color="auto" w:fill="auto"/>
            <w:noWrap/>
            <w:vAlign w:val="bottom"/>
            <w:hideMark/>
          </w:tcPr>
          <w:p w:rsidR="003B6F06" w:rsidRPr="00AD6CBF" w:rsidRDefault="003B6F06" w:rsidP="00B95A63">
            <w:pPr>
              <w:pStyle w:val="TableText"/>
            </w:pPr>
            <w:r w:rsidRPr="00AD6CBF">
              <w:t>Константа</w:t>
            </w:r>
          </w:p>
        </w:tc>
        <w:tc>
          <w:tcPr>
            <w:tcW w:w="847" w:type="dxa"/>
            <w:tcBorders>
              <w:top w:val="single" w:sz="4" w:space="0" w:color="auto"/>
              <w:bottom w:val="nil"/>
            </w:tcBorders>
            <w:shd w:val="clear" w:color="auto" w:fill="auto"/>
            <w:noWrap/>
            <w:hideMark/>
          </w:tcPr>
          <w:p w:rsidR="003B6F06" w:rsidRPr="00AD6CBF" w:rsidRDefault="003B6F06" w:rsidP="00B95A63">
            <w:pPr>
              <w:pStyle w:val="TableText"/>
            </w:pPr>
            <w:r w:rsidRPr="00AD6CBF">
              <w:t>0.084</w:t>
            </w:r>
          </w:p>
        </w:tc>
        <w:tc>
          <w:tcPr>
            <w:tcW w:w="1017" w:type="dxa"/>
            <w:tcBorders>
              <w:top w:val="single" w:sz="4" w:space="0" w:color="auto"/>
              <w:bottom w:val="nil"/>
            </w:tcBorders>
            <w:shd w:val="clear" w:color="auto" w:fill="auto"/>
            <w:noWrap/>
            <w:hideMark/>
          </w:tcPr>
          <w:p w:rsidR="003B6F06" w:rsidRPr="00AD6CBF" w:rsidRDefault="003B6F06" w:rsidP="00B95A63">
            <w:pPr>
              <w:pStyle w:val="TableText"/>
            </w:pPr>
            <w:r w:rsidRPr="00AD6CBF">
              <w:t>0.043</w:t>
            </w:r>
          </w:p>
        </w:tc>
        <w:tc>
          <w:tcPr>
            <w:tcW w:w="971" w:type="dxa"/>
            <w:tcBorders>
              <w:top w:val="single" w:sz="4" w:space="0" w:color="auto"/>
              <w:bottom w:val="nil"/>
            </w:tcBorders>
            <w:shd w:val="clear" w:color="auto" w:fill="auto"/>
            <w:noWrap/>
            <w:hideMark/>
          </w:tcPr>
          <w:p w:rsidR="003B6F06" w:rsidRPr="00AD6CBF" w:rsidRDefault="003B6F06" w:rsidP="00B95A63">
            <w:pPr>
              <w:pStyle w:val="TableText"/>
            </w:pPr>
            <w:r w:rsidRPr="00AD6CBF">
              <w:t>1.940</w:t>
            </w:r>
          </w:p>
        </w:tc>
        <w:tc>
          <w:tcPr>
            <w:tcW w:w="636" w:type="dxa"/>
            <w:tcBorders>
              <w:top w:val="single" w:sz="4" w:space="0" w:color="auto"/>
              <w:bottom w:val="nil"/>
            </w:tcBorders>
            <w:shd w:val="clear" w:color="auto" w:fill="auto"/>
            <w:noWrap/>
            <w:hideMark/>
          </w:tcPr>
          <w:p w:rsidR="003B6F06" w:rsidRPr="00AD6CBF" w:rsidRDefault="003B6F06" w:rsidP="00B95A63">
            <w:pPr>
              <w:pStyle w:val="TableText"/>
            </w:pPr>
            <w:r w:rsidRPr="00AD6CBF">
              <w:t>1.00</w:t>
            </w:r>
          </w:p>
        </w:tc>
      </w:tr>
      <w:tr w:rsidR="003B6F06" w:rsidRPr="00AD6CBF" w:rsidTr="00B95A63">
        <w:trPr>
          <w:trHeight w:val="300"/>
        </w:trPr>
        <w:tc>
          <w:tcPr>
            <w:tcW w:w="709" w:type="dxa"/>
            <w:tcBorders>
              <w:top w:val="nil"/>
            </w:tcBorders>
            <w:shd w:val="clear" w:color="auto" w:fill="auto"/>
            <w:noWrap/>
            <w:vAlign w:val="bottom"/>
          </w:tcPr>
          <w:p w:rsidR="003B6F06" w:rsidRPr="00AD6CBF" w:rsidRDefault="003B6F06" w:rsidP="00B95A63">
            <w:pPr>
              <w:pStyle w:val="TableText"/>
            </w:pPr>
          </w:p>
        </w:tc>
        <w:tc>
          <w:tcPr>
            <w:tcW w:w="5670" w:type="dxa"/>
            <w:tcBorders>
              <w:top w:val="nil"/>
            </w:tcBorders>
            <w:shd w:val="clear" w:color="auto" w:fill="auto"/>
            <w:noWrap/>
            <w:vAlign w:val="bottom"/>
          </w:tcPr>
          <w:p w:rsidR="003B6F06" w:rsidRPr="00AD6CBF" w:rsidRDefault="003B6F06" w:rsidP="00B95A63">
            <w:pPr>
              <w:pStyle w:val="TableText"/>
            </w:pPr>
            <w:r w:rsidRPr="00AD6CBF">
              <w:t>Число наблюдений</w:t>
            </w:r>
          </w:p>
        </w:tc>
        <w:tc>
          <w:tcPr>
            <w:tcW w:w="3471" w:type="dxa"/>
            <w:gridSpan w:val="4"/>
            <w:tcBorders>
              <w:top w:val="nil"/>
            </w:tcBorders>
            <w:shd w:val="clear" w:color="auto" w:fill="auto"/>
            <w:noWrap/>
            <w:vAlign w:val="bottom"/>
          </w:tcPr>
          <w:p w:rsidR="003B6F06" w:rsidRPr="00AD6CBF" w:rsidRDefault="003B6F06" w:rsidP="00B95A63">
            <w:pPr>
              <w:pStyle w:val="TableText"/>
            </w:pPr>
            <w:r w:rsidRPr="00AD6CBF">
              <w:t>71</w:t>
            </w:r>
          </w:p>
        </w:tc>
      </w:tr>
      <w:tr w:rsidR="003B6F06" w:rsidRPr="00AD6CBF" w:rsidTr="00B95A63">
        <w:trPr>
          <w:trHeight w:val="300"/>
        </w:trPr>
        <w:tc>
          <w:tcPr>
            <w:tcW w:w="709" w:type="dxa"/>
            <w:tcBorders>
              <w:bottom w:val="single" w:sz="4" w:space="0" w:color="auto"/>
            </w:tcBorders>
            <w:shd w:val="clear" w:color="auto" w:fill="auto"/>
            <w:noWrap/>
            <w:vAlign w:val="bottom"/>
          </w:tcPr>
          <w:p w:rsidR="003B6F06" w:rsidRPr="00AD6CBF" w:rsidRDefault="003B6F06" w:rsidP="00B95A63">
            <w:pPr>
              <w:pStyle w:val="TableText"/>
            </w:pPr>
          </w:p>
        </w:tc>
        <w:tc>
          <w:tcPr>
            <w:tcW w:w="5670" w:type="dxa"/>
            <w:tcBorders>
              <w:bottom w:val="single" w:sz="4" w:space="0" w:color="auto"/>
            </w:tcBorders>
            <w:shd w:val="clear" w:color="auto" w:fill="auto"/>
            <w:noWrap/>
            <w:vAlign w:val="bottom"/>
          </w:tcPr>
          <w:p w:rsidR="003B6F06" w:rsidRPr="00AD6CBF" w:rsidRDefault="003B6F06" w:rsidP="00B95A63">
            <w:pPr>
              <w:pStyle w:val="TableText"/>
            </w:pPr>
            <w:r w:rsidRPr="00AD6CBF">
              <w:t>Число моделей</w:t>
            </w:r>
          </w:p>
        </w:tc>
        <w:tc>
          <w:tcPr>
            <w:tcW w:w="3471" w:type="dxa"/>
            <w:gridSpan w:val="4"/>
            <w:tcBorders>
              <w:bottom w:val="single" w:sz="4" w:space="0" w:color="auto"/>
            </w:tcBorders>
            <w:shd w:val="clear" w:color="auto" w:fill="auto"/>
            <w:noWrap/>
            <w:vAlign w:val="bottom"/>
          </w:tcPr>
          <w:p w:rsidR="003B6F06" w:rsidRPr="00AD6CBF" w:rsidRDefault="003B6F06" w:rsidP="002C1220">
            <w:pPr>
              <w:pStyle w:val="TableText"/>
            </w:pPr>
            <w:r w:rsidRPr="00AD6CBF">
              <w:t>2</w:t>
            </w:r>
            <w:r w:rsidRPr="00AD6CBF">
              <w:rPr>
                <w:vertAlign w:val="superscript"/>
              </w:rPr>
              <w:t>1</w:t>
            </w:r>
            <w:r w:rsidR="002C1220">
              <w:rPr>
                <w:vertAlign w:val="superscript"/>
              </w:rPr>
              <w:t>5</w:t>
            </w:r>
            <w:r w:rsidRPr="00AD6CBF">
              <w:rPr>
                <w:lang w:val="en-US"/>
              </w:rPr>
              <w:t xml:space="preserve"> = </w:t>
            </w:r>
            <w:r w:rsidR="002C1220">
              <w:t>32 768</w:t>
            </w:r>
          </w:p>
        </w:tc>
      </w:tr>
      <w:tr w:rsidR="003B6F06" w:rsidRPr="00FE07FA" w:rsidTr="00B95A63">
        <w:trPr>
          <w:trHeight w:val="300"/>
        </w:trPr>
        <w:tc>
          <w:tcPr>
            <w:tcW w:w="9850" w:type="dxa"/>
            <w:gridSpan w:val="6"/>
            <w:tcBorders>
              <w:top w:val="single" w:sz="4" w:space="0" w:color="auto"/>
              <w:bottom w:val="single" w:sz="4" w:space="0" w:color="auto"/>
            </w:tcBorders>
            <w:shd w:val="clear" w:color="auto" w:fill="auto"/>
            <w:noWrap/>
            <w:vAlign w:val="bottom"/>
          </w:tcPr>
          <w:p w:rsidR="003B6F06" w:rsidRPr="00AD6CBF" w:rsidRDefault="003B6F06" w:rsidP="00B95A63">
            <w:pPr>
              <w:pStyle w:val="NoteTable"/>
            </w:pPr>
            <w:r w:rsidRPr="00AD6CBF">
              <w:rPr>
                <w:i/>
              </w:rPr>
              <w:t>Примечание -</w:t>
            </w:r>
            <w:r w:rsidRPr="00AD6CBF">
              <w:t xml:space="preserve"> 2</w:t>
            </w:r>
            <w:r w:rsidRPr="00AD6CBF">
              <w:rPr>
                <w:lang w:val="en-US"/>
              </w:rPr>
              <w:t>SLS</w:t>
            </w:r>
            <w:r w:rsidRPr="00AD6CBF">
              <w:t xml:space="preserve"> — 2-</w:t>
            </w:r>
            <w:r w:rsidRPr="00AD6CBF">
              <w:rPr>
                <w:lang w:val="en-US"/>
              </w:rPr>
              <w:t>Step</w:t>
            </w:r>
            <w:r w:rsidRPr="00AD6CBF">
              <w:t xml:space="preserve"> </w:t>
            </w:r>
            <w:r w:rsidRPr="00AD6CBF">
              <w:rPr>
                <w:lang w:val="en-US"/>
              </w:rPr>
              <w:t>Least</w:t>
            </w:r>
            <w:r w:rsidRPr="00AD6CBF">
              <w:t xml:space="preserve"> </w:t>
            </w:r>
            <w:r w:rsidRPr="00AD6CBF">
              <w:rPr>
                <w:lang w:val="en-US"/>
              </w:rPr>
              <w:t>Squares</w:t>
            </w:r>
            <w:r w:rsidRPr="00AD6CBF">
              <w:t xml:space="preserve">, </w:t>
            </w:r>
            <w:proofErr w:type="spellStart"/>
            <w:r w:rsidRPr="00AD6CBF">
              <w:t>двухшаговый</w:t>
            </w:r>
            <w:proofErr w:type="spellEnd"/>
            <w:r w:rsidRPr="00AD6CBF">
              <w:t xml:space="preserve"> метод наименьших квадратов. </w:t>
            </w:r>
            <w:r w:rsidRPr="00AD6CBF">
              <w:rPr>
                <w:lang w:val="en-US"/>
              </w:rPr>
              <w:t>BMA</w:t>
            </w:r>
            <w:r w:rsidRPr="00AD6CBF">
              <w:t xml:space="preserve"> — </w:t>
            </w:r>
            <w:r w:rsidRPr="00AD6CBF">
              <w:rPr>
                <w:lang w:val="en-US"/>
              </w:rPr>
              <w:t>Bayesian</w:t>
            </w:r>
            <w:r w:rsidRPr="00AD6CBF">
              <w:t xml:space="preserve"> </w:t>
            </w:r>
            <w:r w:rsidRPr="00AD6CBF">
              <w:rPr>
                <w:lang w:val="en-US"/>
              </w:rPr>
              <w:t>Model</w:t>
            </w:r>
            <w:r w:rsidRPr="00AD6CBF">
              <w:t xml:space="preserve"> </w:t>
            </w:r>
            <w:r w:rsidRPr="00AD6CBF">
              <w:rPr>
                <w:lang w:val="en-US"/>
              </w:rPr>
              <w:t>Averaging</w:t>
            </w:r>
            <w:r w:rsidRPr="00AD6CBF">
              <w:t xml:space="preserve">, Байесовское модельное усреднение. </w:t>
            </w:r>
            <w:r w:rsidRPr="00AD6CBF">
              <w:rPr>
                <w:lang w:val="en-US"/>
              </w:rPr>
              <w:t>PIP</w:t>
            </w:r>
            <w:r w:rsidRPr="00AD6CBF">
              <w:t xml:space="preserve"> — </w:t>
            </w:r>
            <w:r w:rsidRPr="00AD6CBF">
              <w:rPr>
                <w:lang w:val="en-US"/>
              </w:rPr>
              <w:t>Posterior</w:t>
            </w:r>
            <w:r w:rsidRPr="00AD6CBF">
              <w:t xml:space="preserve"> </w:t>
            </w:r>
            <w:r w:rsidRPr="00AD6CBF">
              <w:rPr>
                <w:lang w:val="en-US"/>
              </w:rPr>
              <w:t>Inclusion</w:t>
            </w:r>
            <w:r w:rsidRPr="00AD6CBF">
              <w:t xml:space="preserve"> </w:t>
            </w:r>
            <w:r w:rsidRPr="00AD6CBF">
              <w:rPr>
                <w:lang w:val="en-US"/>
              </w:rPr>
              <w:t>Probability</w:t>
            </w:r>
            <w:r w:rsidRPr="00AD6CBF">
              <w:t>, апостериорная вероятность включения регрессора в модель. 2</w:t>
            </w:r>
            <w:r w:rsidRPr="00AD6CBF">
              <w:rPr>
                <w:lang w:val="en-US"/>
              </w:rPr>
              <w:t>SLS</w:t>
            </w:r>
            <w:r w:rsidRPr="00AD6CBF">
              <w:t>-</w:t>
            </w:r>
            <w:r w:rsidRPr="00AD6CBF">
              <w:rPr>
                <w:lang w:val="en-US"/>
              </w:rPr>
              <w:t>BMA</w:t>
            </w:r>
            <w:r w:rsidRPr="00AD6CBF">
              <w:t xml:space="preserve"> — </w:t>
            </w:r>
            <w:r w:rsidRPr="00AD6CBF">
              <w:rPr>
                <w:lang w:val="en-US"/>
              </w:rPr>
              <w:t>BMA</w:t>
            </w:r>
            <w:r w:rsidRPr="00AD6CBF">
              <w:t xml:space="preserve">-алгоритм, а </w:t>
            </w:r>
            <w:proofErr w:type="gramStart"/>
            <w:r w:rsidRPr="00AD6CBF">
              <w:t>котором</w:t>
            </w:r>
            <w:proofErr w:type="gramEnd"/>
            <w:r w:rsidRPr="00AD6CBF">
              <w:t xml:space="preserve"> каждая регрессия оценивается с помощью 2</w:t>
            </w:r>
            <w:r w:rsidRPr="00AD6CBF">
              <w:rPr>
                <w:lang w:val="en-US"/>
              </w:rPr>
              <w:t>SLS</w:t>
            </w:r>
            <w:r w:rsidRPr="00AD6CBF">
              <w:t>.</w:t>
            </w:r>
          </w:p>
        </w:tc>
      </w:tr>
    </w:tbl>
    <w:p w:rsidR="009D192E" w:rsidRDefault="009D192E" w:rsidP="003B6F06">
      <w:pPr>
        <w:suppressAutoHyphens/>
        <w:spacing w:line="360" w:lineRule="auto"/>
        <w:jc w:val="both"/>
        <w:rPr>
          <w:rFonts w:ascii="Times New Roman" w:hAnsi="Times New Roman" w:cs="Times New Roman"/>
          <w:sz w:val="28"/>
          <w:szCs w:val="24"/>
        </w:rPr>
      </w:pPr>
    </w:p>
    <w:p w:rsidR="00925165" w:rsidRPr="00682484" w:rsidRDefault="003B6F06" w:rsidP="005108BB">
      <w:pPr>
        <w:suppressAutoHyphens/>
        <w:spacing w:line="360" w:lineRule="auto"/>
        <w:ind w:firstLine="709"/>
        <w:jc w:val="both"/>
        <w:rPr>
          <w:rFonts w:ascii="Times New Roman" w:hAnsi="Times New Roman" w:cs="Times New Roman"/>
          <w:spacing w:val="-4"/>
          <w:sz w:val="28"/>
          <w:szCs w:val="28"/>
        </w:rPr>
      </w:pPr>
      <w:r w:rsidRPr="00682484">
        <w:rPr>
          <w:rFonts w:ascii="Times New Roman" w:hAnsi="Times New Roman" w:cs="Times New Roman"/>
          <w:spacing w:val="-4"/>
          <w:sz w:val="28"/>
          <w:szCs w:val="28"/>
        </w:rPr>
        <w:t xml:space="preserve">Совместное включение в модель регрессоров, выявленных в </w:t>
      </w:r>
      <w:r w:rsidRPr="00682484">
        <w:rPr>
          <w:rFonts w:ascii="Times New Roman" w:hAnsi="Times New Roman" w:cs="Times New Roman"/>
          <w:spacing w:val="-4"/>
          <w:sz w:val="28"/>
          <w:szCs w:val="28"/>
          <w:lang w:val="en-US"/>
        </w:rPr>
        <w:t>BMA</w:t>
      </w:r>
      <w:r w:rsidRPr="00682484">
        <w:rPr>
          <w:rFonts w:ascii="Times New Roman" w:hAnsi="Times New Roman" w:cs="Times New Roman"/>
          <w:spacing w:val="-4"/>
          <w:sz w:val="28"/>
          <w:szCs w:val="28"/>
        </w:rPr>
        <w:t xml:space="preserve"> алгоритме, не позволило получить пригодную с точки зрения интерпретируемости результатов </w:t>
      </w:r>
      <w:r w:rsidR="0045613F" w:rsidRPr="00682484">
        <w:rPr>
          <w:rFonts w:ascii="Times New Roman" w:hAnsi="Times New Roman" w:cs="Times New Roman"/>
          <w:spacing w:val="-4"/>
          <w:sz w:val="28"/>
          <w:szCs w:val="28"/>
        </w:rPr>
        <w:t>модель</w:t>
      </w:r>
      <w:bookmarkStart w:id="9" w:name="_Ref480902920"/>
      <w:r w:rsidRPr="00682484">
        <w:rPr>
          <w:rFonts w:ascii="Times New Roman" w:hAnsi="Times New Roman" w:cs="Times New Roman"/>
          <w:sz w:val="28"/>
          <w:szCs w:val="28"/>
        </w:rPr>
        <w:t xml:space="preserve">. Для улучшения </w:t>
      </w:r>
      <w:r w:rsidR="00925165" w:rsidRPr="00682484">
        <w:rPr>
          <w:rFonts w:ascii="Times New Roman" w:hAnsi="Times New Roman" w:cs="Times New Roman"/>
          <w:sz w:val="28"/>
          <w:szCs w:val="28"/>
        </w:rPr>
        <w:t xml:space="preserve">качества </w:t>
      </w:r>
      <w:r w:rsidRPr="00682484">
        <w:rPr>
          <w:rFonts w:ascii="Times New Roman" w:hAnsi="Times New Roman" w:cs="Times New Roman"/>
          <w:sz w:val="28"/>
          <w:szCs w:val="28"/>
        </w:rPr>
        <w:t xml:space="preserve">модели </w:t>
      </w:r>
      <w:r w:rsidR="00FC03EF" w:rsidRPr="00682484">
        <w:rPr>
          <w:rFonts w:ascii="Times New Roman" w:hAnsi="Times New Roman" w:cs="Times New Roman"/>
          <w:sz w:val="28"/>
          <w:szCs w:val="28"/>
        </w:rPr>
        <w:t>были исключены</w:t>
      </w:r>
      <w:r w:rsidRPr="00682484">
        <w:rPr>
          <w:rFonts w:ascii="Times New Roman" w:hAnsi="Times New Roman" w:cs="Times New Roman"/>
          <w:sz w:val="28"/>
          <w:szCs w:val="28"/>
        </w:rPr>
        <w:t xml:space="preserve"> показатели с неустойчивой значимостью и добав</w:t>
      </w:r>
      <w:r w:rsidR="00FC03EF" w:rsidRPr="00682484">
        <w:rPr>
          <w:rFonts w:ascii="Times New Roman" w:hAnsi="Times New Roman" w:cs="Times New Roman"/>
          <w:sz w:val="28"/>
          <w:szCs w:val="28"/>
        </w:rPr>
        <w:t>лены</w:t>
      </w:r>
      <w:r w:rsidRPr="00682484">
        <w:rPr>
          <w:rFonts w:ascii="Times New Roman" w:hAnsi="Times New Roman" w:cs="Times New Roman"/>
          <w:sz w:val="28"/>
          <w:szCs w:val="28"/>
        </w:rPr>
        <w:t xml:space="preserve"> </w:t>
      </w:r>
      <w:r w:rsidRPr="00682484">
        <w:rPr>
          <w:rFonts w:ascii="Times New Roman" w:hAnsi="Times New Roman" w:cs="Times New Roman"/>
          <w:sz w:val="28"/>
          <w:szCs w:val="28"/>
        </w:rPr>
        <w:lastRenderedPageBreak/>
        <w:t>несколько факторов, улучшающих ка</w:t>
      </w:r>
      <w:r w:rsidR="00FC03EF" w:rsidRPr="00682484">
        <w:rPr>
          <w:rFonts w:ascii="Times New Roman" w:hAnsi="Times New Roman" w:cs="Times New Roman"/>
          <w:sz w:val="28"/>
          <w:szCs w:val="28"/>
        </w:rPr>
        <w:t xml:space="preserve">чество приближения для России. </w:t>
      </w:r>
      <w:r w:rsidRPr="00682484">
        <w:rPr>
          <w:rFonts w:ascii="Times New Roman" w:hAnsi="Times New Roman" w:cs="Times New Roman"/>
          <w:sz w:val="28"/>
          <w:szCs w:val="28"/>
        </w:rPr>
        <w:t xml:space="preserve">В частности, был добавлен показатель демографической нагрузки </w:t>
      </w:r>
      <w:proofErr w:type="gramStart"/>
      <w:r w:rsidRPr="00682484">
        <w:rPr>
          <w:rFonts w:ascii="Times New Roman" w:hAnsi="Times New Roman" w:cs="Times New Roman"/>
          <w:sz w:val="28"/>
          <w:szCs w:val="28"/>
        </w:rPr>
        <w:t>пожилыми</w:t>
      </w:r>
      <w:proofErr w:type="gramEnd"/>
      <w:r w:rsidRPr="00682484">
        <w:rPr>
          <w:rFonts w:ascii="Times New Roman" w:hAnsi="Times New Roman" w:cs="Times New Roman"/>
          <w:sz w:val="28"/>
          <w:szCs w:val="28"/>
        </w:rPr>
        <w:t xml:space="preserve"> и инфляци</w:t>
      </w:r>
      <w:r w:rsidR="00925165" w:rsidRPr="00682484">
        <w:rPr>
          <w:rFonts w:ascii="Times New Roman" w:hAnsi="Times New Roman" w:cs="Times New Roman"/>
          <w:sz w:val="28"/>
          <w:szCs w:val="28"/>
        </w:rPr>
        <w:t>я</w:t>
      </w:r>
      <w:r w:rsidRPr="00682484">
        <w:rPr>
          <w:rFonts w:ascii="Times New Roman" w:hAnsi="Times New Roman" w:cs="Times New Roman"/>
          <w:sz w:val="28"/>
          <w:szCs w:val="28"/>
        </w:rPr>
        <w:t xml:space="preserve">. Включение этих двух индикаторов позволило улучшить качество объяснения для России </w:t>
      </w:r>
      <w:r w:rsidRPr="00A9175E">
        <w:rPr>
          <w:rFonts w:ascii="Times New Roman" w:hAnsi="Times New Roman" w:cs="Times New Roman"/>
          <w:sz w:val="28"/>
          <w:szCs w:val="28"/>
        </w:rPr>
        <w:t>(см.</w:t>
      </w:r>
      <w:r w:rsidR="00A9175E" w:rsidRPr="00A9175E">
        <w:rPr>
          <w:rFonts w:ascii="Times New Roman" w:hAnsi="Times New Roman" w:cs="Times New Roman"/>
          <w:sz w:val="28"/>
          <w:szCs w:val="28"/>
        </w:rPr>
        <w:t xml:space="preserve"> </w:t>
      </w:r>
      <w:r w:rsidR="00A9175E" w:rsidRPr="00A9175E">
        <w:rPr>
          <w:rFonts w:ascii="Times New Roman" w:hAnsi="Times New Roman" w:cs="Times New Roman"/>
          <w:sz w:val="28"/>
          <w:szCs w:val="28"/>
        </w:rPr>
        <w:fldChar w:fldCharType="begin"/>
      </w:r>
      <w:r w:rsidR="00A9175E" w:rsidRPr="00A9175E">
        <w:rPr>
          <w:rFonts w:ascii="Times New Roman" w:hAnsi="Times New Roman" w:cs="Times New Roman"/>
          <w:sz w:val="28"/>
          <w:szCs w:val="28"/>
        </w:rPr>
        <w:instrText xml:space="preserve"> REF _Ref21341337 \h </w:instrText>
      </w:r>
      <w:r w:rsidR="00A9175E">
        <w:rPr>
          <w:rFonts w:ascii="Times New Roman" w:hAnsi="Times New Roman" w:cs="Times New Roman"/>
          <w:sz w:val="28"/>
          <w:szCs w:val="28"/>
        </w:rPr>
        <w:instrText xml:space="preserve"> \* MERGEFORMAT </w:instrText>
      </w:r>
      <w:r w:rsidR="00A9175E" w:rsidRPr="00A9175E">
        <w:rPr>
          <w:rFonts w:ascii="Times New Roman" w:hAnsi="Times New Roman" w:cs="Times New Roman"/>
          <w:sz w:val="28"/>
          <w:szCs w:val="28"/>
        </w:rPr>
      </w:r>
      <w:r w:rsidR="00A9175E" w:rsidRPr="00A9175E">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 4</w:t>
      </w:r>
      <w:r w:rsidR="00A9175E" w:rsidRPr="00A9175E">
        <w:rPr>
          <w:rFonts w:ascii="Times New Roman" w:hAnsi="Times New Roman" w:cs="Times New Roman"/>
          <w:sz w:val="28"/>
          <w:szCs w:val="28"/>
        </w:rPr>
        <w:fldChar w:fldCharType="end"/>
      </w:r>
      <w:r w:rsidRPr="00A9175E">
        <w:rPr>
          <w:rFonts w:ascii="Times New Roman" w:hAnsi="Times New Roman" w:cs="Times New Roman"/>
          <w:sz w:val="28"/>
          <w:szCs w:val="28"/>
        </w:rPr>
        <w:t>).</w:t>
      </w:r>
      <w:r w:rsidR="00925165" w:rsidRPr="00682484">
        <w:rPr>
          <w:rFonts w:ascii="Times New Roman" w:hAnsi="Times New Roman" w:cs="Times New Roman"/>
          <w:sz w:val="28"/>
          <w:szCs w:val="28"/>
        </w:rPr>
        <w:t xml:space="preserve"> </w:t>
      </w:r>
    </w:p>
    <w:p w:rsidR="003B6F06" w:rsidRPr="00682484" w:rsidRDefault="003B6F06" w:rsidP="008D4D08">
      <w:pPr>
        <w:pStyle w:val="Caption"/>
        <w:jc w:val="both"/>
        <w:rPr>
          <w:spacing w:val="-4"/>
          <w:szCs w:val="28"/>
        </w:rPr>
      </w:pPr>
      <w:proofErr w:type="gramStart"/>
      <w:r w:rsidRPr="00682484">
        <w:rPr>
          <w:szCs w:val="28"/>
        </w:rPr>
        <w:t xml:space="preserve">Согласно </w:t>
      </w:r>
      <w:r w:rsidR="00FC03EF" w:rsidRPr="00682484">
        <w:rPr>
          <w:szCs w:val="28"/>
        </w:rPr>
        <w:t>полученным</w:t>
      </w:r>
      <w:r w:rsidRPr="00682484">
        <w:rPr>
          <w:szCs w:val="28"/>
        </w:rPr>
        <w:t xml:space="preserve"> оценкам (</w:t>
      </w:r>
      <w:r w:rsidR="008D4D08">
        <w:rPr>
          <w:szCs w:val="28"/>
        </w:rPr>
        <w:t xml:space="preserve">см. </w:t>
      </w:r>
      <w:r w:rsidR="008D4D08">
        <w:rPr>
          <w:szCs w:val="28"/>
        </w:rPr>
        <w:fldChar w:fldCharType="begin"/>
      </w:r>
      <w:r w:rsidR="008D4D08">
        <w:rPr>
          <w:szCs w:val="28"/>
        </w:rPr>
        <w:instrText xml:space="preserve"> REF _Ref21315393 \h </w:instrText>
      </w:r>
      <w:r w:rsidR="008D4D08">
        <w:rPr>
          <w:szCs w:val="28"/>
        </w:rPr>
      </w:r>
      <w:r w:rsidR="008D4D08">
        <w:rPr>
          <w:szCs w:val="28"/>
        </w:rPr>
        <w:fldChar w:fldCharType="separate"/>
      </w:r>
      <w:r w:rsidR="00E840B2" w:rsidRPr="005253E7">
        <w:t xml:space="preserve">Таблица </w:t>
      </w:r>
      <w:r w:rsidR="00E840B2">
        <w:rPr>
          <w:noProof/>
        </w:rPr>
        <w:t>3</w:t>
      </w:r>
      <w:r w:rsidR="008D4D08">
        <w:rPr>
          <w:szCs w:val="28"/>
        </w:rPr>
        <w:fldChar w:fldCharType="end"/>
      </w:r>
      <w:r w:rsidRPr="00682484">
        <w:rPr>
          <w:szCs w:val="28"/>
        </w:rPr>
        <w:t xml:space="preserve">), рост глубины пенсионного рынка положительно связан с уровнем </w:t>
      </w:r>
      <w:r w:rsidR="00925165" w:rsidRPr="00682484">
        <w:rPr>
          <w:szCs w:val="28"/>
        </w:rPr>
        <w:t>благосостояния населения</w:t>
      </w:r>
      <w:r w:rsidRPr="00682484">
        <w:rPr>
          <w:szCs w:val="28"/>
        </w:rPr>
        <w:t xml:space="preserve"> (аппроксимируемым</w:t>
      </w:r>
      <w:r w:rsidR="00925165" w:rsidRPr="00682484">
        <w:rPr>
          <w:szCs w:val="28"/>
        </w:rPr>
        <w:t xml:space="preserve"> </w:t>
      </w:r>
      <w:proofErr w:type="spellStart"/>
      <w:r w:rsidR="00925165" w:rsidRPr="00682484">
        <w:rPr>
          <w:szCs w:val="28"/>
        </w:rPr>
        <w:t>подушевым</w:t>
      </w:r>
      <w:proofErr w:type="spellEnd"/>
      <w:r w:rsidRPr="00682484">
        <w:rPr>
          <w:szCs w:val="28"/>
        </w:rPr>
        <w:t xml:space="preserve"> </w:t>
      </w:r>
      <w:r w:rsidR="00925165" w:rsidRPr="00682484">
        <w:rPr>
          <w:szCs w:val="28"/>
        </w:rPr>
        <w:t xml:space="preserve">ВВП, поскольку в экономиках с более высоким уровнем дохода </w:t>
      </w:r>
      <w:r w:rsidR="000D4213" w:rsidRPr="00682484">
        <w:rPr>
          <w:szCs w:val="28"/>
        </w:rPr>
        <w:t>население может создавать больший объем сбережений и, соответственно, направлять б</w:t>
      </w:r>
      <w:r w:rsidR="000D4213" w:rsidRPr="00682484">
        <w:rPr>
          <w:i/>
          <w:szCs w:val="28"/>
        </w:rPr>
        <w:t>о</w:t>
      </w:r>
      <w:r w:rsidR="000D4213" w:rsidRPr="00682484">
        <w:rPr>
          <w:szCs w:val="28"/>
        </w:rPr>
        <w:t>льшую долю сбережений в пенсионные фонды</w:t>
      </w:r>
      <w:r w:rsidRPr="00682484">
        <w:rPr>
          <w:szCs w:val="28"/>
        </w:rPr>
        <w:t>), с коэффициентом демографической нагрузки пожилыми (больше спрос</w:t>
      </w:r>
      <w:r w:rsidR="007C32DB" w:rsidRPr="00682484">
        <w:rPr>
          <w:szCs w:val="28"/>
        </w:rPr>
        <w:t xml:space="preserve"> на услуги пенсионных фондов), </w:t>
      </w:r>
      <w:r w:rsidRPr="00682484">
        <w:rPr>
          <w:szCs w:val="28"/>
        </w:rPr>
        <w:t>индексом защиты прав собственности (способствует большей защищенности</w:t>
      </w:r>
      <w:proofErr w:type="gramEnd"/>
      <w:r w:rsidRPr="00682484">
        <w:rPr>
          <w:szCs w:val="28"/>
        </w:rPr>
        <w:t xml:space="preserve"> пенс</w:t>
      </w:r>
      <w:r w:rsidR="007C32DB" w:rsidRPr="00682484">
        <w:rPr>
          <w:szCs w:val="28"/>
        </w:rPr>
        <w:t xml:space="preserve">ионных вложений) и индексом экономической глобализации (что позволяет расширить возможности пенсионных фондов по поиску направлений для инвестирования активов). </w:t>
      </w:r>
      <w:r w:rsidRPr="00682484">
        <w:rPr>
          <w:szCs w:val="28"/>
        </w:rPr>
        <w:t>Отрицательное влияние на развитие этого сегмента финансового рынка оказывает темп инфляции (для пенсионного рынка характерны долгосрочные вложения активов, на которые может неблагоприятно влиять высокая неопределенность, обусловле</w:t>
      </w:r>
      <w:r w:rsidR="00FC03EF" w:rsidRPr="00682484">
        <w:rPr>
          <w:szCs w:val="28"/>
        </w:rPr>
        <w:t>нная выс</w:t>
      </w:r>
      <w:r w:rsidR="003A38BC" w:rsidRPr="00682484">
        <w:rPr>
          <w:szCs w:val="28"/>
        </w:rPr>
        <w:t>оким уровнем инфляции), а также уровень капитализации фондового рынка (поскольку развитый фондовый рынок может выступать субститутом для домохозяй</w:t>
      </w:r>
      <w:proofErr w:type="gramStart"/>
      <w:r w:rsidR="003A38BC" w:rsidRPr="00682484">
        <w:rPr>
          <w:szCs w:val="28"/>
        </w:rPr>
        <w:t>ств пр</w:t>
      </w:r>
      <w:proofErr w:type="gramEnd"/>
      <w:r w:rsidR="003A38BC" w:rsidRPr="00682484">
        <w:rPr>
          <w:szCs w:val="28"/>
        </w:rPr>
        <w:t xml:space="preserve">и выборе продукта для сбережений; однако в долгосрочном периоде знак влияния может быть и положительным, учитывая, что </w:t>
      </w:r>
      <w:r w:rsidR="001371E4" w:rsidRPr="00682484">
        <w:rPr>
          <w:szCs w:val="28"/>
        </w:rPr>
        <w:t>хорошо развитый фондовый рынок способствует улучшению возможностей для инвестирования активов пенсионных фондов</w:t>
      </w:r>
      <w:r w:rsidR="003A38BC" w:rsidRPr="00682484">
        <w:rPr>
          <w:szCs w:val="28"/>
        </w:rPr>
        <w:t>).</w:t>
      </w:r>
    </w:p>
    <w:p w:rsidR="003B6F06" w:rsidRPr="005253E7" w:rsidRDefault="003B6F06" w:rsidP="005253E7">
      <w:pPr>
        <w:pStyle w:val="HeadTable"/>
        <w:spacing w:line="360" w:lineRule="auto"/>
      </w:pPr>
      <w:bookmarkStart w:id="10" w:name="_Ref21315393"/>
      <w:r w:rsidRPr="005253E7">
        <w:lastRenderedPageBreak/>
        <w:t xml:space="preserve">Таблица </w:t>
      </w:r>
      <w:r w:rsidR="00E7007A" w:rsidRPr="005253E7">
        <w:fldChar w:fldCharType="begin"/>
      </w:r>
      <w:r w:rsidRPr="005253E7">
        <w:instrText xml:space="preserve"> SEQ Таблица \* ARABIC </w:instrText>
      </w:r>
      <w:r w:rsidR="00E7007A" w:rsidRPr="005253E7">
        <w:fldChar w:fldCharType="separate"/>
      </w:r>
      <w:r w:rsidR="00E840B2">
        <w:rPr>
          <w:noProof/>
        </w:rPr>
        <w:t>3</w:t>
      </w:r>
      <w:r w:rsidR="00E7007A" w:rsidRPr="005253E7">
        <w:rPr>
          <w:noProof/>
        </w:rPr>
        <w:fldChar w:fldCharType="end"/>
      </w:r>
      <w:bookmarkEnd w:id="9"/>
      <w:bookmarkEnd w:id="10"/>
      <w:r w:rsidRPr="005253E7">
        <w:t xml:space="preserve"> – Активы пенсионных фондов (</w:t>
      </w:r>
      <w:proofErr w:type="gramStart"/>
      <w:r w:rsidRPr="005253E7">
        <w:t>в</w:t>
      </w:r>
      <w:proofErr w:type="gramEnd"/>
      <w:r w:rsidRPr="005253E7">
        <w:t xml:space="preserve"> % </w:t>
      </w:r>
      <w:proofErr w:type="gramStart"/>
      <w:r w:rsidRPr="005253E7">
        <w:t>к</w:t>
      </w:r>
      <w:proofErr w:type="gramEnd"/>
      <w:r w:rsidRPr="005253E7">
        <w:t xml:space="preserve"> ВВП): оценка регрессионных моделей на </w:t>
      </w:r>
      <w:proofErr w:type="spellStart"/>
      <w:r w:rsidRPr="005253E7">
        <w:t>межстрановых</w:t>
      </w:r>
      <w:proofErr w:type="spellEnd"/>
      <w:r w:rsidRPr="005253E7">
        <w:t xml:space="preserve"> данных</w:t>
      </w:r>
    </w:p>
    <w:tbl>
      <w:tblPr>
        <w:tblStyle w:val="DefaultTable"/>
        <w:tblW w:w="9214"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27"/>
        <w:gridCol w:w="142"/>
        <w:gridCol w:w="292"/>
        <w:gridCol w:w="133"/>
        <w:gridCol w:w="1116"/>
        <w:gridCol w:w="3004"/>
      </w:tblGrid>
      <w:tr w:rsidR="005253E7" w:rsidRPr="005253E7" w:rsidTr="00460CE5">
        <w:trPr>
          <w:trHeight w:val="300"/>
        </w:trPr>
        <w:tc>
          <w:tcPr>
            <w:tcW w:w="4669" w:type="dxa"/>
            <w:gridSpan w:val="2"/>
            <w:tcBorders>
              <w:bottom w:val="nil"/>
            </w:tcBorders>
            <w:noWrap/>
            <w:hideMark/>
          </w:tcPr>
          <w:p w:rsidR="005253E7" w:rsidRPr="00C933BB" w:rsidRDefault="005253E7" w:rsidP="005253E7">
            <w:pPr>
              <w:pStyle w:val="TableText"/>
            </w:pPr>
          </w:p>
        </w:tc>
        <w:tc>
          <w:tcPr>
            <w:tcW w:w="1541" w:type="dxa"/>
            <w:gridSpan w:val="3"/>
            <w:tcBorders>
              <w:bottom w:val="nil"/>
            </w:tcBorders>
            <w:noWrap/>
            <w:hideMark/>
          </w:tcPr>
          <w:p w:rsidR="005253E7" w:rsidRPr="00C933BB" w:rsidRDefault="005253E7" w:rsidP="005253E7">
            <w:pPr>
              <w:pStyle w:val="TableText"/>
              <w:jc w:val="center"/>
            </w:pPr>
            <w:r w:rsidRPr="00C933BB">
              <w:t>BMA</w:t>
            </w:r>
          </w:p>
        </w:tc>
        <w:tc>
          <w:tcPr>
            <w:tcW w:w="3004" w:type="dxa"/>
            <w:tcBorders>
              <w:bottom w:val="nil"/>
            </w:tcBorders>
            <w:noWrap/>
            <w:hideMark/>
          </w:tcPr>
          <w:p w:rsidR="005253E7" w:rsidRPr="00C933BB" w:rsidRDefault="005253E7" w:rsidP="005253E7">
            <w:pPr>
              <w:pStyle w:val="TableText"/>
              <w:jc w:val="center"/>
            </w:pPr>
            <w:r w:rsidRPr="00C933BB">
              <w:t>BMA</w:t>
            </w:r>
          </w:p>
        </w:tc>
      </w:tr>
      <w:tr w:rsidR="005253E7" w:rsidRPr="005253E7" w:rsidTr="00460CE5">
        <w:trPr>
          <w:trHeight w:val="300"/>
        </w:trPr>
        <w:tc>
          <w:tcPr>
            <w:tcW w:w="4669" w:type="dxa"/>
            <w:gridSpan w:val="2"/>
            <w:tcBorders>
              <w:top w:val="nil"/>
              <w:bottom w:val="nil"/>
            </w:tcBorders>
            <w:noWrap/>
            <w:hideMark/>
          </w:tcPr>
          <w:p w:rsidR="005253E7" w:rsidRPr="00C933BB" w:rsidRDefault="005253E7" w:rsidP="005253E7">
            <w:pPr>
              <w:pStyle w:val="TableText"/>
            </w:pPr>
          </w:p>
        </w:tc>
        <w:tc>
          <w:tcPr>
            <w:tcW w:w="1541" w:type="dxa"/>
            <w:gridSpan w:val="3"/>
            <w:tcBorders>
              <w:top w:val="nil"/>
              <w:bottom w:val="nil"/>
            </w:tcBorders>
            <w:noWrap/>
            <w:hideMark/>
          </w:tcPr>
          <w:p w:rsidR="005253E7" w:rsidRPr="00C933BB" w:rsidRDefault="005253E7" w:rsidP="005253E7">
            <w:pPr>
              <w:pStyle w:val="TableText"/>
              <w:jc w:val="center"/>
            </w:pPr>
            <w:r w:rsidRPr="00C933BB">
              <w:t>(базовая)</w:t>
            </w:r>
          </w:p>
        </w:tc>
        <w:tc>
          <w:tcPr>
            <w:tcW w:w="3004" w:type="dxa"/>
            <w:tcBorders>
              <w:top w:val="nil"/>
              <w:bottom w:val="nil"/>
            </w:tcBorders>
            <w:noWrap/>
            <w:hideMark/>
          </w:tcPr>
          <w:p w:rsidR="005253E7" w:rsidRPr="00C933BB" w:rsidRDefault="005253E7" w:rsidP="005253E7">
            <w:pPr>
              <w:pStyle w:val="TableText"/>
              <w:jc w:val="center"/>
            </w:pPr>
            <w:r w:rsidRPr="00C933BB">
              <w:t>(итоговая)</w:t>
            </w:r>
          </w:p>
        </w:tc>
      </w:tr>
      <w:tr w:rsidR="005253E7" w:rsidRPr="005253E7" w:rsidTr="00460CE5">
        <w:trPr>
          <w:trHeight w:val="300"/>
        </w:trPr>
        <w:tc>
          <w:tcPr>
            <w:tcW w:w="4669" w:type="dxa"/>
            <w:gridSpan w:val="2"/>
            <w:tcBorders>
              <w:top w:val="nil"/>
              <w:bottom w:val="single" w:sz="4" w:space="0" w:color="auto"/>
            </w:tcBorders>
            <w:noWrap/>
          </w:tcPr>
          <w:p w:rsidR="005253E7" w:rsidRPr="00C933BB" w:rsidRDefault="005253E7" w:rsidP="005253E7">
            <w:pPr>
              <w:pStyle w:val="TableText"/>
            </w:pPr>
          </w:p>
        </w:tc>
        <w:tc>
          <w:tcPr>
            <w:tcW w:w="1541" w:type="dxa"/>
            <w:gridSpan w:val="3"/>
            <w:tcBorders>
              <w:top w:val="nil"/>
              <w:bottom w:val="single" w:sz="4" w:space="0" w:color="auto"/>
            </w:tcBorders>
            <w:noWrap/>
          </w:tcPr>
          <w:p w:rsidR="005253E7" w:rsidRPr="00C933BB" w:rsidRDefault="005253E7" w:rsidP="005253E7">
            <w:pPr>
              <w:pStyle w:val="TableText"/>
              <w:jc w:val="center"/>
              <w:rPr>
                <w:lang w:val="en-US"/>
              </w:rPr>
            </w:pPr>
            <w:r w:rsidRPr="00C933BB">
              <w:rPr>
                <w:lang w:val="en-US"/>
              </w:rPr>
              <w:t>I</w:t>
            </w:r>
          </w:p>
        </w:tc>
        <w:tc>
          <w:tcPr>
            <w:tcW w:w="3004" w:type="dxa"/>
            <w:tcBorders>
              <w:top w:val="nil"/>
              <w:bottom w:val="single" w:sz="4" w:space="0" w:color="auto"/>
            </w:tcBorders>
            <w:noWrap/>
          </w:tcPr>
          <w:p w:rsidR="005253E7" w:rsidRPr="00C933BB" w:rsidRDefault="005253E7" w:rsidP="005253E7">
            <w:pPr>
              <w:pStyle w:val="TableText"/>
              <w:jc w:val="center"/>
              <w:rPr>
                <w:lang w:val="en-US"/>
              </w:rPr>
            </w:pPr>
            <w:r w:rsidRPr="00C933BB">
              <w:rPr>
                <w:lang w:val="en-US"/>
              </w:rPr>
              <w:t>II</w:t>
            </w:r>
          </w:p>
        </w:tc>
      </w:tr>
      <w:tr w:rsidR="005253E7" w:rsidRPr="005253E7" w:rsidTr="00460CE5">
        <w:trPr>
          <w:trHeight w:val="300"/>
        </w:trPr>
        <w:tc>
          <w:tcPr>
            <w:tcW w:w="9214" w:type="dxa"/>
            <w:gridSpan w:val="6"/>
            <w:tcBorders>
              <w:top w:val="single" w:sz="4" w:space="0" w:color="auto"/>
              <w:bottom w:val="single" w:sz="4" w:space="0" w:color="auto"/>
            </w:tcBorders>
            <w:noWrap/>
          </w:tcPr>
          <w:p w:rsidR="005253E7" w:rsidRPr="005253E7" w:rsidRDefault="005253E7" w:rsidP="005253E7">
            <w:pPr>
              <w:pStyle w:val="TableText"/>
              <w:jc w:val="center"/>
              <w:rPr>
                <w:highlight w:val="yellow"/>
              </w:rPr>
            </w:pPr>
            <w:r w:rsidRPr="00E210A8">
              <w:t>1. Макроэкономические переменные:</w:t>
            </w:r>
          </w:p>
        </w:tc>
      </w:tr>
      <w:tr w:rsidR="005253E7" w:rsidRPr="005253E7" w:rsidTr="00460CE5">
        <w:trPr>
          <w:trHeight w:val="300"/>
        </w:trPr>
        <w:tc>
          <w:tcPr>
            <w:tcW w:w="5094" w:type="dxa"/>
            <w:gridSpan w:val="4"/>
            <w:vMerge w:val="restart"/>
            <w:tcBorders>
              <w:top w:val="single" w:sz="4" w:space="0" w:color="auto"/>
            </w:tcBorders>
            <w:noWrap/>
          </w:tcPr>
          <w:p w:rsidR="005253E7" w:rsidRPr="005253E7" w:rsidRDefault="00C933BB" w:rsidP="00C933BB">
            <w:pPr>
              <w:pStyle w:val="TableText"/>
              <w:rPr>
                <w:highlight w:val="yellow"/>
              </w:rPr>
            </w:pPr>
            <w:r w:rsidRPr="009F2408">
              <w:t xml:space="preserve">Темп прироста </w:t>
            </w:r>
            <w:r w:rsidR="005253E7" w:rsidRPr="009F2408">
              <w:t>ВВП, в текущих</w:t>
            </w:r>
            <w:r w:rsidRPr="009F2408">
              <w:t xml:space="preserve"> ценах,</w:t>
            </w:r>
            <w:r w:rsidR="005253E7" w:rsidRPr="009F2408">
              <w:t xml:space="preserve"> </w:t>
            </w:r>
            <w:r w:rsidRPr="009F2408">
              <w:t>%</w:t>
            </w:r>
            <w:r w:rsidR="005253E7" w:rsidRPr="009F2408">
              <w:t xml:space="preserve"> </w:t>
            </w:r>
          </w:p>
        </w:tc>
        <w:tc>
          <w:tcPr>
            <w:tcW w:w="1116" w:type="dxa"/>
            <w:tcBorders>
              <w:top w:val="single" w:sz="4" w:space="0" w:color="auto"/>
            </w:tcBorders>
            <w:noWrap/>
          </w:tcPr>
          <w:p w:rsidR="005253E7" w:rsidRPr="009F2408" w:rsidRDefault="005253E7" w:rsidP="00C933BB">
            <w:pPr>
              <w:pStyle w:val="TableText"/>
              <w:jc w:val="center"/>
            </w:pPr>
            <w:r w:rsidRPr="009F2408">
              <w:t>2.775***</w:t>
            </w:r>
          </w:p>
        </w:tc>
        <w:tc>
          <w:tcPr>
            <w:tcW w:w="3004" w:type="dxa"/>
            <w:tcBorders>
              <w:top w:val="single" w:sz="4" w:space="0" w:color="auto"/>
            </w:tcBorders>
            <w:noWrap/>
          </w:tcPr>
          <w:p w:rsidR="005253E7" w:rsidRPr="005253E7" w:rsidRDefault="005253E7" w:rsidP="00E8511A">
            <w:pPr>
              <w:pStyle w:val="TableText"/>
              <w:jc w:val="center"/>
              <w:rPr>
                <w:highlight w:val="yellow"/>
              </w:rPr>
            </w:pPr>
          </w:p>
        </w:tc>
      </w:tr>
      <w:tr w:rsidR="005253E7" w:rsidRPr="005253E7" w:rsidTr="00460CE5">
        <w:trPr>
          <w:trHeight w:val="300"/>
        </w:trPr>
        <w:tc>
          <w:tcPr>
            <w:tcW w:w="5094" w:type="dxa"/>
            <w:gridSpan w:val="4"/>
            <w:vMerge/>
            <w:noWrap/>
          </w:tcPr>
          <w:p w:rsidR="005253E7" w:rsidRPr="005253E7" w:rsidRDefault="005253E7" w:rsidP="005253E7">
            <w:pPr>
              <w:pStyle w:val="TableText"/>
              <w:rPr>
                <w:highlight w:val="yellow"/>
              </w:rPr>
            </w:pPr>
          </w:p>
        </w:tc>
        <w:tc>
          <w:tcPr>
            <w:tcW w:w="1116" w:type="dxa"/>
            <w:noWrap/>
          </w:tcPr>
          <w:p w:rsidR="005253E7" w:rsidRPr="009F2408" w:rsidRDefault="005253E7" w:rsidP="00C933BB">
            <w:pPr>
              <w:pStyle w:val="TableText"/>
              <w:jc w:val="center"/>
            </w:pPr>
            <w:r w:rsidRPr="009F2408">
              <w:t>(0.276)</w:t>
            </w:r>
          </w:p>
        </w:tc>
        <w:tc>
          <w:tcPr>
            <w:tcW w:w="3004" w:type="dxa"/>
            <w:noWrap/>
          </w:tcPr>
          <w:p w:rsidR="005253E7" w:rsidRPr="005253E7" w:rsidRDefault="005253E7" w:rsidP="005253E7">
            <w:pPr>
              <w:pStyle w:val="TableText"/>
              <w:jc w:val="center"/>
              <w:rPr>
                <w:highlight w:val="yellow"/>
              </w:rPr>
            </w:pPr>
          </w:p>
        </w:tc>
      </w:tr>
      <w:tr w:rsidR="00BB0327" w:rsidRPr="005253E7" w:rsidTr="00460CE5">
        <w:trPr>
          <w:trHeight w:val="300"/>
        </w:trPr>
        <w:tc>
          <w:tcPr>
            <w:tcW w:w="5094" w:type="dxa"/>
            <w:gridSpan w:val="4"/>
            <w:vMerge w:val="restart"/>
            <w:noWrap/>
          </w:tcPr>
          <w:p w:rsidR="00BB0327" w:rsidRPr="005253E7" w:rsidRDefault="00BB0327" w:rsidP="005253E7">
            <w:pPr>
              <w:pStyle w:val="TableText"/>
              <w:rPr>
                <w:highlight w:val="yellow"/>
              </w:rPr>
            </w:pPr>
            <w:r w:rsidRPr="00BB0327">
              <w:t xml:space="preserve">ВВП на душу населения, </w:t>
            </w:r>
            <w:r>
              <w:t xml:space="preserve">тыс. </w:t>
            </w:r>
            <w:r w:rsidRPr="00BB0327">
              <w:t>долл. США</w:t>
            </w:r>
          </w:p>
        </w:tc>
        <w:tc>
          <w:tcPr>
            <w:tcW w:w="1116" w:type="dxa"/>
            <w:noWrap/>
          </w:tcPr>
          <w:p w:rsidR="00BB0327" w:rsidRPr="009F2408" w:rsidRDefault="00BB0327" w:rsidP="00C933BB">
            <w:pPr>
              <w:pStyle w:val="TableText"/>
              <w:jc w:val="center"/>
            </w:pPr>
          </w:p>
        </w:tc>
        <w:tc>
          <w:tcPr>
            <w:tcW w:w="3004" w:type="dxa"/>
            <w:noWrap/>
          </w:tcPr>
          <w:p w:rsidR="00BB0327" w:rsidRPr="00365504" w:rsidRDefault="00BB0327" w:rsidP="00365504">
            <w:pPr>
              <w:pStyle w:val="TableText"/>
              <w:jc w:val="center"/>
            </w:pPr>
            <w:r w:rsidRPr="00365504">
              <w:t>0.0</w:t>
            </w:r>
            <w:r w:rsidR="00365504">
              <w:t>5</w:t>
            </w:r>
            <w:r w:rsidR="00365504" w:rsidRPr="00365504">
              <w:t>9</w:t>
            </w:r>
            <w:r w:rsidRPr="00365504">
              <w:t>**</w:t>
            </w:r>
          </w:p>
        </w:tc>
      </w:tr>
      <w:tr w:rsidR="00BB0327" w:rsidRPr="005253E7" w:rsidTr="00460CE5">
        <w:trPr>
          <w:trHeight w:val="300"/>
        </w:trPr>
        <w:tc>
          <w:tcPr>
            <w:tcW w:w="5094" w:type="dxa"/>
            <w:gridSpan w:val="4"/>
            <w:vMerge/>
            <w:noWrap/>
          </w:tcPr>
          <w:p w:rsidR="00BB0327" w:rsidRPr="005253E7" w:rsidRDefault="00BB0327" w:rsidP="005253E7">
            <w:pPr>
              <w:pStyle w:val="TableText"/>
              <w:rPr>
                <w:highlight w:val="yellow"/>
              </w:rPr>
            </w:pPr>
          </w:p>
        </w:tc>
        <w:tc>
          <w:tcPr>
            <w:tcW w:w="1116" w:type="dxa"/>
            <w:noWrap/>
          </w:tcPr>
          <w:p w:rsidR="00BB0327" w:rsidRPr="009F2408" w:rsidRDefault="00BB0327" w:rsidP="00C933BB">
            <w:pPr>
              <w:pStyle w:val="TableText"/>
              <w:jc w:val="center"/>
            </w:pPr>
          </w:p>
        </w:tc>
        <w:tc>
          <w:tcPr>
            <w:tcW w:w="3004" w:type="dxa"/>
            <w:noWrap/>
          </w:tcPr>
          <w:p w:rsidR="00BB0327" w:rsidRPr="00365504" w:rsidRDefault="00BB0327" w:rsidP="00365504">
            <w:pPr>
              <w:pStyle w:val="TableText"/>
              <w:jc w:val="center"/>
            </w:pPr>
            <w:r w:rsidRPr="00365504">
              <w:t>(0.02</w:t>
            </w:r>
            <w:r w:rsidR="00365504">
              <w:t>6</w:t>
            </w:r>
            <w:r w:rsidRPr="00365504">
              <w:t>)</w:t>
            </w:r>
          </w:p>
        </w:tc>
      </w:tr>
      <w:tr w:rsidR="00BB0327" w:rsidRPr="005253E7" w:rsidTr="00460CE5">
        <w:trPr>
          <w:trHeight w:val="300"/>
        </w:trPr>
        <w:tc>
          <w:tcPr>
            <w:tcW w:w="5094" w:type="dxa"/>
            <w:gridSpan w:val="4"/>
            <w:vMerge w:val="restart"/>
            <w:noWrap/>
          </w:tcPr>
          <w:p w:rsidR="00BB0327" w:rsidRPr="00365504" w:rsidRDefault="00BB0327" w:rsidP="005253E7">
            <w:pPr>
              <w:pStyle w:val="TableText"/>
            </w:pPr>
            <w:r w:rsidRPr="00365504">
              <w:t>Инфляция (ИПЦ), %</w:t>
            </w:r>
          </w:p>
        </w:tc>
        <w:tc>
          <w:tcPr>
            <w:tcW w:w="1116" w:type="dxa"/>
            <w:noWrap/>
          </w:tcPr>
          <w:p w:rsidR="00BB0327" w:rsidRPr="00365504" w:rsidRDefault="00BB0327" w:rsidP="00C933BB">
            <w:pPr>
              <w:pStyle w:val="TableText"/>
              <w:jc w:val="center"/>
            </w:pPr>
          </w:p>
        </w:tc>
        <w:tc>
          <w:tcPr>
            <w:tcW w:w="3004" w:type="dxa"/>
            <w:noWrap/>
          </w:tcPr>
          <w:p w:rsidR="00BB0327" w:rsidRPr="005B45FC" w:rsidRDefault="00BB0327" w:rsidP="005B45FC">
            <w:pPr>
              <w:pStyle w:val="TableText"/>
              <w:jc w:val="center"/>
            </w:pPr>
            <w:r w:rsidRPr="005B45FC">
              <w:t>–0.04</w:t>
            </w:r>
            <w:r w:rsidR="005B45FC" w:rsidRPr="005B45FC">
              <w:t>9</w:t>
            </w:r>
            <w:r w:rsidRPr="005B45FC">
              <w:t>***</w:t>
            </w:r>
          </w:p>
        </w:tc>
      </w:tr>
      <w:tr w:rsidR="00BB0327" w:rsidRPr="005253E7" w:rsidTr="00460CE5">
        <w:trPr>
          <w:trHeight w:val="300"/>
        </w:trPr>
        <w:tc>
          <w:tcPr>
            <w:tcW w:w="5094" w:type="dxa"/>
            <w:gridSpan w:val="4"/>
            <w:vMerge/>
            <w:noWrap/>
          </w:tcPr>
          <w:p w:rsidR="00BB0327" w:rsidRPr="00365504" w:rsidRDefault="00BB0327" w:rsidP="005253E7">
            <w:pPr>
              <w:pStyle w:val="TableText"/>
            </w:pPr>
          </w:p>
        </w:tc>
        <w:tc>
          <w:tcPr>
            <w:tcW w:w="1116" w:type="dxa"/>
            <w:noWrap/>
          </w:tcPr>
          <w:p w:rsidR="00BB0327" w:rsidRPr="00365504" w:rsidRDefault="00BB0327" w:rsidP="00C933BB">
            <w:pPr>
              <w:pStyle w:val="TableText"/>
              <w:jc w:val="center"/>
            </w:pPr>
          </w:p>
        </w:tc>
        <w:tc>
          <w:tcPr>
            <w:tcW w:w="3004" w:type="dxa"/>
            <w:noWrap/>
          </w:tcPr>
          <w:p w:rsidR="00BB0327" w:rsidRPr="005B45FC" w:rsidRDefault="00BB0327" w:rsidP="00BB0327">
            <w:pPr>
              <w:pStyle w:val="TableText"/>
              <w:jc w:val="center"/>
            </w:pPr>
            <w:r w:rsidRPr="005B45FC">
              <w:t>(0.007)</w:t>
            </w:r>
          </w:p>
        </w:tc>
      </w:tr>
      <w:tr w:rsidR="00BB0327" w:rsidRPr="005253E7" w:rsidTr="00460CE5">
        <w:trPr>
          <w:trHeight w:val="300"/>
        </w:trPr>
        <w:tc>
          <w:tcPr>
            <w:tcW w:w="5094" w:type="dxa"/>
            <w:gridSpan w:val="4"/>
            <w:vMerge w:val="restart"/>
            <w:noWrap/>
          </w:tcPr>
          <w:p w:rsidR="00BB0327" w:rsidRPr="00365504" w:rsidRDefault="00BB0327" w:rsidP="005253E7">
            <w:pPr>
              <w:pStyle w:val="TableText"/>
            </w:pPr>
            <w:r w:rsidRPr="00365504">
              <w:t>Ресурсная рента / ВВП, %</w:t>
            </w:r>
          </w:p>
        </w:tc>
        <w:tc>
          <w:tcPr>
            <w:tcW w:w="1116" w:type="dxa"/>
            <w:noWrap/>
          </w:tcPr>
          <w:p w:rsidR="00BB0327" w:rsidRPr="00365504" w:rsidRDefault="00BB0327" w:rsidP="00C933BB">
            <w:pPr>
              <w:pStyle w:val="TableText"/>
              <w:jc w:val="center"/>
            </w:pPr>
            <w:r w:rsidRPr="00365504">
              <w:t>–0.012</w:t>
            </w:r>
          </w:p>
        </w:tc>
        <w:tc>
          <w:tcPr>
            <w:tcW w:w="3004" w:type="dxa"/>
            <w:noWrap/>
          </w:tcPr>
          <w:p w:rsidR="00BB0327" w:rsidRPr="00365504" w:rsidRDefault="00BB0327" w:rsidP="005253E7">
            <w:pPr>
              <w:pStyle w:val="TableText"/>
              <w:jc w:val="center"/>
              <w:rPr>
                <w:highlight w:val="yellow"/>
              </w:rPr>
            </w:pPr>
          </w:p>
        </w:tc>
      </w:tr>
      <w:tr w:rsidR="00BB0327" w:rsidRPr="005253E7" w:rsidTr="00460CE5">
        <w:trPr>
          <w:trHeight w:val="300"/>
        </w:trPr>
        <w:tc>
          <w:tcPr>
            <w:tcW w:w="5094" w:type="dxa"/>
            <w:gridSpan w:val="4"/>
            <w:vMerge/>
            <w:tcBorders>
              <w:bottom w:val="single" w:sz="4" w:space="0" w:color="auto"/>
            </w:tcBorders>
            <w:noWrap/>
          </w:tcPr>
          <w:p w:rsidR="00BB0327" w:rsidRPr="00365504" w:rsidRDefault="00BB0327" w:rsidP="005253E7">
            <w:pPr>
              <w:pStyle w:val="TableText"/>
            </w:pPr>
          </w:p>
        </w:tc>
        <w:tc>
          <w:tcPr>
            <w:tcW w:w="1116" w:type="dxa"/>
            <w:tcBorders>
              <w:bottom w:val="single" w:sz="4" w:space="0" w:color="auto"/>
            </w:tcBorders>
            <w:noWrap/>
          </w:tcPr>
          <w:p w:rsidR="00BB0327" w:rsidRPr="00365504" w:rsidRDefault="00BB0327" w:rsidP="00C933BB">
            <w:pPr>
              <w:pStyle w:val="TableText"/>
              <w:jc w:val="center"/>
            </w:pPr>
            <w:r w:rsidRPr="00365504">
              <w:t>(0.054)</w:t>
            </w:r>
          </w:p>
        </w:tc>
        <w:tc>
          <w:tcPr>
            <w:tcW w:w="3004" w:type="dxa"/>
            <w:tcBorders>
              <w:bottom w:val="single" w:sz="4" w:space="0" w:color="auto"/>
            </w:tcBorders>
            <w:noWrap/>
          </w:tcPr>
          <w:p w:rsidR="00BB0327" w:rsidRPr="00365504" w:rsidRDefault="00BB0327" w:rsidP="005253E7">
            <w:pPr>
              <w:pStyle w:val="TableText"/>
              <w:jc w:val="center"/>
            </w:pPr>
          </w:p>
        </w:tc>
      </w:tr>
      <w:tr w:rsidR="00BB0327" w:rsidRPr="005253E7" w:rsidTr="00460CE5">
        <w:trPr>
          <w:trHeight w:val="300"/>
        </w:trPr>
        <w:tc>
          <w:tcPr>
            <w:tcW w:w="9214" w:type="dxa"/>
            <w:gridSpan w:val="6"/>
            <w:tcBorders>
              <w:top w:val="single" w:sz="4" w:space="0" w:color="auto"/>
              <w:bottom w:val="single" w:sz="4" w:space="0" w:color="auto"/>
            </w:tcBorders>
            <w:noWrap/>
          </w:tcPr>
          <w:p w:rsidR="00BB0327" w:rsidRPr="00365504" w:rsidRDefault="00BB0327" w:rsidP="005253E7">
            <w:pPr>
              <w:pStyle w:val="TableText"/>
              <w:jc w:val="center"/>
            </w:pPr>
            <w:r w:rsidRPr="00365504">
              <w:t>2. Финансовые переменные:</w:t>
            </w:r>
          </w:p>
        </w:tc>
      </w:tr>
      <w:tr w:rsidR="00EC3C33" w:rsidRPr="005253E7" w:rsidTr="003401E5">
        <w:trPr>
          <w:trHeight w:val="300"/>
        </w:trPr>
        <w:tc>
          <w:tcPr>
            <w:tcW w:w="4527" w:type="dxa"/>
            <w:vMerge w:val="restart"/>
            <w:tcBorders>
              <w:top w:val="single" w:sz="4" w:space="0" w:color="auto"/>
            </w:tcBorders>
            <w:noWrap/>
            <w:vAlign w:val="center"/>
          </w:tcPr>
          <w:p w:rsidR="00EC3C33" w:rsidRPr="00365504" w:rsidRDefault="00EC3C33" w:rsidP="003401E5">
            <w:pPr>
              <w:pStyle w:val="TableText"/>
              <w:jc w:val="left"/>
            </w:pPr>
            <w:r w:rsidRPr="00365504">
              <w:t>Капитализация фонд</w:t>
            </w:r>
            <w:proofErr w:type="gramStart"/>
            <w:r w:rsidRPr="00365504">
              <w:t>.</w:t>
            </w:r>
            <w:proofErr w:type="gramEnd"/>
            <w:r w:rsidRPr="00365504">
              <w:t xml:space="preserve"> </w:t>
            </w:r>
            <w:proofErr w:type="gramStart"/>
            <w:r w:rsidRPr="00365504">
              <w:t>р</w:t>
            </w:r>
            <w:proofErr w:type="gramEnd"/>
            <w:r w:rsidRPr="00365504">
              <w:t>ынка / ВВП, %</w:t>
            </w:r>
            <w:r w:rsidR="00365504">
              <w:t xml:space="preserve"> </w:t>
            </w:r>
          </w:p>
        </w:tc>
        <w:tc>
          <w:tcPr>
            <w:tcW w:w="1683" w:type="dxa"/>
            <w:gridSpan w:val="4"/>
            <w:tcBorders>
              <w:top w:val="single" w:sz="4" w:space="0" w:color="auto"/>
            </w:tcBorders>
            <w:noWrap/>
          </w:tcPr>
          <w:p w:rsidR="00EC3C33" w:rsidRPr="00365504" w:rsidRDefault="00EC3C33" w:rsidP="005253E7">
            <w:pPr>
              <w:pStyle w:val="TableText"/>
            </w:pPr>
          </w:p>
        </w:tc>
        <w:tc>
          <w:tcPr>
            <w:tcW w:w="3004" w:type="dxa"/>
            <w:tcBorders>
              <w:top w:val="single" w:sz="4" w:space="0" w:color="auto"/>
            </w:tcBorders>
            <w:noWrap/>
            <w:vAlign w:val="center"/>
          </w:tcPr>
          <w:p w:rsidR="003401E5" w:rsidRDefault="008402E3" w:rsidP="003401E5">
            <w:pPr>
              <w:pStyle w:val="TableText"/>
              <w:jc w:val="center"/>
            </w:pPr>
            <w:r w:rsidRPr="005B45FC">
              <w:t>–0.01</w:t>
            </w:r>
            <w:r w:rsidR="005B45FC" w:rsidRPr="005B45FC">
              <w:t>6</w:t>
            </w:r>
            <w:r w:rsidRPr="005B45FC">
              <w:rPr>
                <w:lang w:val="en-US"/>
              </w:rPr>
              <w:t>***</w:t>
            </w:r>
          </w:p>
          <w:p w:rsidR="00EC3C33" w:rsidRPr="00365504" w:rsidRDefault="008402E3" w:rsidP="003401E5">
            <w:pPr>
              <w:pStyle w:val="TableText"/>
              <w:jc w:val="center"/>
              <w:rPr>
                <w:rFonts w:ascii="Calibri" w:hAnsi="Calibri"/>
                <w:color w:val="000000"/>
                <w:highlight w:val="yellow"/>
                <w:lang w:val="en-US"/>
              </w:rPr>
            </w:pPr>
            <w:r w:rsidRPr="005B45FC">
              <w:t>(0.006)</w:t>
            </w:r>
          </w:p>
        </w:tc>
      </w:tr>
      <w:tr w:rsidR="00EC3C33" w:rsidRPr="005253E7" w:rsidTr="00460CE5">
        <w:trPr>
          <w:trHeight w:val="300"/>
        </w:trPr>
        <w:tc>
          <w:tcPr>
            <w:tcW w:w="4527" w:type="dxa"/>
            <w:vMerge/>
            <w:tcBorders>
              <w:bottom w:val="single" w:sz="4" w:space="0" w:color="auto"/>
            </w:tcBorders>
            <w:noWrap/>
          </w:tcPr>
          <w:p w:rsidR="00EC3C33" w:rsidRPr="00365504" w:rsidRDefault="00EC3C33" w:rsidP="005253E7">
            <w:pPr>
              <w:pStyle w:val="TableText"/>
            </w:pPr>
          </w:p>
        </w:tc>
        <w:tc>
          <w:tcPr>
            <w:tcW w:w="1683" w:type="dxa"/>
            <w:gridSpan w:val="4"/>
            <w:tcBorders>
              <w:bottom w:val="single" w:sz="4" w:space="0" w:color="auto"/>
            </w:tcBorders>
            <w:noWrap/>
          </w:tcPr>
          <w:p w:rsidR="00EC3C33" w:rsidRPr="00365504" w:rsidRDefault="00EC3C33" w:rsidP="005253E7">
            <w:pPr>
              <w:pStyle w:val="TableText"/>
            </w:pPr>
          </w:p>
        </w:tc>
        <w:tc>
          <w:tcPr>
            <w:tcW w:w="3004" w:type="dxa"/>
            <w:tcBorders>
              <w:bottom w:val="single" w:sz="4" w:space="0" w:color="auto"/>
            </w:tcBorders>
            <w:noWrap/>
          </w:tcPr>
          <w:p w:rsidR="00EC3C33" w:rsidRPr="00365504" w:rsidRDefault="00EC3C33" w:rsidP="00EC3C33">
            <w:pPr>
              <w:pStyle w:val="TableText"/>
              <w:jc w:val="center"/>
              <w:rPr>
                <w:highlight w:val="yellow"/>
                <w:lang w:val="en-US"/>
              </w:rPr>
            </w:pPr>
          </w:p>
        </w:tc>
      </w:tr>
      <w:tr w:rsidR="00BB0327" w:rsidRPr="005253E7" w:rsidTr="00460CE5">
        <w:trPr>
          <w:trHeight w:val="300"/>
        </w:trPr>
        <w:tc>
          <w:tcPr>
            <w:tcW w:w="9214" w:type="dxa"/>
            <w:gridSpan w:val="6"/>
            <w:tcBorders>
              <w:top w:val="single" w:sz="4" w:space="0" w:color="auto"/>
              <w:bottom w:val="single" w:sz="4" w:space="0" w:color="auto"/>
            </w:tcBorders>
            <w:noWrap/>
          </w:tcPr>
          <w:p w:rsidR="00BB0327" w:rsidRPr="00365504" w:rsidRDefault="00BB0327" w:rsidP="005253E7">
            <w:pPr>
              <w:pStyle w:val="TableText"/>
              <w:jc w:val="center"/>
            </w:pPr>
            <w:r w:rsidRPr="00365504">
              <w:t>3. Демографические переменные:</w:t>
            </w:r>
          </w:p>
        </w:tc>
      </w:tr>
      <w:tr w:rsidR="00BB0327" w:rsidRPr="005253E7" w:rsidTr="00460CE5">
        <w:trPr>
          <w:trHeight w:val="300"/>
        </w:trPr>
        <w:tc>
          <w:tcPr>
            <w:tcW w:w="4527" w:type="dxa"/>
            <w:vMerge w:val="restart"/>
            <w:tcBorders>
              <w:top w:val="single" w:sz="4" w:space="0" w:color="auto"/>
            </w:tcBorders>
            <w:noWrap/>
          </w:tcPr>
          <w:p w:rsidR="00BB0327" w:rsidRPr="00365504" w:rsidRDefault="00BB0327" w:rsidP="005253E7">
            <w:pPr>
              <w:pStyle w:val="TableText"/>
            </w:pPr>
            <w:proofErr w:type="gramStart"/>
            <w:r w:rsidRPr="00365504">
              <w:t>Коэффициент демографической нагрузки (пожилые)</w:t>
            </w:r>
            <w:proofErr w:type="gramEnd"/>
          </w:p>
        </w:tc>
        <w:tc>
          <w:tcPr>
            <w:tcW w:w="1683" w:type="dxa"/>
            <w:gridSpan w:val="4"/>
            <w:tcBorders>
              <w:top w:val="single" w:sz="4" w:space="0" w:color="auto"/>
            </w:tcBorders>
            <w:noWrap/>
          </w:tcPr>
          <w:p w:rsidR="00BB0327" w:rsidRPr="00365504" w:rsidRDefault="00BB0327" w:rsidP="005253E7">
            <w:pPr>
              <w:pStyle w:val="TableText"/>
            </w:pPr>
          </w:p>
        </w:tc>
        <w:tc>
          <w:tcPr>
            <w:tcW w:w="3004" w:type="dxa"/>
            <w:tcBorders>
              <w:top w:val="single" w:sz="4" w:space="0" w:color="auto"/>
            </w:tcBorders>
            <w:noWrap/>
          </w:tcPr>
          <w:p w:rsidR="00BB0327" w:rsidRPr="00365504" w:rsidRDefault="00BB0327" w:rsidP="005B45FC">
            <w:pPr>
              <w:pStyle w:val="TableText"/>
              <w:jc w:val="center"/>
            </w:pPr>
            <w:r w:rsidRPr="00365504">
              <w:t>0.</w:t>
            </w:r>
            <w:r w:rsidR="00365504" w:rsidRPr="00365504">
              <w:t>1</w:t>
            </w:r>
            <w:r w:rsidR="005B45FC">
              <w:t>71*</w:t>
            </w:r>
          </w:p>
        </w:tc>
      </w:tr>
      <w:tr w:rsidR="00BB0327" w:rsidRPr="005253E7" w:rsidTr="00460CE5">
        <w:trPr>
          <w:trHeight w:val="300"/>
        </w:trPr>
        <w:tc>
          <w:tcPr>
            <w:tcW w:w="4527" w:type="dxa"/>
            <w:vMerge/>
            <w:tcBorders>
              <w:bottom w:val="single" w:sz="4" w:space="0" w:color="auto"/>
            </w:tcBorders>
            <w:noWrap/>
          </w:tcPr>
          <w:p w:rsidR="00BB0327" w:rsidRPr="00365504" w:rsidRDefault="00BB0327" w:rsidP="005253E7">
            <w:pPr>
              <w:pStyle w:val="TableText"/>
            </w:pPr>
          </w:p>
        </w:tc>
        <w:tc>
          <w:tcPr>
            <w:tcW w:w="1683" w:type="dxa"/>
            <w:gridSpan w:val="4"/>
            <w:tcBorders>
              <w:bottom w:val="single" w:sz="4" w:space="0" w:color="auto"/>
            </w:tcBorders>
            <w:noWrap/>
          </w:tcPr>
          <w:p w:rsidR="00BB0327" w:rsidRPr="00365504" w:rsidRDefault="00BB0327" w:rsidP="005253E7">
            <w:pPr>
              <w:pStyle w:val="TableText"/>
            </w:pPr>
          </w:p>
        </w:tc>
        <w:tc>
          <w:tcPr>
            <w:tcW w:w="3004" w:type="dxa"/>
            <w:tcBorders>
              <w:bottom w:val="single" w:sz="4" w:space="0" w:color="auto"/>
            </w:tcBorders>
            <w:noWrap/>
          </w:tcPr>
          <w:p w:rsidR="00BB0327" w:rsidRPr="00365504" w:rsidRDefault="00BB0327" w:rsidP="00365504">
            <w:pPr>
              <w:pStyle w:val="TableText"/>
              <w:jc w:val="center"/>
            </w:pPr>
            <w:r w:rsidRPr="00365504">
              <w:t>(0.0</w:t>
            </w:r>
            <w:r w:rsidR="00365504" w:rsidRPr="00365504">
              <w:t>9</w:t>
            </w:r>
            <w:r w:rsidR="005B45FC">
              <w:t>4</w:t>
            </w:r>
            <w:r w:rsidRPr="00365504">
              <w:t>)</w:t>
            </w:r>
          </w:p>
        </w:tc>
      </w:tr>
      <w:tr w:rsidR="00BB0327" w:rsidRPr="005253E7" w:rsidTr="00460CE5">
        <w:trPr>
          <w:trHeight w:val="300"/>
        </w:trPr>
        <w:tc>
          <w:tcPr>
            <w:tcW w:w="9214" w:type="dxa"/>
            <w:gridSpan w:val="6"/>
            <w:tcBorders>
              <w:top w:val="single" w:sz="4" w:space="0" w:color="auto"/>
              <w:bottom w:val="single" w:sz="4" w:space="0" w:color="auto"/>
            </w:tcBorders>
            <w:noWrap/>
          </w:tcPr>
          <w:p w:rsidR="00BB0327" w:rsidRPr="00F7265E" w:rsidRDefault="00BB0327" w:rsidP="005253E7">
            <w:pPr>
              <w:pStyle w:val="TableText"/>
              <w:jc w:val="center"/>
            </w:pPr>
            <w:r w:rsidRPr="00F7265E">
              <w:t xml:space="preserve">4. </w:t>
            </w:r>
            <w:r w:rsidRPr="00BB7F4C">
              <w:t>Институциональные переменные:</w:t>
            </w:r>
          </w:p>
        </w:tc>
      </w:tr>
      <w:tr w:rsidR="00BB0327" w:rsidRPr="005253E7" w:rsidTr="00460CE5">
        <w:trPr>
          <w:trHeight w:val="102"/>
        </w:trPr>
        <w:tc>
          <w:tcPr>
            <w:tcW w:w="4961" w:type="dxa"/>
            <w:gridSpan w:val="3"/>
            <w:vMerge w:val="restart"/>
            <w:tcBorders>
              <w:top w:val="single" w:sz="4" w:space="0" w:color="auto"/>
            </w:tcBorders>
            <w:noWrap/>
          </w:tcPr>
          <w:p w:rsidR="00BB0327" w:rsidRPr="00F7265E" w:rsidRDefault="00BB0327" w:rsidP="00F7265E">
            <w:pPr>
              <w:pStyle w:val="TableText"/>
            </w:pPr>
            <w:r w:rsidRPr="00F7265E">
              <w:t>Индекс финансо</w:t>
            </w:r>
            <w:r w:rsidR="00F7265E" w:rsidRPr="00F7265E">
              <w:t>вой глобализации (де-факто)</w:t>
            </w:r>
          </w:p>
        </w:tc>
        <w:tc>
          <w:tcPr>
            <w:tcW w:w="1249" w:type="dxa"/>
            <w:gridSpan w:val="2"/>
            <w:tcBorders>
              <w:top w:val="single" w:sz="4" w:space="0" w:color="auto"/>
            </w:tcBorders>
            <w:noWrap/>
          </w:tcPr>
          <w:p w:rsidR="00BB0327" w:rsidRPr="00F7265E" w:rsidRDefault="00BB0327" w:rsidP="00C933BB">
            <w:pPr>
              <w:pStyle w:val="TableText"/>
              <w:jc w:val="center"/>
            </w:pPr>
          </w:p>
        </w:tc>
        <w:tc>
          <w:tcPr>
            <w:tcW w:w="3004" w:type="dxa"/>
            <w:tcBorders>
              <w:top w:val="single" w:sz="4" w:space="0" w:color="auto"/>
            </w:tcBorders>
            <w:noWrap/>
          </w:tcPr>
          <w:p w:rsidR="00BB0327" w:rsidRPr="00F7265E" w:rsidRDefault="00F7265E" w:rsidP="005253E7">
            <w:pPr>
              <w:pStyle w:val="TableText"/>
              <w:jc w:val="center"/>
            </w:pPr>
            <w:r w:rsidRPr="00F7265E">
              <w:t>0.122***</w:t>
            </w:r>
          </w:p>
          <w:p w:rsidR="00F7265E" w:rsidRPr="00F7265E" w:rsidRDefault="00F7265E" w:rsidP="005253E7">
            <w:pPr>
              <w:pStyle w:val="TableText"/>
              <w:jc w:val="center"/>
            </w:pPr>
            <w:r w:rsidRPr="00F7265E">
              <w:t>(0.017)</w:t>
            </w:r>
          </w:p>
        </w:tc>
      </w:tr>
      <w:tr w:rsidR="00BB0327" w:rsidRPr="005253E7" w:rsidTr="00460CE5">
        <w:trPr>
          <w:trHeight w:val="20"/>
        </w:trPr>
        <w:tc>
          <w:tcPr>
            <w:tcW w:w="4961" w:type="dxa"/>
            <w:gridSpan w:val="3"/>
            <w:vMerge/>
            <w:tcBorders>
              <w:bottom w:val="nil"/>
            </w:tcBorders>
            <w:noWrap/>
          </w:tcPr>
          <w:p w:rsidR="00BB0327" w:rsidRPr="00F7265E" w:rsidRDefault="00BB0327" w:rsidP="005253E7">
            <w:pPr>
              <w:pStyle w:val="TableText"/>
            </w:pPr>
          </w:p>
        </w:tc>
        <w:tc>
          <w:tcPr>
            <w:tcW w:w="1249" w:type="dxa"/>
            <w:gridSpan w:val="2"/>
            <w:tcBorders>
              <w:bottom w:val="nil"/>
            </w:tcBorders>
            <w:noWrap/>
          </w:tcPr>
          <w:p w:rsidR="00BB0327" w:rsidRPr="00F7265E" w:rsidRDefault="00BB0327" w:rsidP="00C933BB">
            <w:pPr>
              <w:pStyle w:val="TableText"/>
              <w:jc w:val="center"/>
            </w:pPr>
          </w:p>
        </w:tc>
        <w:tc>
          <w:tcPr>
            <w:tcW w:w="3004" w:type="dxa"/>
            <w:tcBorders>
              <w:bottom w:val="nil"/>
            </w:tcBorders>
            <w:noWrap/>
          </w:tcPr>
          <w:p w:rsidR="00BB0327" w:rsidRPr="00F7265E" w:rsidRDefault="00BB0327" w:rsidP="005253E7">
            <w:pPr>
              <w:pStyle w:val="TableText"/>
              <w:jc w:val="center"/>
            </w:pPr>
          </w:p>
        </w:tc>
      </w:tr>
      <w:tr w:rsidR="00BB0327" w:rsidRPr="005253E7" w:rsidTr="00460CE5">
        <w:trPr>
          <w:trHeight w:val="20"/>
        </w:trPr>
        <w:tc>
          <w:tcPr>
            <w:tcW w:w="4961" w:type="dxa"/>
            <w:gridSpan w:val="3"/>
            <w:vMerge w:val="restart"/>
            <w:tcBorders>
              <w:top w:val="nil"/>
              <w:bottom w:val="nil"/>
            </w:tcBorders>
            <w:noWrap/>
          </w:tcPr>
          <w:p w:rsidR="00BB0327" w:rsidRPr="00F7265E" w:rsidRDefault="00BB0327" w:rsidP="005253E7">
            <w:pPr>
              <w:pStyle w:val="TableText"/>
            </w:pPr>
            <w:r w:rsidRPr="00F7265E">
              <w:t>Индекс защиты прав собственности</w:t>
            </w:r>
          </w:p>
        </w:tc>
        <w:tc>
          <w:tcPr>
            <w:tcW w:w="1249" w:type="dxa"/>
            <w:gridSpan w:val="2"/>
            <w:tcBorders>
              <w:top w:val="nil"/>
              <w:bottom w:val="nil"/>
            </w:tcBorders>
            <w:noWrap/>
          </w:tcPr>
          <w:p w:rsidR="00BB0327" w:rsidRPr="00F7265E" w:rsidRDefault="00BB0327" w:rsidP="00C933BB">
            <w:pPr>
              <w:pStyle w:val="TableText"/>
              <w:jc w:val="center"/>
            </w:pPr>
            <w:r w:rsidRPr="00F7265E">
              <w:t>–0.045</w:t>
            </w:r>
          </w:p>
        </w:tc>
        <w:tc>
          <w:tcPr>
            <w:tcW w:w="3004" w:type="dxa"/>
            <w:tcBorders>
              <w:top w:val="nil"/>
              <w:bottom w:val="nil"/>
            </w:tcBorders>
            <w:noWrap/>
          </w:tcPr>
          <w:p w:rsidR="00BB0327" w:rsidRPr="00F7265E" w:rsidRDefault="00BB0327" w:rsidP="00F7265E">
            <w:pPr>
              <w:pStyle w:val="TableText"/>
              <w:jc w:val="center"/>
            </w:pPr>
            <w:r w:rsidRPr="00F7265E">
              <w:t>0.</w:t>
            </w:r>
            <w:r w:rsidR="00F7265E" w:rsidRPr="00F7265E">
              <w:t>407</w:t>
            </w:r>
            <w:r w:rsidRPr="00F7265E">
              <w:t>*</w:t>
            </w:r>
            <w:r w:rsidR="00F7265E" w:rsidRPr="00F7265E">
              <w:t>**</w:t>
            </w:r>
          </w:p>
        </w:tc>
      </w:tr>
      <w:tr w:rsidR="00BB0327" w:rsidRPr="005253E7" w:rsidTr="00460CE5">
        <w:trPr>
          <w:trHeight w:val="238"/>
        </w:trPr>
        <w:tc>
          <w:tcPr>
            <w:tcW w:w="4961" w:type="dxa"/>
            <w:gridSpan w:val="3"/>
            <w:vMerge/>
            <w:tcBorders>
              <w:top w:val="nil"/>
              <w:bottom w:val="single" w:sz="4" w:space="0" w:color="auto"/>
            </w:tcBorders>
            <w:noWrap/>
          </w:tcPr>
          <w:p w:rsidR="00BB0327" w:rsidRPr="00F7265E" w:rsidRDefault="00BB0327" w:rsidP="005253E7">
            <w:pPr>
              <w:pStyle w:val="TableText"/>
            </w:pPr>
          </w:p>
        </w:tc>
        <w:tc>
          <w:tcPr>
            <w:tcW w:w="1249" w:type="dxa"/>
            <w:gridSpan w:val="2"/>
            <w:tcBorders>
              <w:top w:val="nil"/>
              <w:bottom w:val="single" w:sz="4" w:space="0" w:color="auto"/>
            </w:tcBorders>
            <w:noWrap/>
          </w:tcPr>
          <w:p w:rsidR="00BB0327" w:rsidRPr="00F7265E" w:rsidRDefault="00BB0327" w:rsidP="00C933BB">
            <w:pPr>
              <w:pStyle w:val="TableText"/>
              <w:jc w:val="center"/>
            </w:pPr>
            <w:r w:rsidRPr="00F7265E">
              <w:t>(0.133)</w:t>
            </w:r>
          </w:p>
        </w:tc>
        <w:tc>
          <w:tcPr>
            <w:tcW w:w="3004" w:type="dxa"/>
            <w:tcBorders>
              <w:top w:val="nil"/>
              <w:bottom w:val="single" w:sz="4" w:space="0" w:color="auto"/>
            </w:tcBorders>
            <w:noWrap/>
          </w:tcPr>
          <w:p w:rsidR="00BB0327" w:rsidRPr="00F7265E" w:rsidRDefault="00F7265E" w:rsidP="005253E7">
            <w:pPr>
              <w:pStyle w:val="TableText"/>
              <w:jc w:val="center"/>
            </w:pPr>
            <w:r w:rsidRPr="00F7265E">
              <w:t>(0.120</w:t>
            </w:r>
            <w:r w:rsidR="00BB0327" w:rsidRPr="00F7265E">
              <w:t>)</w:t>
            </w:r>
          </w:p>
        </w:tc>
      </w:tr>
      <w:tr w:rsidR="00BB0327" w:rsidRPr="005253E7" w:rsidTr="00E26F8C">
        <w:trPr>
          <w:trHeight w:val="20"/>
        </w:trPr>
        <w:tc>
          <w:tcPr>
            <w:tcW w:w="4961" w:type="dxa"/>
            <w:gridSpan w:val="3"/>
            <w:tcBorders>
              <w:top w:val="single" w:sz="4" w:space="0" w:color="auto"/>
              <w:bottom w:val="nil"/>
            </w:tcBorders>
            <w:noWrap/>
            <w:hideMark/>
          </w:tcPr>
          <w:p w:rsidR="00BB0327" w:rsidRPr="00F7265E" w:rsidRDefault="00BB0327" w:rsidP="005253E7">
            <w:pPr>
              <w:pStyle w:val="TableText"/>
            </w:pPr>
            <w:r w:rsidRPr="00F7265E">
              <w:t>Число наблюдений</w:t>
            </w:r>
          </w:p>
        </w:tc>
        <w:tc>
          <w:tcPr>
            <w:tcW w:w="1249" w:type="dxa"/>
            <w:gridSpan w:val="2"/>
            <w:tcBorders>
              <w:top w:val="single" w:sz="4" w:space="0" w:color="auto"/>
            </w:tcBorders>
            <w:noWrap/>
          </w:tcPr>
          <w:p w:rsidR="00BB0327" w:rsidRPr="00F7265E" w:rsidRDefault="00BB0327" w:rsidP="00C933BB">
            <w:pPr>
              <w:pStyle w:val="TableText"/>
              <w:jc w:val="center"/>
            </w:pPr>
            <w:r w:rsidRPr="00F7265E">
              <w:t>395</w:t>
            </w:r>
          </w:p>
        </w:tc>
        <w:tc>
          <w:tcPr>
            <w:tcW w:w="3004" w:type="dxa"/>
            <w:tcBorders>
              <w:top w:val="single" w:sz="4" w:space="0" w:color="auto"/>
            </w:tcBorders>
            <w:noWrap/>
          </w:tcPr>
          <w:p w:rsidR="00BB0327" w:rsidRPr="00F7265E" w:rsidRDefault="00BB0327" w:rsidP="005253E7">
            <w:pPr>
              <w:pStyle w:val="TableText"/>
              <w:jc w:val="center"/>
            </w:pPr>
            <w:r w:rsidRPr="00F7265E">
              <w:t>683</w:t>
            </w:r>
          </w:p>
        </w:tc>
      </w:tr>
      <w:tr w:rsidR="00BB0327" w:rsidRPr="005253E7" w:rsidTr="00E26F8C">
        <w:trPr>
          <w:trHeight w:val="20"/>
        </w:trPr>
        <w:tc>
          <w:tcPr>
            <w:tcW w:w="4961" w:type="dxa"/>
            <w:gridSpan w:val="3"/>
            <w:tcBorders>
              <w:top w:val="nil"/>
              <w:bottom w:val="nil"/>
            </w:tcBorders>
            <w:noWrap/>
            <w:hideMark/>
          </w:tcPr>
          <w:p w:rsidR="00BB0327" w:rsidRPr="00F7265E" w:rsidRDefault="00BB0327" w:rsidP="005253E7">
            <w:pPr>
              <w:pStyle w:val="TableText"/>
            </w:pPr>
            <w:r w:rsidRPr="00F7265E">
              <w:t>R</w:t>
            </w:r>
            <w:r w:rsidRPr="00F7265E">
              <w:rPr>
                <w:vertAlign w:val="superscript"/>
              </w:rPr>
              <w:t xml:space="preserve">2 </w:t>
            </w:r>
            <w:r w:rsidRPr="00F7265E">
              <w:t>для выборки в среднем</w:t>
            </w:r>
          </w:p>
        </w:tc>
        <w:tc>
          <w:tcPr>
            <w:tcW w:w="1249" w:type="dxa"/>
            <w:gridSpan w:val="2"/>
            <w:noWrap/>
          </w:tcPr>
          <w:p w:rsidR="00BB0327" w:rsidRPr="002C1220" w:rsidRDefault="002C1220" w:rsidP="00C933BB">
            <w:pPr>
              <w:pStyle w:val="TableText"/>
              <w:jc w:val="center"/>
              <w:rPr>
                <w:lang w:val="en-US"/>
              </w:rPr>
            </w:pPr>
            <w:r>
              <w:rPr>
                <w:lang w:val="en-US"/>
              </w:rPr>
              <w:t>0.21</w:t>
            </w:r>
          </w:p>
        </w:tc>
        <w:tc>
          <w:tcPr>
            <w:tcW w:w="3004" w:type="dxa"/>
            <w:noWrap/>
          </w:tcPr>
          <w:p w:rsidR="00BB0327" w:rsidRPr="00F7265E" w:rsidRDefault="00E26F8C" w:rsidP="00C933BB">
            <w:pPr>
              <w:pStyle w:val="TableText"/>
              <w:jc w:val="center"/>
            </w:pPr>
            <w:r>
              <w:t>0.37</w:t>
            </w:r>
          </w:p>
        </w:tc>
      </w:tr>
      <w:tr w:rsidR="00E26F8C" w:rsidRPr="005253E7" w:rsidTr="00E26F8C">
        <w:trPr>
          <w:trHeight w:val="20"/>
        </w:trPr>
        <w:tc>
          <w:tcPr>
            <w:tcW w:w="4961" w:type="dxa"/>
            <w:gridSpan w:val="3"/>
            <w:tcBorders>
              <w:top w:val="nil"/>
              <w:bottom w:val="nil"/>
            </w:tcBorders>
            <w:noWrap/>
          </w:tcPr>
          <w:p w:rsidR="00E26F8C" w:rsidRPr="00E26F8C" w:rsidRDefault="00E26F8C" w:rsidP="00E26F8C">
            <w:pPr>
              <w:pStyle w:val="TableText"/>
            </w:pPr>
            <w:r>
              <w:t xml:space="preserve">Корреляция </w:t>
            </w:r>
            <m:oMath>
              <m:r>
                <w:rPr>
                  <w:rFonts w:ascii="Cambria Math" w:hAnsi="Cambria Math"/>
                  <w:lang w:val="en-US"/>
                </w:rPr>
                <m:t>Y</m:t>
              </m:r>
            </m:oMath>
            <w:r w:rsidRPr="00E26F8C">
              <w:t xml:space="preserve"> </w:t>
            </w:r>
            <w:r>
              <w:t xml:space="preserve">и </w:t>
            </w:r>
            <m:oMath>
              <m:acc>
                <m:accPr>
                  <m:ctrlPr>
                    <w:rPr>
                      <w:rFonts w:ascii="Cambria Math" w:hAnsi="Cambria Math"/>
                      <w:i/>
                    </w:rPr>
                  </m:ctrlPr>
                </m:accPr>
                <m:e>
                  <m:r>
                    <w:rPr>
                      <w:rFonts w:ascii="Cambria Math" w:hAnsi="Cambria Math"/>
                    </w:rPr>
                    <m:t>Y</m:t>
                  </m:r>
                </m:e>
              </m:acc>
            </m:oMath>
            <w:r w:rsidRPr="00F7265E">
              <w:rPr>
                <w:vertAlign w:val="superscript"/>
              </w:rPr>
              <w:t xml:space="preserve"> </w:t>
            </w:r>
            <w:r w:rsidRPr="00F7265E">
              <w:t xml:space="preserve">для </w:t>
            </w:r>
            <w:r>
              <w:t>выборки в среднем</w:t>
            </w:r>
          </w:p>
        </w:tc>
        <w:tc>
          <w:tcPr>
            <w:tcW w:w="1249" w:type="dxa"/>
            <w:gridSpan w:val="2"/>
            <w:noWrap/>
          </w:tcPr>
          <w:p w:rsidR="00E26F8C" w:rsidRPr="00F7265E" w:rsidRDefault="00E26F8C" w:rsidP="00FB1C04">
            <w:pPr>
              <w:pStyle w:val="TableText"/>
              <w:jc w:val="center"/>
            </w:pPr>
            <w:r>
              <w:t>70%</w:t>
            </w:r>
          </w:p>
        </w:tc>
        <w:tc>
          <w:tcPr>
            <w:tcW w:w="3004" w:type="dxa"/>
            <w:noWrap/>
          </w:tcPr>
          <w:p w:rsidR="00E26F8C" w:rsidRPr="00F7265E" w:rsidRDefault="00E26F8C" w:rsidP="00FB1C04">
            <w:pPr>
              <w:pStyle w:val="TableText"/>
              <w:jc w:val="center"/>
            </w:pPr>
            <w:r>
              <w:t>88%</w:t>
            </w:r>
          </w:p>
        </w:tc>
      </w:tr>
      <w:tr w:rsidR="00E26F8C" w:rsidRPr="005253E7" w:rsidTr="00E26F8C">
        <w:trPr>
          <w:trHeight w:val="20"/>
        </w:trPr>
        <w:tc>
          <w:tcPr>
            <w:tcW w:w="4961" w:type="dxa"/>
            <w:gridSpan w:val="3"/>
            <w:tcBorders>
              <w:top w:val="nil"/>
              <w:bottom w:val="single" w:sz="4" w:space="0" w:color="auto"/>
            </w:tcBorders>
            <w:noWrap/>
          </w:tcPr>
          <w:p w:rsidR="00E26F8C" w:rsidRPr="00F7265E" w:rsidRDefault="00E26F8C" w:rsidP="00E26F8C">
            <w:pPr>
              <w:pStyle w:val="TableText"/>
            </w:pPr>
            <w:r>
              <w:t xml:space="preserve">Корреляция </w:t>
            </w:r>
            <m:oMath>
              <m:r>
                <w:rPr>
                  <w:rFonts w:ascii="Cambria Math" w:hAnsi="Cambria Math"/>
                  <w:lang w:val="en-US"/>
                </w:rPr>
                <m:t>Y</m:t>
              </m:r>
            </m:oMath>
            <w:r w:rsidRPr="00E26F8C">
              <w:t xml:space="preserve"> </w:t>
            </w:r>
            <w:r>
              <w:t xml:space="preserve">и </w:t>
            </w:r>
            <m:oMath>
              <m:acc>
                <m:accPr>
                  <m:ctrlPr>
                    <w:rPr>
                      <w:rFonts w:ascii="Cambria Math" w:hAnsi="Cambria Math"/>
                      <w:i/>
                    </w:rPr>
                  </m:ctrlPr>
                </m:accPr>
                <m:e>
                  <m:r>
                    <w:rPr>
                      <w:rFonts w:ascii="Cambria Math" w:hAnsi="Cambria Math"/>
                    </w:rPr>
                    <m:t>Y</m:t>
                  </m:r>
                </m:e>
              </m:acc>
            </m:oMath>
            <w:r w:rsidRPr="00F7265E">
              <w:rPr>
                <w:vertAlign w:val="superscript"/>
              </w:rPr>
              <w:t xml:space="preserve"> </w:t>
            </w:r>
            <w:r w:rsidRPr="00F7265E">
              <w:t>для России</w:t>
            </w:r>
          </w:p>
        </w:tc>
        <w:tc>
          <w:tcPr>
            <w:tcW w:w="1249" w:type="dxa"/>
            <w:gridSpan w:val="2"/>
            <w:noWrap/>
          </w:tcPr>
          <w:p w:rsidR="00E26F8C" w:rsidRPr="00F7265E" w:rsidRDefault="00E26F8C" w:rsidP="00FB1C04">
            <w:pPr>
              <w:pStyle w:val="TableText"/>
              <w:jc w:val="center"/>
            </w:pPr>
            <w:r>
              <w:t>79%</w:t>
            </w:r>
          </w:p>
        </w:tc>
        <w:tc>
          <w:tcPr>
            <w:tcW w:w="3004" w:type="dxa"/>
            <w:noWrap/>
          </w:tcPr>
          <w:p w:rsidR="00E26F8C" w:rsidRPr="00F7265E" w:rsidRDefault="00E26F8C" w:rsidP="00FB1C04">
            <w:pPr>
              <w:pStyle w:val="TableText"/>
              <w:jc w:val="center"/>
            </w:pPr>
            <w:r>
              <w:t>85%</w:t>
            </w:r>
          </w:p>
        </w:tc>
      </w:tr>
      <w:tr w:rsidR="00E26F8C" w:rsidRPr="005253E7" w:rsidTr="00460CE5">
        <w:trPr>
          <w:trHeight w:val="20"/>
        </w:trPr>
        <w:tc>
          <w:tcPr>
            <w:tcW w:w="9214" w:type="dxa"/>
            <w:gridSpan w:val="6"/>
            <w:tcBorders>
              <w:top w:val="single" w:sz="4" w:space="0" w:color="auto"/>
              <w:bottom w:val="single" w:sz="4" w:space="0" w:color="auto"/>
            </w:tcBorders>
            <w:noWrap/>
          </w:tcPr>
          <w:p w:rsidR="00E26F8C" w:rsidRPr="002A1272" w:rsidRDefault="00E26F8C" w:rsidP="000845FB">
            <w:pPr>
              <w:suppressAutoHyphens/>
              <w:jc w:val="both"/>
              <w:rPr>
                <w:i/>
                <w:sz w:val="24"/>
                <w:szCs w:val="24"/>
              </w:rPr>
            </w:pPr>
            <w:r w:rsidRPr="00851969">
              <w:rPr>
                <w:i/>
                <w:sz w:val="22"/>
                <w:szCs w:val="24"/>
              </w:rPr>
              <w:t>Примечания</w:t>
            </w:r>
          </w:p>
          <w:p w:rsidR="00E26F8C" w:rsidRPr="00F63154" w:rsidRDefault="00E26F8C" w:rsidP="000845FB">
            <w:pPr>
              <w:suppressAutoHyphens/>
              <w:jc w:val="both"/>
              <w:rPr>
                <w:sz w:val="22"/>
                <w:szCs w:val="24"/>
              </w:rPr>
            </w:pPr>
            <w:r w:rsidRPr="00F63154">
              <w:rPr>
                <w:i/>
                <w:sz w:val="22"/>
                <w:szCs w:val="24"/>
              </w:rPr>
              <w:t>1</w:t>
            </w:r>
            <w:proofErr w:type="gramStart"/>
            <w:r w:rsidRPr="00F63154">
              <w:rPr>
                <w:sz w:val="22"/>
                <w:szCs w:val="24"/>
              </w:rPr>
              <w:t xml:space="preserve"> В</w:t>
            </w:r>
            <w:proofErr w:type="gramEnd"/>
            <w:r w:rsidRPr="00F63154">
              <w:rPr>
                <w:sz w:val="22"/>
                <w:szCs w:val="24"/>
              </w:rPr>
              <w:t xml:space="preserve"> обеих спецификациях зависимой переменной является объем </w:t>
            </w:r>
            <w:r>
              <w:rPr>
                <w:sz w:val="22"/>
                <w:szCs w:val="24"/>
              </w:rPr>
              <w:t>активов негосударственных пенсионных фондов, выраженных</w:t>
            </w:r>
            <w:r w:rsidRPr="00F63154">
              <w:rPr>
                <w:sz w:val="22"/>
                <w:szCs w:val="24"/>
              </w:rPr>
              <w:t xml:space="preserve"> в процентах к ВВП. Модели оценены с помощью </w:t>
            </w:r>
            <w:proofErr w:type="spellStart"/>
            <w:r w:rsidRPr="00F63154">
              <w:rPr>
                <w:sz w:val="22"/>
                <w:szCs w:val="24"/>
              </w:rPr>
              <w:t>двухшагового</w:t>
            </w:r>
            <w:proofErr w:type="spellEnd"/>
            <w:r w:rsidRPr="00F63154">
              <w:rPr>
                <w:sz w:val="22"/>
                <w:szCs w:val="24"/>
              </w:rPr>
              <w:t xml:space="preserve"> метода обобщенных моментов (2-</w:t>
            </w:r>
            <w:r w:rsidRPr="00F63154">
              <w:rPr>
                <w:sz w:val="22"/>
                <w:szCs w:val="24"/>
                <w:lang w:val="en-US"/>
              </w:rPr>
              <w:t>Step</w:t>
            </w:r>
            <w:r w:rsidRPr="00F63154">
              <w:rPr>
                <w:sz w:val="22"/>
                <w:szCs w:val="24"/>
              </w:rPr>
              <w:t xml:space="preserve"> </w:t>
            </w:r>
            <w:r w:rsidRPr="00F63154">
              <w:rPr>
                <w:sz w:val="22"/>
                <w:szCs w:val="24"/>
                <w:lang w:val="en-US"/>
              </w:rPr>
              <w:t>GMM</w:t>
            </w:r>
            <w:r w:rsidRPr="00F63154">
              <w:rPr>
                <w:sz w:val="22"/>
                <w:szCs w:val="24"/>
              </w:rPr>
              <w:t>) с фиксированными эффектами (</w:t>
            </w:r>
            <w:r w:rsidRPr="00F63154">
              <w:rPr>
                <w:sz w:val="22"/>
                <w:szCs w:val="24"/>
                <w:lang w:val="en-US"/>
              </w:rPr>
              <w:t>FE</w:t>
            </w:r>
            <w:r w:rsidRPr="00F63154">
              <w:rPr>
                <w:sz w:val="22"/>
                <w:szCs w:val="24"/>
              </w:rPr>
              <w:t xml:space="preserve">, </w:t>
            </w:r>
            <w:r w:rsidRPr="00F63154">
              <w:rPr>
                <w:sz w:val="22"/>
                <w:szCs w:val="24"/>
                <w:lang w:val="en-US"/>
              </w:rPr>
              <w:t>fixed</w:t>
            </w:r>
            <w:r w:rsidRPr="00F63154">
              <w:rPr>
                <w:sz w:val="22"/>
                <w:szCs w:val="24"/>
              </w:rPr>
              <w:t xml:space="preserve"> </w:t>
            </w:r>
            <w:r w:rsidRPr="00F63154">
              <w:rPr>
                <w:sz w:val="22"/>
                <w:szCs w:val="24"/>
                <w:lang w:val="en-US"/>
              </w:rPr>
              <w:t>effects</w:t>
            </w:r>
            <w:r w:rsidRPr="00F63154">
              <w:rPr>
                <w:sz w:val="22"/>
                <w:szCs w:val="24"/>
              </w:rPr>
              <w:t xml:space="preserve">) или без них. </w:t>
            </w:r>
            <w:r w:rsidRPr="00F63154">
              <w:rPr>
                <w:sz w:val="22"/>
                <w:szCs w:val="24"/>
                <w:lang w:val="en-US"/>
              </w:rPr>
              <w:t>I</w:t>
            </w:r>
            <w:r w:rsidRPr="00F63154">
              <w:rPr>
                <w:sz w:val="22"/>
                <w:szCs w:val="24"/>
              </w:rPr>
              <w:t xml:space="preserve"> — модель с объясняющими переменными, отобранными предварительно в рамках </w:t>
            </w:r>
            <w:r w:rsidRPr="00F63154">
              <w:rPr>
                <w:sz w:val="22"/>
                <w:szCs w:val="24"/>
                <w:lang w:val="en-US"/>
              </w:rPr>
              <w:t>BMA</w:t>
            </w:r>
            <w:r w:rsidRPr="00F63154">
              <w:rPr>
                <w:sz w:val="22"/>
                <w:szCs w:val="24"/>
              </w:rPr>
              <w:t>-алгоритма (</w:t>
            </w:r>
            <w:r w:rsidRPr="00F63154">
              <w:rPr>
                <w:sz w:val="22"/>
                <w:szCs w:val="24"/>
                <w:lang w:val="en-US"/>
              </w:rPr>
              <w:t>Bayesian</w:t>
            </w:r>
            <w:r w:rsidRPr="00F63154">
              <w:rPr>
                <w:sz w:val="22"/>
                <w:szCs w:val="24"/>
              </w:rPr>
              <w:t xml:space="preserve"> </w:t>
            </w:r>
            <w:r w:rsidRPr="00F63154">
              <w:rPr>
                <w:sz w:val="22"/>
                <w:szCs w:val="24"/>
                <w:lang w:val="en-US"/>
              </w:rPr>
              <w:t>Model</w:t>
            </w:r>
            <w:r w:rsidRPr="00F63154">
              <w:rPr>
                <w:sz w:val="22"/>
                <w:szCs w:val="24"/>
              </w:rPr>
              <w:t xml:space="preserve"> </w:t>
            </w:r>
            <w:r w:rsidRPr="00F63154">
              <w:rPr>
                <w:sz w:val="22"/>
                <w:szCs w:val="24"/>
                <w:lang w:val="en-US"/>
              </w:rPr>
              <w:t>Averaging</w:t>
            </w:r>
            <w:r w:rsidRPr="00F63154">
              <w:rPr>
                <w:sz w:val="22"/>
                <w:szCs w:val="24"/>
              </w:rPr>
              <w:t xml:space="preserve">) на основе критерия </w:t>
            </w:r>
            <w:r w:rsidRPr="00F63154">
              <w:rPr>
                <w:sz w:val="22"/>
                <w:szCs w:val="24"/>
                <w:lang w:val="en-US"/>
              </w:rPr>
              <w:t>PIP</w:t>
            </w:r>
            <w:r w:rsidRPr="00F63154">
              <w:rPr>
                <w:sz w:val="22"/>
                <w:szCs w:val="24"/>
              </w:rPr>
              <w:t xml:space="preserve"> ≥ 0.5 (</w:t>
            </w:r>
            <w:r w:rsidRPr="00F63154">
              <w:rPr>
                <w:sz w:val="22"/>
                <w:szCs w:val="24"/>
                <w:lang w:val="en-US"/>
              </w:rPr>
              <w:t>posterior</w:t>
            </w:r>
            <w:r w:rsidRPr="00F63154">
              <w:rPr>
                <w:sz w:val="22"/>
                <w:szCs w:val="24"/>
              </w:rPr>
              <w:t xml:space="preserve"> </w:t>
            </w:r>
            <w:r w:rsidRPr="00F63154">
              <w:rPr>
                <w:sz w:val="22"/>
                <w:szCs w:val="24"/>
                <w:lang w:val="en-US"/>
              </w:rPr>
              <w:t>inclusion</w:t>
            </w:r>
            <w:r w:rsidRPr="00F63154">
              <w:rPr>
                <w:sz w:val="22"/>
                <w:szCs w:val="24"/>
              </w:rPr>
              <w:t xml:space="preserve"> </w:t>
            </w:r>
            <w:r w:rsidRPr="00F63154">
              <w:rPr>
                <w:sz w:val="22"/>
                <w:szCs w:val="24"/>
                <w:lang w:val="en-US"/>
              </w:rPr>
              <w:t>probability</w:t>
            </w:r>
            <w:r w:rsidRPr="00F63154">
              <w:rPr>
                <w:sz w:val="22"/>
                <w:szCs w:val="24"/>
              </w:rPr>
              <w:t xml:space="preserve">). </w:t>
            </w:r>
            <w:r w:rsidRPr="00F63154">
              <w:rPr>
                <w:sz w:val="22"/>
                <w:szCs w:val="24"/>
                <w:lang w:val="en-US"/>
              </w:rPr>
              <w:t>II</w:t>
            </w:r>
            <w:r w:rsidRPr="00F63154">
              <w:rPr>
                <w:sz w:val="22"/>
                <w:szCs w:val="24"/>
              </w:rPr>
              <w:t xml:space="preserve"> — модель </w:t>
            </w:r>
            <w:r w:rsidRPr="00F63154">
              <w:rPr>
                <w:sz w:val="22"/>
                <w:szCs w:val="24"/>
                <w:lang w:val="en-US"/>
              </w:rPr>
              <w:t>I</w:t>
            </w:r>
            <w:r w:rsidRPr="00F63154">
              <w:rPr>
                <w:sz w:val="22"/>
                <w:szCs w:val="24"/>
              </w:rPr>
              <w:t xml:space="preserve"> с дополнительными объясняющими переменными с </w:t>
            </w:r>
            <w:r w:rsidRPr="00F63154">
              <w:rPr>
                <w:sz w:val="22"/>
                <w:szCs w:val="24"/>
                <w:lang w:val="en-US"/>
              </w:rPr>
              <w:t>PIP</w:t>
            </w:r>
            <w:r w:rsidRPr="00F63154">
              <w:rPr>
                <w:sz w:val="22"/>
                <w:szCs w:val="24"/>
              </w:rPr>
              <w:t xml:space="preserve"> &lt; 0.5, но улучшающими качество объяснения данных моделью для России. </w:t>
            </w:r>
          </w:p>
          <w:p w:rsidR="00E26F8C" w:rsidRDefault="00E26F8C" w:rsidP="000845FB">
            <w:pPr>
              <w:pStyle w:val="TableText"/>
            </w:pPr>
            <w:r w:rsidRPr="00F63154">
              <w:rPr>
                <w:sz w:val="22"/>
              </w:rPr>
              <w:t>2 ***, **, * — оценка коэффициента значима на 1%, 5%, 10% уровне. В скобках под оцененными коэффициентами представлены их робастные стандартные ошибки</w:t>
            </w:r>
          </w:p>
        </w:tc>
      </w:tr>
    </w:tbl>
    <w:p w:rsidR="003B6F06" w:rsidRPr="005253E7" w:rsidRDefault="003B6F06" w:rsidP="005253E7">
      <w:pPr>
        <w:suppressAutoHyphens/>
        <w:spacing w:line="240" w:lineRule="auto"/>
        <w:jc w:val="both"/>
        <w:rPr>
          <w:rFonts w:ascii="Times New Roman" w:hAnsi="Times New Roman" w:cs="Times New Roman"/>
          <w:sz w:val="24"/>
          <w:szCs w:val="24"/>
        </w:rPr>
      </w:pPr>
    </w:p>
    <w:p w:rsidR="003B6F06" w:rsidRPr="00FE07FA" w:rsidRDefault="003B6F06" w:rsidP="000845FB">
      <w:pPr>
        <w:suppressAutoHyphens/>
        <w:spacing w:line="240" w:lineRule="auto"/>
        <w:jc w:val="both"/>
        <w:rPr>
          <w:rFonts w:ascii="Times New Roman" w:hAnsi="Times New Roman" w:cs="Times New Roman"/>
          <w:sz w:val="24"/>
          <w:szCs w:val="24"/>
          <w:highlight w:val="lightGray"/>
        </w:rPr>
      </w:pPr>
      <w:r w:rsidRPr="00FE07FA">
        <w:rPr>
          <w:rFonts w:ascii="Times New Roman" w:hAnsi="Times New Roman" w:cs="Times New Roman"/>
          <w:sz w:val="24"/>
          <w:szCs w:val="24"/>
          <w:highlight w:val="lightGray"/>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6F06" w:rsidRPr="00FE07FA" w:rsidTr="000A4BAA">
        <w:trPr>
          <w:jc w:val="center"/>
        </w:trPr>
        <w:tc>
          <w:tcPr>
            <w:tcW w:w="4785" w:type="dxa"/>
            <w:shd w:val="clear" w:color="auto" w:fill="auto"/>
          </w:tcPr>
          <w:p w:rsidR="003B6F06" w:rsidRPr="00FE07FA" w:rsidRDefault="003B6F06" w:rsidP="000A4BAA">
            <w:pPr>
              <w:pStyle w:val="Graph"/>
              <w:suppressAutoHyphens/>
              <w:rPr>
                <w:sz w:val="24"/>
                <w:highlight w:val="lightGray"/>
              </w:rPr>
            </w:pPr>
            <w:r w:rsidRPr="00FE07FA">
              <w:rPr>
                <w:sz w:val="24"/>
                <w:highlight w:val="lightGray"/>
              </w:rPr>
              <w:lastRenderedPageBreak/>
              <w:drawing>
                <wp:inline distT="0" distB="0" distL="0" distR="0" wp14:anchorId="02925B7D" wp14:editId="43CC8D9F">
                  <wp:extent cx="2498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0294" cy="1830073"/>
                          </a:xfrm>
                          <a:prstGeom prst="rect">
                            <a:avLst/>
                          </a:prstGeom>
                          <a:noFill/>
                          <a:ln>
                            <a:noFill/>
                          </a:ln>
                        </pic:spPr>
                      </pic:pic>
                    </a:graphicData>
                  </a:graphic>
                </wp:inline>
              </w:drawing>
            </w:r>
          </w:p>
        </w:tc>
        <w:tc>
          <w:tcPr>
            <w:tcW w:w="4786" w:type="dxa"/>
          </w:tcPr>
          <w:p w:rsidR="003B6F06" w:rsidRPr="00FE07FA" w:rsidRDefault="00365504" w:rsidP="000A4BAA">
            <w:pPr>
              <w:pStyle w:val="Graph"/>
              <w:suppressAutoHyphens/>
              <w:rPr>
                <w:sz w:val="24"/>
                <w:highlight w:val="lightGray"/>
              </w:rPr>
            </w:pPr>
            <w:r>
              <w:rPr>
                <w:sz w:val="24"/>
              </w:rPr>
              <w:drawing>
                <wp:inline distT="0" distB="0" distL="0" distR="0" wp14:anchorId="1961E3FC" wp14:editId="5B73EF25">
                  <wp:extent cx="2536371" cy="18563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1524" cy="1860167"/>
                          </a:xfrm>
                          <a:prstGeom prst="rect">
                            <a:avLst/>
                          </a:prstGeom>
                          <a:noFill/>
                          <a:ln>
                            <a:noFill/>
                          </a:ln>
                        </pic:spPr>
                      </pic:pic>
                    </a:graphicData>
                  </a:graphic>
                </wp:inline>
              </w:drawing>
            </w:r>
          </w:p>
        </w:tc>
      </w:tr>
      <w:tr w:rsidR="003B6F06" w:rsidRPr="00FE07FA" w:rsidTr="00B95A63">
        <w:trPr>
          <w:jc w:val="center"/>
        </w:trPr>
        <w:tc>
          <w:tcPr>
            <w:tcW w:w="4785" w:type="dxa"/>
          </w:tcPr>
          <w:p w:rsidR="003B6F06" w:rsidRPr="000A4BAA" w:rsidRDefault="003B6F06" w:rsidP="000A4BAA">
            <w:pPr>
              <w:pStyle w:val="Graph"/>
              <w:suppressAutoHyphens/>
              <w:rPr>
                <w:sz w:val="24"/>
              </w:rPr>
            </w:pPr>
            <w:r w:rsidRPr="000A4BAA">
              <w:rPr>
                <w:sz w:val="24"/>
              </w:rPr>
              <w:t xml:space="preserve">1) </w:t>
            </w:r>
            <w:r w:rsidRPr="000A4BAA">
              <w:rPr>
                <w:sz w:val="24"/>
                <w:lang w:val="en-US"/>
              </w:rPr>
              <w:t>BMA (</w:t>
            </w:r>
            <w:r w:rsidRPr="000A4BAA">
              <w:rPr>
                <w:sz w:val="24"/>
              </w:rPr>
              <w:t>базовая)</w:t>
            </w:r>
          </w:p>
        </w:tc>
        <w:tc>
          <w:tcPr>
            <w:tcW w:w="4786" w:type="dxa"/>
          </w:tcPr>
          <w:p w:rsidR="003B6F06" w:rsidRPr="000A4BAA" w:rsidRDefault="003B6F06" w:rsidP="000A4BAA">
            <w:pPr>
              <w:pStyle w:val="Graph"/>
              <w:suppressAutoHyphens/>
              <w:rPr>
                <w:sz w:val="24"/>
              </w:rPr>
            </w:pPr>
            <w:r w:rsidRPr="000A4BAA">
              <w:rPr>
                <w:sz w:val="24"/>
              </w:rPr>
              <w:t xml:space="preserve">2) </w:t>
            </w:r>
            <w:r w:rsidRPr="000A4BAA">
              <w:rPr>
                <w:sz w:val="24"/>
                <w:lang w:val="en-US"/>
              </w:rPr>
              <w:t>BMA (</w:t>
            </w:r>
            <w:r w:rsidRPr="000A4BAA">
              <w:rPr>
                <w:sz w:val="24"/>
              </w:rPr>
              <w:t>итоговая)</w:t>
            </w:r>
          </w:p>
        </w:tc>
      </w:tr>
      <w:tr w:rsidR="003B6F06" w:rsidRPr="00D405BE" w:rsidTr="00B95A63">
        <w:trPr>
          <w:jc w:val="center"/>
        </w:trPr>
        <w:tc>
          <w:tcPr>
            <w:tcW w:w="4785" w:type="dxa"/>
          </w:tcPr>
          <w:p w:rsidR="003B6F06" w:rsidRPr="00D405BE" w:rsidRDefault="003B6F06" w:rsidP="00B95A63">
            <w:pPr>
              <w:pStyle w:val="Graph"/>
              <w:suppressAutoHyphens/>
              <w:jc w:val="both"/>
              <w:rPr>
                <w:sz w:val="24"/>
              </w:rPr>
            </w:pPr>
          </w:p>
        </w:tc>
        <w:tc>
          <w:tcPr>
            <w:tcW w:w="4786" w:type="dxa"/>
          </w:tcPr>
          <w:p w:rsidR="003B6F06" w:rsidRPr="00D405BE" w:rsidRDefault="003B6F06" w:rsidP="00B95A63">
            <w:pPr>
              <w:pStyle w:val="Graph"/>
              <w:suppressAutoHyphens/>
              <w:jc w:val="both"/>
              <w:rPr>
                <w:sz w:val="24"/>
              </w:rPr>
            </w:pPr>
          </w:p>
        </w:tc>
      </w:tr>
    </w:tbl>
    <w:p w:rsidR="00C8707F" w:rsidRPr="00D405BE" w:rsidRDefault="00D405BE" w:rsidP="00D405BE">
      <w:pPr>
        <w:pStyle w:val="Caption"/>
        <w:jc w:val="center"/>
        <w:rPr>
          <w:szCs w:val="24"/>
        </w:rPr>
      </w:pPr>
      <w:bookmarkStart w:id="11" w:name="_Ref21341337"/>
      <w:r w:rsidRPr="00D405BE">
        <w:t xml:space="preserve">Рисунок </w:t>
      </w:r>
      <w:r w:rsidR="00B5321F">
        <w:fldChar w:fldCharType="begin"/>
      </w:r>
      <w:r w:rsidR="00B5321F">
        <w:instrText xml:space="preserve"> SEQ Рисунок \* ARABIC </w:instrText>
      </w:r>
      <w:r w:rsidR="00B5321F">
        <w:fldChar w:fldCharType="separate"/>
      </w:r>
      <w:r w:rsidR="00E840B2">
        <w:rPr>
          <w:noProof/>
        </w:rPr>
        <w:t>4</w:t>
      </w:r>
      <w:r w:rsidR="00B5321F">
        <w:rPr>
          <w:noProof/>
        </w:rPr>
        <w:fldChar w:fldCharType="end"/>
      </w:r>
      <w:bookmarkEnd w:id="11"/>
      <w:r w:rsidRPr="00D405BE">
        <w:t xml:space="preserve"> </w:t>
      </w:r>
      <w:r w:rsidR="003B6F06" w:rsidRPr="00D405BE">
        <w:rPr>
          <w:szCs w:val="24"/>
        </w:rPr>
        <w:t>– Отношение активов пенсионных фондов к ВВП: ф</w:t>
      </w:r>
      <w:r w:rsidR="00E11DFA" w:rsidRPr="00D405BE">
        <w:rPr>
          <w:szCs w:val="24"/>
        </w:rPr>
        <w:t>актические и модельные значения</w:t>
      </w:r>
    </w:p>
    <w:p w:rsidR="00D405BE" w:rsidRPr="00D405BE" w:rsidRDefault="00D405BE" w:rsidP="00D405BE">
      <w:pPr>
        <w:rPr>
          <w:lang w:eastAsia="ru-RU"/>
        </w:rPr>
      </w:pPr>
    </w:p>
    <w:p w:rsidR="003B6F06" w:rsidRPr="00682484" w:rsidRDefault="003B6F06" w:rsidP="003B6F06">
      <w:pPr>
        <w:pStyle w:val="NoSpacing"/>
        <w:spacing w:line="360" w:lineRule="auto"/>
        <w:jc w:val="both"/>
        <w:rPr>
          <w:rFonts w:ascii="Times New Roman" w:hAnsi="Times New Roman"/>
          <w:i/>
          <w:sz w:val="28"/>
          <w:szCs w:val="28"/>
          <w:lang w:val="ru-RU"/>
        </w:rPr>
      </w:pPr>
      <w:bookmarkStart w:id="12" w:name="_Toc480983626"/>
      <w:r w:rsidRPr="00682484">
        <w:rPr>
          <w:rFonts w:ascii="Times New Roman" w:hAnsi="Times New Roman"/>
          <w:i/>
          <w:sz w:val="28"/>
          <w:szCs w:val="28"/>
          <w:lang w:val="ru-RU"/>
        </w:rPr>
        <w:t>Страхование жизни (премии)</w:t>
      </w:r>
      <w:bookmarkEnd w:id="12"/>
    </w:p>
    <w:p w:rsidR="003B6F06" w:rsidRPr="00682484" w:rsidRDefault="003B6F06" w:rsidP="006A5895">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Для реализации 2</w:t>
      </w:r>
      <w:r w:rsidRPr="00682484">
        <w:rPr>
          <w:rFonts w:ascii="Times New Roman" w:hAnsi="Times New Roman" w:cs="Times New Roman"/>
          <w:sz w:val="28"/>
          <w:szCs w:val="28"/>
          <w:lang w:val="en-US"/>
        </w:rPr>
        <w:t>SLS</w:t>
      </w:r>
      <w:r w:rsidRPr="00682484">
        <w:rPr>
          <w:rFonts w:ascii="Times New Roman" w:hAnsi="Times New Roman" w:cs="Times New Roman"/>
          <w:sz w:val="28"/>
          <w:szCs w:val="28"/>
        </w:rPr>
        <w:t>-</w:t>
      </w:r>
      <w:r w:rsidRPr="00682484">
        <w:rPr>
          <w:rFonts w:ascii="Times New Roman" w:hAnsi="Times New Roman" w:cs="Times New Roman"/>
          <w:sz w:val="28"/>
          <w:szCs w:val="28"/>
          <w:lang w:val="en-US"/>
        </w:rPr>
        <w:t>BMA</w:t>
      </w:r>
      <w:r w:rsidRPr="00682484">
        <w:rPr>
          <w:rFonts w:ascii="Times New Roman" w:hAnsi="Times New Roman" w:cs="Times New Roman"/>
          <w:sz w:val="28"/>
          <w:szCs w:val="28"/>
        </w:rPr>
        <w:t xml:space="preserve"> алгоритма было отобрано 16 переменных, которые потенциально могут оказывать влияние на объем рынка страхования жизни в соответствии с обзором литературы. Это позволило оценить 65536 2SLS-регрессий (см.</w:t>
      </w:r>
      <w:r w:rsidR="00A9175E" w:rsidRPr="00E840B2">
        <w:rPr>
          <w:rFonts w:ascii="Times New Roman" w:hAnsi="Times New Roman" w:cs="Times New Roman"/>
          <w:sz w:val="28"/>
          <w:szCs w:val="28"/>
        </w:rPr>
        <w:t xml:space="preserve"> </w:t>
      </w:r>
      <w:r w:rsidR="00A9175E">
        <w:rPr>
          <w:rFonts w:ascii="Times New Roman" w:hAnsi="Times New Roman" w:cs="Times New Roman"/>
          <w:sz w:val="28"/>
          <w:szCs w:val="28"/>
        </w:rPr>
        <w:fldChar w:fldCharType="begin"/>
      </w:r>
      <w:r w:rsidR="00A9175E">
        <w:rPr>
          <w:rFonts w:ascii="Times New Roman" w:hAnsi="Times New Roman" w:cs="Times New Roman"/>
          <w:sz w:val="28"/>
          <w:szCs w:val="28"/>
        </w:rPr>
        <w:instrText xml:space="preserve"> REF _Ref21341382 \h  \* MERGEFORMAT </w:instrText>
      </w:r>
      <w:r w:rsidR="00A9175E">
        <w:rPr>
          <w:rFonts w:ascii="Times New Roman" w:hAnsi="Times New Roman" w:cs="Times New Roman"/>
          <w:sz w:val="28"/>
          <w:szCs w:val="28"/>
        </w:rPr>
      </w:r>
      <w:r w:rsidR="00A9175E">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4</w:t>
      </w:r>
      <w:r w:rsidR="00A9175E">
        <w:rPr>
          <w:rFonts w:ascii="Times New Roman" w:hAnsi="Times New Roman" w:cs="Times New Roman"/>
          <w:sz w:val="28"/>
          <w:szCs w:val="28"/>
        </w:rPr>
        <w:fldChar w:fldCharType="end"/>
      </w:r>
      <w:r w:rsidRPr="00682484">
        <w:rPr>
          <w:rFonts w:ascii="Times New Roman" w:hAnsi="Times New Roman" w:cs="Times New Roman"/>
          <w:sz w:val="28"/>
          <w:szCs w:val="28"/>
        </w:rPr>
        <w:t>). Результаты оценки показали, что из 16 переменных только 6 имеют апостериорную вероятность включения в итоговую модель</w:t>
      </w:r>
      <w:proofErr w:type="gramStart"/>
      <w:r w:rsidRPr="00682484">
        <w:rPr>
          <w:rFonts w:ascii="Times New Roman" w:hAnsi="Times New Roman" w:cs="Times New Roman"/>
          <w:sz w:val="28"/>
          <w:szCs w:val="28"/>
        </w:rPr>
        <w:t xml:space="preserve"> (</w:t>
      </w:r>
      <m:oMath>
        <m:r>
          <w:rPr>
            <w:rFonts w:ascii="Cambria Math" w:hAnsi="Cambria Math" w:cs="Times New Roman"/>
            <w:sz w:val="28"/>
            <w:szCs w:val="28"/>
          </w:rPr>
          <m:t>PIP</m:t>
        </m:r>
      </m:oMath>
      <w:r w:rsidRPr="00682484">
        <w:rPr>
          <w:rFonts w:ascii="Times New Roman" w:hAnsi="Times New Roman" w:cs="Times New Roman"/>
          <w:sz w:val="28"/>
          <w:szCs w:val="28"/>
        </w:rPr>
        <w:t xml:space="preserve">) </w:t>
      </w:r>
      <w:proofErr w:type="gramEnd"/>
      <w:r w:rsidRPr="00682484">
        <w:rPr>
          <w:rFonts w:ascii="Times New Roman" w:hAnsi="Times New Roman" w:cs="Times New Roman"/>
          <w:sz w:val="28"/>
          <w:szCs w:val="28"/>
        </w:rPr>
        <w:t>на уровне не менее 0.5. Среди этих показателей выделяются:</w:t>
      </w:r>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r w:rsidRPr="00682484">
        <w:rPr>
          <w:rFonts w:ascii="Times New Roman" w:hAnsi="Times New Roman" w:cs="Times New Roman"/>
          <w:sz w:val="28"/>
          <w:szCs w:val="28"/>
        </w:rPr>
        <w:t xml:space="preserve">Коэффициент демографической нагрузки экономически активного населения </w:t>
      </w:r>
      <w:proofErr w:type="gramStart"/>
      <w:r w:rsidRPr="00682484">
        <w:rPr>
          <w:rFonts w:ascii="Times New Roman" w:hAnsi="Times New Roman" w:cs="Times New Roman"/>
          <w:sz w:val="28"/>
          <w:szCs w:val="28"/>
        </w:rPr>
        <w:t>пожилыми</w:t>
      </w:r>
      <w:proofErr w:type="gramEnd"/>
      <w:r w:rsidRPr="00682484">
        <w:rPr>
          <w:rFonts w:ascii="Times New Roman" w:hAnsi="Times New Roman" w:cs="Times New Roman"/>
          <w:sz w:val="28"/>
          <w:szCs w:val="28"/>
        </w:rPr>
        <w:t>, % (</w:t>
      </w:r>
      <m:oMath>
        <m:r>
          <w:rPr>
            <w:rFonts w:ascii="Cambria Math" w:hAnsi="Cambria Math" w:cs="Times New Roman"/>
            <w:sz w:val="28"/>
            <w:szCs w:val="28"/>
          </w:rPr>
          <m:t>PIP=1</m:t>
        </m:r>
      </m:oMath>
      <w:r w:rsidRPr="00682484">
        <w:rPr>
          <w:rFonts w:ascii="Times New Roman" w:hAnsi="Times New Roman" w:cs="Times New Roman"/>
          <w:sz w:val="28"/>
          <w:szCs w:val="28"/>
        </w:rPr>
        <w:t>). Знак коэффициента</w:t>
      </w:r>
      <w:proofErr w:type="gramStart"/>
      <w:r w:rsidRPr="00682484">
        <w:rPr>
          <w:rFonts w:ascii="Times New Roman" w:hAnsi="Times New Roman" w:cs="Times New Roman"/>
          <w:sz w:val="28"/>
          <w:szCs w:val="28"/>
        </w:rPr>
        <w:t xml:space="preserve"> — «+»;</w:t>
      </w:r>
      <w:proofErr w:type="gramEnd"/>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r w:rsidRPr="00682484">
        <w:rPr>
          <w:rFonts w:ascii="Times New Roman" w:hAnsi="Times New Roman" w:cs="Times New Roman"/>
          <w:sz w:val="28"/>
          <w:szCs w:val="28"/>
        </w:rPr>
        <w:t>ВВП на душу населения (</w:t>
      </w:r>
      <m:oMath>
        <m:r>
          <w:rPr>
            <w:rFonts w:ascii="Cambria Math" w:hAnsi="Cambria Math" w:cs="Times New Roman"/>
            <w:sz w:val="28"/>
            <w:szCs w:val="28"/>
          </w:rPr>
          <m:t>PIP=0.99</m:t>
        </m:r>
      </m:oMath>
      <w:r w:rsidRPr="00682484">
        <w:rPr>
          <w:rFonts w:ascii="Times New Roman" w:hAnsi="Times New Roman" w:cs="Times New Roman"/>
          <w:sz w:val="28"/>
          <w:szCs w:val="28"/>
        </w:rPr>
        <w:t>). Знак коэффициента</w:t>
      </w:r>
      <w:proofErr w:type="gramStart"/>
      <w:r w:rsidRPr="00682484">
        <w:rPr>
          <w:rFonts w:ascii="Times New Roman" w:hAnsi="Times New Roman" w:cs="Times New Roman"/>
          <w:sz w:val="28"/>
          <w:szCs w:val="28"/>
        </w:rPr>
        <w:t xml:space="preserve"> — «+»;</w:t>
      </w:r>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proofErr w:type="gramEnd"/>
      <w:r w:rsidRPr="00682484">
        <w:rPr>
          <w:rFonts w:ascii="Times New Roman" w:hAnsi="Times New Roman" w:cs="Times New Roman"/>
          <w:sz w:val="28"/>
          <w:szCs w:val="28"/>
        </w:rPr>
        <w:t>Индекс защиты прав собственности (</w:t>
      </w:r>
      <m:oMath>
        <m:r>
          <w:rPr>
            <w:rFonts w:ascii="Cambria Math" w:hAnsi="Cambria Math" w:cs="Times New Roman"/>
            <w:sz w:val="28"/>
            <w:szCs w:val="28"/>
          </w:rPr>
          <m:t>PIP=0.93</m:t>
        </m:r>
      </m:oMath>
      <w:r w:rsidRPr="00682484">
        <w:rPr>
          <w:rFonts w:ascii="Times New Roman" w:hAnsi="Times New Roman" w:cs="Times New Roman"/>
          <w:sz w:val="28"/>
          <w:szCs w:val="28"/>
        </w:rPr>
        <w:t>). Знак коэффициента</w:t>
      </w:r>
      <w:proofErr w:type="gramStart"/>
      <w:r w:rsidRPr="00682484">
        <w:rPr>
          <w:rFonts w:ascii="Times New Roman" w:hAnsi="Times New Roman" w:cs="Times New Roman"/>
          <w:sz w:val="28"/>
          <w:szCs w:val="28"/>
        </w:rPr>
        <w:t xml:space="preserve"> — «+»;</w:t>
      </w:r>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proofErr w:type="gramEnd"/>
      <w:r w:rsidRPr="00682484">
        <w:rPr>
          <w:rFonts w:ascii="Times New Roman" w:hAnsi="Times New Roman" w:cs="Times New Roman"/>
          <w:sz w:val="28"/>
          <w:szCs w:val="28"/>
        </w:rPr>
        <w:t>Индекс политической стабильности (</w:t>
      </w:r>
      <m:oMath>
        <m:r>
          <w:rPr>
            <w:rFonts w:ascii="Cambria Math" w:hAnsi="Cambria Math" w:cs="Times New Roman"/>
            <w:sz w:val="28"/>
            <w:szCs w:val="28"/>
          </w:rPr>
          <m:t>PIP=0.84</m:t>
        </m:r>
      </m:oMath>
      <w:r w:rsidRPr="00682484">
        <w:rPr>
          <w:rFonts w:ascii="Times New Roman" w:hAnsi="Times New Roman" w:cs="Times New Roman"/>
          <w:sz w:val="28"/>
          <w:szCs w:val="28"/>
        </w:rPr>
        <w:t>). Знак коэффициента</w:t>
      </w:r>
      <w:proofErr w:type="gramStart"/>
      <w:r w:rsidRPr="00682484">
        <w:rPr>
          <w:rFonts w:ascii="Times New Roman" w:hAnsi="Times New Roman" w:cs="Times New Roman"/>
          <w:sz w:val="28"/>
          <w:szCs w:val="28"/>
        </w:rPr>
        <w:t xml:space="preserve"> — «–»;</w:t>
      </w:r>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proofErr w:type="gramEnd"/>
      <w:r w:rsidRPr="00682484">
        <w:rPr>
          <w:rFonts w:ascii="Times New Roman" w:hAnsi="Times New Roman" w:cs="Times New Roman"/>
          <w:sz w:val="28"/>
          <w:szCs w:val="28"/>
        </w:rPr>
        <w:t>Доля населения, исповедующая ислам (</w:t>
      </w:r>
      <m:oMath>
        <m:r>
          <w:rPr>
            <w:rFonts w:ascii="Cambria Math" w:hAnsi="Cambria Math" w:cs="Times New Roman"/>
            <w:sz w:val="28"/>
            <w:szCs w:val="28"/>
          </w:rPr>
          <m:t>PIP=0.56</m:t>
        </m:r>
      </m:oMath>
      <w:r w:rsidRPr="00682484">
        <w:rPr>
          <w:rFonts w:ascii="Times New Roman" w:hAnsi="Times New Roman" w:cs="Times New Roman"/>
          <w:sz w:val="28"/>
          <w:szCs w:val="28"/>
        </w:rPr>
        <w:t>). Знак коэффициента</w:t>
      </w:r>
      <w:proofErr w:type="gramStart"/>
      <w:r w:rsidRPr="00682484">
        <w:rPr>
          <w:rFonts w:ascii="Times New Roman" w:hAnsi="Times New Roman" w:cs="Times New Roman"/>
          <w:sz w:val="28"/>
          <w:szCs w:val="28"/>
        </w:rPr>
        <w:t xml:space="preserve"> — «+»;</w:t>
      </w:r>
    </w:p>
    <w:p w:rsidR="003B6F06" w:rsidRPr="00682484" w:rsidRDefault="003B6F06" w:rsidP="0080517A">
      <w:pPr>
        <w:pStyle w:val="ListParagraph"/>
        <w:numPr>
          <w:ilvl w:val="0"/>
          <w:numId w:val="28"/>
        </w:numPr>
        <w:suppressAutoHyphens/>
        <w:spacing w:after="0" w:line="360" w:lineRule="auto"/>
        <w:ind w:hanging="720"/>
        <w:jc w:val="both"/>
        <w:rPr>
          <w:rFonts w:ascii="Times New Roman" w:hAnsi="Times New Roman" w:cs="Times New Roman"/>
          <w:sz w:val="28"/>
          <w:szCs w:val="28"/>
        </w:rPr>
      </w:pPr>
      <w:proofErr w:type="gramEnd"/>
      <w:r w:rsidRPr="00682484">
        <w:rPr>
          <w:rFonts w:ascii="Times New Roman" w:hAnsi="Times New Roman" w:cs="Times New Roman"/>
          <w:sz w:val="28"/>
          <w:szCs w:val="28"/>
        </w:rPr>
        <w:lastRenderedPageBreak/>
        <w:t>Капитализация рынка акций / ВВП (</w:t>
      </w:r>
      <m:oMath>
        <m:r>
          <w:rPr>
            <w:rFonts w:ascii="Cambria Math" w:hAnsi="Cambria Math" w:cs="Times New Roman"/>
            <w:sz w:val="28"/>
            <w:szCs w:val="28"/>
          </w:rPr>
          <m:t>PIP=0.51</m:t>
        </m:r>
      </m:oMath>
      <w:r w:rsidR="002A1272" w:rsidRPr="00682484">
        <w:rPr>
          <w:rFonts w:ascii="Times New Roman" w:hAnsi="Times New Roman" w:cs="Times New Roman"/>
          <w:sz w:val="28"/>
          <w:szCs w:val="28"/>
        </w:rPr>
        <w:t>). Знак коэффициента</w:t>
      </w:r>
      <w:proofErr w:type="gramStart"/>
      <w:r w:rsidR="002A1272" w:rsidRPr="00682484">
        <w:rPr>
          <w:rFonts w:ascii="Times New Roman" w:hAnsi="Times New Roman" w:cs="Times New Roman"/>
          <w:sz w:val="28"/>
          <w:szCs w:val="28"/>
        </w:rPr>
        <w:t xml:space="preserve"> — «+».</w:t>
      </w:r>
      <w:proofErr w:type="gramEnd"/>
    </w:p>
    <w:p w:rsidR="003B6F06" w:rsidRPr="00682484" w:rsidRDefault="003B6F06" w:rsidP="005108BB">
      <w:pPr>
        <w:suppressAutoHyphens/>
        <w:spacing w:line="360" w:lineRule="auto"/>
        <w:ind w:firstLine="709"/>
        <w:jc w:val="both"/>
        <w:rPr>
          <w:rFonts w:ascii="Times New Roman" w:hAnsi="Times New Roman" w:cs="Times New Roman"/>
          <w:color w:val="FF0000"/>
          <w:sz w:val="28"/>
          <w:szCs w:val="28"/>
        </w:rPr>
      </w:pPr>
      <w:r w:rsidRPr="00682484">
        <w:rPr>
          <w:rFonts w:ascii="Times New Roman" w:hAnsi="Times New Roman" w:cs="Times New Roman"/>
          <w:sz w:val="28"/>
          <w:szCs w:val="28"/>
        </w:rPr>
        <w:t>Все показатели за исключением индекса политической стабильности и доли населения, исповедующей ислам, имеют ожидаемые знаки. В соответствии с религиозными установками ислама верующие не могут страховать свою жизнь, следовательно, чем выше доля последователей ислама, тем меньше должен быть спрос на страховые услуги, тем меньше возможностей для развития рынка страхования жизни (</w:t>
      </w:r>
      <w:proofErr w:type="spellStart"/>
      <w:r w:rsidRPr="00682484">
        <w:rPr>
          <w:rFonts w:ascii="Times New Roman" w:hAnsi="Times New Roman" w:cs="Times New Roman"/>
          <w:sz w:val="28"/>
          <w:szCs w:val="28"/>
        </w:rPr>
        <w:t>Beck</w:t>
      </w:r>
      <w:proofErr w:type="spellEnd"/>
      <w:r w:rsidRPr="00682484">
        <w:rPr>
          <w:rFonts w:ascii="Times New Roman" w:hAnsi="Times New Roman" w:cs="Times New Roman"/>
          <w:sz w:val="28"/>
          <w:szCs w:val="28"/>
        </w:rPr>
        <w:t xml:space="preserve">, </w:t>
      </w:r>
      <w:proofErr w:type="spellStart"/>
      <w:r w:rsidRPr="00682484">
        <w:rPr>
          <w:rFonts w:ascii="Times New Roman" w:hAnsi="Times New Roman" w:cs="Times New Roman"/>
          <w:sz w:val="28"/>
          <w:szCs w:val="28"/>
        </w:rPr>
        <w:t>Webb</w:t>
      </w:r>
      <w:proofErr w:type="spellEnd"/>
      <w:r w:rsidRPr="00682484">
        <w:rPr>
          <w:rFonts w:ascii="Times New Roman" w:hAnsi="Times New Roman" w:cs="Times New Roman"/>
          <w:sz w:val="28"/>
          <w:szCs w:val="28"/>
        </w:rPr>
        <w:t xml:space="preserve">, 2003). На объем премий по страхованию жизни положительное влияние оказывают рост уровня благосостояния населения, высокий уровень защиты прав собственности, развитость фондового рынка и высокая доля пожилого населения (способствует росту спроса на продукты страхования жизни, поскольку они являются одним из видов долгосрочных сбережений). </w:t>
      </w:r>
    </w:p>
    <w:p w:rsidR="003B6F06" w:rsidRPr="00682484" w:rsidRDefault="003B6F06"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Апостериорные вероятности включения прочих показателей оказались меньше 0.5.</w:t>
      </w:r>
    </w:p>
    <w:p w:rsidR="003B6F06" w:rsidRPr="00682484" w:rsidRDefault="008D4D08" w:rsidP="008D4D08">
      <w:pPr>
        <w:pStyle w:val="Caption"/>
        <w:rPr>
          <w:szCs w:val="28"/>
        </w:rPr>
      </w:pPr>
      <w:bookmarkStart w:id="13" w:name="_Ref21341382"/>
      <w:r>
        <w:t xml:space="preserve">Таблица </w:t>
      </w:r>
      <w:r w:rsidR="00B5321F">
        <w:fldChar w:fldCharType="begin"/>
      </w:r>
      <w:r w:rsidR="00B5321F">
        <w:instrText xml:space="preserve"> SEQ Таблица \* ARABIC </w:instrText>
      </w:r>
      <w:r w:rsidR="00B5321F">
        <w:fldChar w:fldCharType="separate"/>
      </w:r>
      <w:r w:rsidR="00E840B2">
        <w:rPr>
          <w:noProof/>
        </w:rPr>
        <w:t>4</w:t>
      </w:r>
      <w:r w:rsidR="00B5321F">
        <w:rPr>
          <w:noProof/>
        </w:rPr>
        <w:fldChar w:fldCharType="end"/>
      </w:r>
      <w:bookmarkEnd w:id="13"/>
      <w:r>
        <w:rPr>
          <w:szCs w:val="28"/>
        </w:rPr>
        <w:t xml:space="preserve"> </w:t>
      </w:r>
      <w:r w:rsidR="003B6F06" w:rsidRPr="00682484">
        <w:rPr>
          <w:szCs w:val="28"/>
        </w:rPr>
        <w:t xml:space="preserve">– Объем премий по страхованию жизни, </w:t>
      </w:r>
      <w:proofErr w:type="gramStart"/>
      <w:r w:rsidR="003B6F06" w:rsidRPr="00682484">
        <w:rPr>
          <w:szCs w:val="28"/>
        </w:rPr>
        <w:t>в</w:t>
      </w:r>
      <w:proofErr w:type="gramEnd"/>
      <w:r w:rsidR="003B6F06" w:rsidRPr="00682484">
        <w:rPr>
          <w:szCs w:val="28"/>
        </w:rPr>
        <w:t xml:space="preserve"> % </w:t>
      </w:r>
      <w:proofErr w:type="gramStart"/>
      <w:r w:rsidR="003B6F06" w:rsidRPr="00682484">
        <w:rPr>
          <w:szCs w:val="28"/>
        </w:rPr>
        <w:t>к</w:t>
      </w:r>
      <w:proofErr w:type="gramEnd"/>
      <w:r w:rsidR="003B6F06" w:rsidRPr="00682484">
        <w:rPr>
          <w:szCs w:val="28"/>
        </w:rPr>
        <w:t xml:space="preserve"> ВВП: результаты 2</w:t>
      </w:r>
      <w:r w:rsidR="003B6F06" w:rsidRPr="00682484">
        <w:rPr>
          <w:szCs w:val="28"/>
          <w:lang w:val="en-US"/>
        </w:rPr>
        <w:t>SLS</w:t>
      </w:r>
      <w:r w:rsidR="003B6F06" w:rsidRPr="00682484">
        <w:rPr>
          <w:szCs w:val="28"/>
        </w:rPr>
        <w:t>–</w:t>
      </w:r>
      <w:r w:rsidR="003B6F06" w:rsidRPr="00682484">
        <w:rPr>
          <w:szCs w:val="28"/>
          <w:lang w:val="en-US"/>
        </w:rPr>
        <w:t>BMA</w:t>
      </w:r>
      <w:r w:rsidR="003B6F06" w:rsidRPr="00682484">
        <w:rPr>
          <w:szCs w:val="28"/>
        </w:rPr>
        <w:t xml:space="preserve"> алгоритма</w:t>
      </w:r>
    </w:p>
    <w:tbl>
      <w:tblPr>
        <w:tblW w:w="9746" w:type="dxa"/>
        <w:tblInd w:w="108" w:type="dxa"/>
        <w:tblBorders>
          <w:top w:val="single" w:sz="4" w:space="0" w:color="auto"/>
          <w:bottom w:val="single" w:sz="4" w:space="0" w:color="auto"/>
        </w:tblBorders>
        <w:tblLook w:val="04A0" w:firstRow="1" w:lastRow="0" w:firstColumn="1" w:lastColumn="0" w:noHBand="0" w:noVBand="1"/>
      </w:tblPr>
      <w:tblGrid>
        <w:gridCol w:w="567"/>
        <w:gridCol w:w="5397"/>
        <w:gridCol w:w="991"/>
        <w:gridCol w:w="1017"/>
        <w:gridCol w:w="1067"/>
        <w:gridCol w:w="708"/>
      </w:tblGrid>
      <w:tr w:rsidR="003B6F06" w:rsidRPr="002A1272" w:rsidTr="003B6F06">
        <w:trPr>
          <w:trHeight w:val="300"/>
        </w:trPr>
        <w:tc>
          <w:tcPr>
            <w:tcW w:w="567"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w:t>
            </w:r>
          </w:p>
        </w:tc>
        <w:tc>
          <w:tcPr>
            <w:tcW w:w="5397"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Регрессоры:</w:t>
            </w:r>
          </w:p>
        </w:tc>
        <w:tc>
          <w:tcPr>
            <w:tcW w:w="991"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roofErr w:type="spellStart"/>
            <w:r w:rsidRPr="002A1272">
              <w:rPr>
                <w:rFonts w:ascii="Times New Roman" w:hAnsi="Times New Roman" w:cs="Times New Roman"/>
                <w:color w:val="000000"/>
                <w:sz w:val="24"/>
                <w:szCs w:val="24"/>
              </w:rPr>
              <w:t>Коэф</w:t>
            </w:r>
            <w:proofErr w:type="spellEnd"/>
            <w:r w:rsidRPr="002A1272">
              <w:rPr>
                <w:rFonts w:ascii="Times New Roman" w:hAnsi="Times New Roman" w:cs="Times New Roman"/>
                <w:color w:val="000000"/>
                <w:sz w:val="24"/>
                <w:szCs w:val="24"/>
              </w:rPr>
              <w:t>.</w:t>
            </w:r>
          </w:p>
        </w:tc>
        <w:tc>
          <w:tcPr>
            <w:tcW w:w="1016"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roofErr w:type="spellStart"/>
            <w:r w:rsidRPr="002A1272">
              <w:rPr>
                <w:rFonts w:ascii="Times New Roman" w:hAnsi="Times New Roman" w:cs="Times New Roman"/>
                <w:color w:val="000000"/>
                <w:sz w:val="24"/>
                <w:szCs w:val="24"/>
              </w:rPr>
              <w:t>Станд</w:t>
            </w:r>
            <w:proofErr w:type="spellEnd"/>
            <w:r w:rsidRPr="002A1272">
              <w:rPr>
                <w:rFonts w:ascii="Times New Roman" w:hAnsi="Times New Roman" w:cs="Times New Roman"/>
                <w:color w:val="000000"/>
                <w:sz w:val="24"/>
                <w:szCs w:val="24"/>
              </w:rPr>
              <w:t>. ошибки</w:t>
            </w:r>
          </w:p>
        </w:tc>
        <w:tc>
          <w:tcPr>
            <w:tcW w:w="1067"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t–</w:t>
            </w:r>
            <w:proofErr w:type="spellStart"/>
            <w:r w:rsidRPr="002A1272">
              <w:rPr>
                <w:rFonts w:ascii="Times New Roman" w:hAnsi="Times New Roman" w:cs="Times New Roman"/>
                <w:color w:val="000000"/>
                <w:sz w:val="24"/>
                <w:szCs w:val="24"/>
              </w:rPr>
              <w:t>стат</w:t>
            </w:r>
            <w:proofErr w:type="spellEnd"/>
          </w:p>
        </w:tc>
        <w:tc>
          <w:tcPr>
            <w:tcW w:w="708" w:type="dxa"/>
            <w:tcBorders>
              <w:bottom w:val="single" w:sz="4" w:space="0" w:color="auto"/>
            </w:tcBorders>
            <w:shd w:val="clear" w:color="auto" w:fill="auto"/>
            <w:noWrap/>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lang w:val="en-US"/>
              </w:rPr>
              <w:t>PIP</w:t>
            </w:r>
          </w:p>
        </w:tc>
      </w:tr>
      <w:tr w:rsidR="003B6F06" w:rsidRPr="002A1272" w:rsidTr="003B6F06">
        <w:trPr>
          <w:trHeight w:val="300"/>
        </w:trPr>
        <w:tc>
          <w:tcPr>
            <w:tcW w:w="56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539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 xml:space="preserve">с </w:t>
            </w:r>
            <w:r w:rsidRPr="002A1272">
              <w:rPr>
                <w:rFonts w:ascii="Times New Roman" w:hAnsi="Times New Roman" w:cs="Times New Roman"/>
                <w:sz w:val="24"/>
                <w:szCs w:val="24"/>
                <w:lang w:val="en-US"/>
              </w:rPr>
              <w:t>PIP</w:t>
            </w:r>
            <w:r w:rsidRPr="002A1272">
              <w:rPr>
                <w:rFonts w:ascii="Times New Roman" w:hAnsi="Times New Roman" w:cs="Times New Roman"/>
                <w:sz w:val="24"/>
                <w:szCs w:val="24"/>
              </w:rPr>
              <w:t xml:space="preserve"> ≥ 0.5:</w:t>
            </w:r>
          </w:p>
        </w:tc>
        <w:tc>
          <w:tcPr>
            <w:tcW w:w="991"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1016"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106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708"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r>
      <w:tr w:rsidR="003B6F06" w:rsidRPr="002A1272" w:rsidTr="00E8511A">
        <w:trPr>
          <w:trHeight w:val="300"/>
        </w:trPr>
        <w:tc>
          <w:tcPr>
            <w:tcW w:w="567" w:type="dxa"/>
            <w:tcBorders>
              <w:top w:val="nil"/>
            </w:tcBorders>
            <w:shd w:val="clear" w:color="auto" w:fill="auto"/>
            <w:noWrap/>
            <w:hideMark/>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1</w:t>
            </w:r>
          </w:p>
        </w:tc>
        <w:tc>
          <w:tcPr>
            <w:tcW w:w="5397" w:type="dxa"/>
            <w:tcBorders>
              <w:top w:val="nil"/>
            </w:tcBorders>
            <w:shd w:val="clear" w:color="auto" w:fill="auto"/>
            <w:noWrap/>
            <w:hideMark/>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proofErr w:type="spellStart"/>
            <w:r w:rsidRPr="002A1272">
              <w:rPr>
                <w:rFonts w:ascii="Times New Roman" w:hAnsi="Times New Roman" w:cs="Times New Roman"/>
                <w:color w:val="000000"/>
                <w:sz w:val="24"/>
                <w:szCs w:val="24"/>
              </w:rPr>
              <w:t>Коэф</w:t>
            </w:r>
            <w:proofErr w:type="spellEnd"/>
            <w:r w:rsidRPr="002A1272">
              <w:rPr>
                <w:rFonts w:ascii="Times New Roman" w:hAnsi="Times New Roman" w:cs="Times New Roman"/>
                <w:color w:val="000000"/>
                <w:sz w:val="24"/>
                <w:szCs w:val="24"/>
              </w:rPr>
              <w:t xml:space="preserve">. </w:t>
            </w:r>
            <w:proofErr w:type="spellStart"/>
            <w:r w:rsidRPr="002A1272">
              <w:rPr>
                <w:rFonts w:ascii="Times New Roman" w:hAnsi="Times New Roman" w:cs="Times New Roman"/>
                <w:color w:val="000000"/>
                <w:sz w:val="24"/>
                <w:szCs w:val="24"/>
              </w:rPr>
              <w:t>дем</w:t>
            </w:r>
            <w:proofErr w:type="spellEnd"/>
            <w:r w:rsidRPr="002A1272">
              <w:rPr>
                <w:rFonts w:ascii="Times New Roman" w:hAnsi="Times New Roman" w:cs="Times New Roman"/>
                <w:color w:val="000000"/>
                <w:sz w:val="24"/>
                <w:szCs w:val="24"/>
              </w:rPr>
              <w:t>. нагрузки (пожилые), %</w:t>
            </w:r>
          </w:p>
        </w:tc>
        <w:tc>
          <w:tcPr>
            <w:tcW w:w="991" w:type="dxa"/>
            <w:tcBorders>
              <w:top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0.062</w:t>
            </w:r>
          </w:p>
        </w:tc>
        <w:tc>
          <w:tcPr>
            <w:tcW w:w="1016" w:type="dxa"/>
            <w:tcBorders>
              <w:top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0.015</w:t>
            </w:r>
          </w:p>
        </w:tc>
        <w:tc>
          <w:tcPr>
            <w:tcW w:w="1067" w:type="dxa"/>
            <w:tcBorders>
              <w:top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4.090</w:t>
            </w:r>
          </w:p>
        </w:tc>
        <w:tc>
          <w:tcPr>
            <w:tcW w:w="708" w:type="dxa"/>
            <w:tcBorders>
              <w:top w:val="nil"/>
            </w:tcBorders>
            <w:shd w:val="clear" w:color="auto" w:fill="FFFFFF" w:themeFill="background1"/>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1</w:t>
            </w:r>
          </w:p>
        </w:tc>
      </w:tr>
      <w:tr w:rsidR="003B6F06" w:rsidRPr="002A1272" w:rsidTr="00E8511A">
        <w:trPr>
          <w:trHeight w:val="300"/>
        </w:trPr>
        <w:tc>
          <w:tcPr>
            <w:tcW w:w="567" w:type="dxa"/>
            <w:shd w:val="clear" w:color="auto" w:fill="auto"/>
            <w:noWrap/>
            <w:hideMark/>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2</w:t>
            </w:r>
          </w:p>
        </w:tc>
        <w:tc>
          <w:tcPr>
            <w:tcW w:w="5397" w:type="dxa"/>
            <w:shd w:val="clear" w:color="auto" w:fill="auto"/>
            <w:noWrap/>
            <w:hideMark/>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r w:rsidRPr="002A1272">
              <w:rPr>
                <w:rFonts w:ascii="Times New Roman" w:hAnsi="Times New Roman" w:cs="Times New Roman"/>
                <w:color w:val="000000"/>
                <w:sz w:val="24"/>
                <w:szCs w:val="24"/>
              </w:rPr>
              <w:t>ВВП на душу населения, долл. США</w:t>
            </w:r>
          </w:p>
        </w:tc>
        <w:tc>
          <w:tcPr>
            <w:tcW w:w="991"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16"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67"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–3.280</w:t>
            </w:r>
          </w:p>
        </w:tc>
        <w:tc>
          <w:tcPr>
            <w:tcW w:w="708" w:type="dxa"/>
            <w:shd w:val="clear" w:color="auto" w:fill="FFFFFF" w:themeFill="background1"/>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0.99</w:t>
            </w:r>
          </w:p>
        </w:tc>
      </w:tr>
      <w:tr w:rsidR="003B6F06" w:rsidRPr="002A1272" w:rsidTr="00E8511A">
        <w:trPr>
          <w:trHeight w:val="300"/>
        </w:trPr>
        <w:tc>
          <w:tcPr>
            <w:tcW w:w="567" w:type="dxa"/>
            <w:shd w:val="clear" w:color="auto" w:fill="auto"/>
            <w:noWrap/>
            <w:hideMark/>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3</w:t>
            </w:r>
          </w:p>
        </w:tc>
        <w:tc>
          <w:tcPr>
            <w:tcW w:w="5397" w:type="dxa"/>
            <w:shd w:val="clear" w:color="auto" w:fill="auto"/>
            <w:noWrap/>
            <w:hideMark/>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защиты прав собственности</w:t>
            </w:r>
          </w:p>
        </w:tc>
        <w:tc>
          <w:tcPr>
            <w:tcW w:w="991"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0.110</w:t>
            </w:r>
          </w:p>
        </w:tc>
        <w:tc>
          <w:tcPr>
            <w:tcW w:w="1016"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0.045</w:t>
            </w:r>
          </w:p>
        </w:tc>
        <w:tc>
          <w:tcPr>
            <w:tcW w:w="1067" w:type="dxa"/>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2.420</w:t>
            </w:r>
          </w:p>
        </w:tc>
        <w:tc>
          <w:tcPr>
            <w:tcW w:w="708" w:type="dxa"/>
            <w:shd w:val="clear" w:color="auto" w:fill="FFFFFF" w:themeFill="background1"/>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0.93</w:t>
            </w:r>
          </w:p>
        </w:tc>
      </w:tr>
      <w:tr w:rsidR="003B6F06" w:rsidRPr="002A1272" w:rsidTr="00E8511A">
        <w:trPr>
          <w:trHeight w:val="300"/>
        </w:trPr>
        <w:tc>
          <w:tcPr>
            <w:tcW w:w="567" w:type="dxa"/>
            <w:tcBorders>
              <w:bottom w:val="nil"/>
            </w:tcBorders>
            <w:shd w:val="clear" w:color="auto" w:fill="auto"/>
            <w:noWrap/>
            <w:hideMark/>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4</w:t>
            </w:r>
          </w:p>
        </w:tc>
        <w:tc>
          <w:tcPr>
            <w:tcW w:w="5397" w:type="dxa"/>
            <w:tcBorders>
              <w:bottom w:val="nil"/>
            </w:tcBorders>
            <w:shd w:val="clear" w:color="auto" w:fill="auto"/>
            <w:noWrap/>
            <w:hideMark/>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политической стабильности</w:t>
            </w:r>
          </w:p>
        </w:tc>
        <w:tc>
          <w:tcPr>
            <w:tcW w:w="991" w:type="dxa"/>
            <w:tcBorders>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–0.251</w:t>
            </w:r>
          </w:p>
        </w:tc>
        <w:tc>
          <w:tcPr>
            <w:tcW w:w="1016" w:type="dxa"/>
            <w:tcBorders>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0.142</w:t>
            </w:r>
          </w:p>
        </w:tc>
        <w:tc>
          <w:tcPr>
            <w:tcW w:w="1067" w:type="dxa"/>
            <w:tcBorders>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–1.770</w:t>
            </w:r>
          </w:p>
        </w:tc>
        <w:tc>
          <w:tcPr>
            <w:tcW w:w="708" w:type="dxa"/>
            <w:tcBorders>
              <w:bottom w:val="nil"/>
            </w:tcBorders>
            <w:shd w:val="clear" w:color="auto" w:fill="FFFFFF" w:themeFill="background1"/>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0.84</w:t>
            </w:r>
          </w:p>
        </w:tc>
      </w:tr>
      <w:tr w:rsidR="003B6F06" w:rsidRPr="002A1272" w:rsidTr="00E8511A">
        <w:trPr>
          <w:trHeight w:val="300"/>
        </w:trPr>
        <w:tc>
          <w:tcPr>
            <w:tcW w:w="567" w:type="dxa"/>
            <w:tcBorders>
              <w:top w:val="nil"/>
              <w:bottom w:val="nil"/>
            </w:tcBorders>
            <w:shd w:val="clear" w:color="auto" w:fill="auto"/>
            <w:noWrap/>
            <w:hideMark/>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5</w:t>
            </w:r>
          </w:p>
        </w:tc>
        <w:tc>
          <w:tcPr>
            <w:tcW w:w="5397" w:type="dxa"/>
            <w:tcBorders>
              <w:top w:val="nil"/>
              <w:bottom w:val="nil"/>
            </w:tcBorders>
            <w:shd w:val="clear" w:color="auto" w:fill="auto"/>
            <w:noWrap/>
            <w:hideMark/>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r w:rsidRPr="002A1272">
              <w:rPr>
                <w:rFonts w:ascii="Times New Roman" w:hAnsi="Times New Roman" w:cs="Times New Roman"/>
                <w:color w:val="000000"/>
                <w:sz w:val="24"/>
                <w:szCs w:val="24"/>
              </w:rPr>
              <w:t>Доля населения, исповедующая ислам, %</w:t>
            </w:r>
          </w:p>
        </w:tc>
        <w:tc>
          <w:tcPr>
            <w:tcW w:w="991" w:type="dxa"/>
            <w:tcBorders>
              <w:top w:val="nil"/>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2.468</w:t>
            </w:r>
          </w:p>
        </w:tc>
        <w:tc>
          <w:tcPr>
            <w:tcW w:w="1016" w:type="dxa"/>
            <w:tcBorders>
              <w:top w:val="nil"/>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2.526</w:t>
            </w:r>
          </w:p>
        </w:tc>
        <w:tc>
          <w:tcPr>
            <w:tcW w:w="1067" w:type="dxa"/>
            <w:tcBorders>
              <w:top w:val="nil"/>
              <w:bottom w:val="nil"/>
            </w:tcBorders>
            <w:shd w:val="clear" w:color="auto" w:fill="auto"/>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0.980</w:t>
            </w:r>
          </w:p>
        </w:tc>
        <w:tc>
          <w:tcPr>
            <w:tcW w:w="708" w:type="dxa"/>
            <w:tcBorders>
              <w:top w:val="nil"/>
              <w:bottom w:val="nil"/>
            </w:tcBorders>
            <w:shd w:val="clear" w:color="auto" w:fill="FFFFFF" w:themeFill="background1"/>
            <w:noWrap/>
            <w:hideMark/>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0.56</w:t>
            </w:r>
          </w:p>
        </w:tc>
      </w:tr>
      <w:tr w:rsidR="003B6F06" w:rsidRPr="002A1272" w:rsidTr="00E8511A">
        <w:trPr>
          <w:trHeight w:val="300"/>
        </w:trPr>
        <w:tc>
          <w:tcPr>
            <w:tcW w:w="567" w:type="dxa"/>
            <w:tcBorders>
              <w:top w:val="nil"/>
              <w:bottom w:val="single" w:sz="4" w:space="0" w:color="auto"/>
            </w:tcBorders>
            <w:shd w:val="clear" w:color="auto" w:fill="auto"/>
            <w:noWrap/>
          </w:tcPr>
          <w:p w:rsidR="003B6F06" w:rsidRPr="002A1272" w:rsidRDefault="003B6F06" w:rsidP="00E8511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6</w:t>
            </w:r>
          </w:p>
        </w:tc>
        <w:tc>
          <w:tcPr>
            <w:tcW w:w="5397" w:type="dxa"/>
            <w:tcBorders>
              <w:top w:val="nil"/>
              <w:bottom w:val="single" w:sz="4" w:space="0" w:color="auto"/>
            </w:tcBorders>
            <w:shd w:val="clear" w:color="auto" w:fill="auto"/>
            <w:noWrap/>
          </w:tcPr>
          <w:p w:rsidR="003B6F06" w:rsidRPr="002A1272" w:rsidRDefault="003B6F06" w:rsidP="00E8511A">
            <w:pPr>
              <w:suppressAutoHyphens/>
              <w:spacing w:line="240" w:lineRule="auto"/>
              <w:contextualSpacing/>
              <w:rPr>
                <w:rFonts w:ascii="Times New Roman" w:hAnsi="Times New Roman" w:cs="Times New Roman"/>
                <w:color w:val="000000"/>
                <w:sz w:val="24"/>
                <w:szCs w:val="24"/>
              </w:rPr>
            </w:pPr>
            <w:r w:rsidRPr="002A1272">
              <w:rPr>
                <w:rFonts w:ascii="Times New Roman" w:hAnsi="Times New Roman" w:cs="Times New Roman"/>
                <w:color w:val="000000"/>
                <w:sz w:val="24"/>
                <w:szCs w:val="24"/>
              </w:rPr>
              <w:t>Капитализация рынка акций / ВВП, %</w:t>
            </w:r>
          </w:p>
        </w:tc>
        <w:tc>
          <w:tcPr>
            <w:tcW w:w="991" w:type="dxa"/>
            <w:tcBorders>
              <w:top w:val="nil"/>
              <w:bottom w:val="single" w:sz="4" w:space="0" w:color="auto"/>
            </w:tcBorders>
            <w:shd w:val="clear" w:color="auto" w:fill="auto"/>
            <w:noWrap/>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0.001</w:t>
            </w:r>
          </w:p>
        </w:tc>
        <w:tc>
          <w:tcPr>
            <w:tcW w:w="1016" w:type="dxa"/>
            <w:tcBorders>
              <w:top w:val="nil"/>
              <w:bottom w:val="single" w:sz="4" w:space="0" w:color="auto"/>
            </w:tcBorders>
            <w:shd w:val="clear" w:color="auto" w:fill="auto"/>
            <w:noWrap/>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0.002</w:t>
            </w:r>
          </w:p>
        </w:tc>
        <w:tc>
          <w:tcPr>
            <w:tcW w:w="1067" w:type="dxa"/>
            <w:tcBorders>
              <w:top w:val="nil"/>
              <w:bottom w:val="single" w:sz="4" w:space="0" w:color="auto"/>
            </w:tcBorders>
            <w:shd w:val="clear" w:color="auto" w:fill="auto"/>
            <w:noWrap/>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0.890</w:t>
            </w:r>
          </w:p>
        </w:tc>
        <w:tc>
          <w:tcPr>
            <w:tcW w:w="708" w:type="dxa"/>
            <w:tcBorders>
              <w:top w:val="nil"/>
              <w:bottom w:val="single" w:sz="4" w:space="0" w:color="auto"/>
            </w:tcBorders>
            <w:shd w:val="clear" w:color="auto" w:fill="FFFFFF" w:themeFill="background1"/>
            <w:noWrap/>
          </w:tcPr>
          <w:p w:rsidR="003B6F06" w:rsidRPr="002A1272" w:rsidRDefault="003B6F06" w:rsidP="00E8511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0.51</w:t>
            </w:r>
          </w:p>
        </w:tc>
      </w:tr>
      <w:tr w:rsidR="003B6F06" w:rsidRPr="002A1272" w:rsidTr="003B6F06">
        <w:trPr>
          <w:trHeight w:val="300"/>
        </w:trPr>
        <w:tc>
          <w:tcPr>
            <w:tcW w:w="56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539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 xml:space="preserve">с </w:t>
            </w:r>
            <w:r w:rsidRPr="002A1272">
              <w:rPr>
                <w:rFonts w:ascii="Times New Roman" w:hAnsi="Times New Roman" w:cs="Times New Roman"/>
                <w:sz w:val="24"/>
                <w:szCs w:val="24"/>
                <w:lang w:val="en-US"/>
              </w:rPr>
              <w:t>PIP</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 xml:space="preserve">&lt; </w:t>
            </w:r>
            <w:r w:rsidRPr="002A1272">
              <w:rPr>
                <w:rFonts w:ascii="Times New Roman" w:hAnsi="Times New Roman" w:cs="Times New Roman"/>
                <w:sz w:val="24"/>
                <w:szCs w:val="24"/>
              </w:rPr>
              <w:t>0.5:</w:t>
            </w:r>
          </w:p>
        </w:tc>
        <w:tc>
          <w:tcPr>
            <w:tcW w:w="991"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1016"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1067"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c>
          <w:tcPr>
            <w:tcW w:w="708" w:type="dxa"/>
            <w:tcBorders>
              <w:top w:val="single" w:sz="4" w:space="0" w:color="auto"/>
              <w:bottom w:val="nil"/>
            </w:tcBorders>
            <w:shd w:val="clear" w:color="auto" w:fill="D9D9D9" w:themeFill="background1" w:themeFillShade="D9"/>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p>
        </w:tc>
      </w:tr>
      <w:tr w:rsidR="003B6F06" w:rsidRPr="002A1272" w:rsidTr="00E11DFA">
        <w:trPr>
          <w:trHeight w:val="300"/>
        </w:trPr>
        <w:tc>
          <w:tcPr>
            <w:tcW w:w="567" w:type="dxa"/>
            <w:tcBorders>
              <w:top w:val="nil"/>
            </w:tcBorders>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7</w:t>
            </w:r>
          </w:p>
        </w:tc>
        <w:tc>
          <w:tcPr>
            <w:tcW w:w="5397" w:type="dxa"/>
            <w:tcBorders>
              <w:top w:val="nil"/>
            </w:tcBorders>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Ресурсная рента/ВВП, %</w:t>
            </w:r>
          </w:p>
        </w:tc>
        <w:tc>
          <w:tcPr>
            <w:tcW w:w="991" w:type="dxa"/>
            <w:tcBorders>
              <w:top w:val="nil"/>
            </w:tcBorders>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–0.012</w:t>
            </w:r>
          </w:p>
        </w:tc>
        <w:tc>
          <w:tcPr>
            <w:tcW w:w="1016" w:type="dxa"/>
            <w:tcBorders>
              <w:top w:val="nil"/>
            </w:tcBorders>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0.015</w:t>
            </w:r>
          </w:p>
        </w:tc>
        <w:tc>
          <w:tcPr>
            <w:tcW w:w="1067" w:type="dxa"/>
            <w:tcBorders>
              <w:top w:val="nil"/>
            </w:tcBorders>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–0.800</w:t>
            </w:r>
          </w:p>
        </w:tc>
        <w:tc>
          <w:tcPr>
            <w:tcW w:w="708" w:type="dxa"/>
            <w:tcBorders>
              <w:top w:val="nil"/>
            </w:tcBorders>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0.45</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lastRenderedPageBreak/>
              <w:t>8</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Доля населения, имеющая высшее образование, %</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0.003</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0.008</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0.370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0.16</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9</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финансовой свободы</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0.001</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0.002</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0.330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0.14</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10</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Кредиты частному сектору/ ВВП, %</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0.021</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0.072</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0.290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0.11</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11</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независимости судов</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–0.002</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0.014</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–0.160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0.06</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12</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экономической свободы</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0.002</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0.014</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0.140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0.06</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13</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Индекс верховенства закона</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–0.008</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0.074</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–0.110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0.06</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14</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Номинальный обменный курс (лог.)</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0.005</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0.050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0.05</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15</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 xml:space="preserve">Реальная процентная ставка, % </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0.001</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–0.080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0.05</w:t>
            </w:r>
          </w:p>
        </w:tc>
      </w:tr>
      <w:tr w:rsidR="003B6F06" w:rsidRPr="002A1272" w:rsidTr="00E11DFA">
        <w:trPr>
          <w:trHeight w:val="300"/>
        </w:trPr>
        <w:tc>
          <w:tcPr>
            <w:tcW w:w="567" w:type="dxa"/>
            <w:shd w:val="clear" w:color="auto" w:fill="auto"/>
            <w:noWrap/>
            <w:vAlign w:val="center"/>
            <w:hideMark/>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16</w:t>
            </w:r>
          </w:p>
        </w:tc>
        <w:tc>
          <w:tcPr>
            <w:tcW w:w="5397" w:type="dxa"/>
            <w:shd w:val="clear" w:color="auto" w:fill="auto"/>
            <w:noWrap/>
            <w:vAlign w:val="center"/>
            <w:hideMark/>
          </w:tcPr>
          <w:p w:rsidR="003B6F06" w:rsidRPr="002A1272" w:rsidRDefault="003B6F06" w:rsidP="00E11DFA">
            <w:pPr>
              <w:suppressAutoHyphens/>
              <w:spacing w:line="240" w:lineRule="auto"/>
              <w:rPr>
                <w:rFonts w:ascii="Times New Roman" w:hAnsi="Times New Roman" w:cs="Times New Roman"/>
                <w:color w:val="000000"/>
                <w:sz w:val="24"/>
                <w:szCs w:val="24"/>
              </w:rPr>
            </w:pPr>
            <w:r w:rsidRPr="002A1272">
              <w:rPr>
                <w:rFonts w:ascii="Times New Roman" w:hAnsi="Times New Roman" w:cs="Times New Roman"/>
                <w:color w:val="000000"/>
                <w:sz w:val="24"/>
                <w:szCs w:val="24"/>
              </w:rPr>
              <w:t>Инфляция, %</w:t>
            </w:r>
          </w:p>
        </w:tc>
        <w:tc>
          <w:tcPr>
            <w:tcW w:w="991"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16"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0.000</w:t>
            </w:r>
          </w:p>
        </w:tc>
        <w:tc>
          <w:tcPr>
            <w:tcW w:w="1067"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0.020</w:t>
            </w:r>
          </w:p>
        </w:tc>
        <w:tc>
          <w:tcPr>
            <w:tcW w:w="708" w:type="dxa"/>
            <w:shd w:val="clear" w:color="auto" w:fill="auto"/>
            <w:noWrap/>
            <w:vAlign w:val="center"/>
            <w:hideMark/>
          </w:tcPr>
          <w:p w:rsidR="003B6F06" w:rsidRPr="002A1272" w:rsidRDefault="003B6F06" w:rsidP="00E11DFA">
            <w:pPr>
              <w:suppressAutoHyphens/>
              <w:spacing w:line="240" w:lineRule="auto"/>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0.04</w:t>
            </w:r>
          </w:p>
        </w:tc>
      </w:tr>
      <w:tr w:rsidR="003B6F06" w:rsidRPr="002A1272" w:rsidTr="00E11DFA">
        <w:trPr>
          <w:trHeight w:val="300"/>
        </w:trPr>
        <w:tc>
          <w:tcPr>
            <w:tcW w:w="567" w:type="dxa"/>
            <w:tcBorders>
              <w:top w:val="single" w:sz="4" w:space="0" w:color="auto"/>
              <w:bottom w:val="nil"/>
            </w:tcBorders>
            <w:shd w:val="clear" w:color="auto" w:fill="auto"/>
            <w:noWrap/>
            <w:vAlign w:val="bottom"/>
            <w:hideMark/>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p>
        </w:tc>
        <w:tc>
          <w:tcPr>
            <w:tcW w:w="5397" w:type="dxa"/>
            <w:tcBorders>
              <w:top w:val="single" w:sz="4" w:space="0" w:color="auto"/>
              <w:bottom w:val="nil"/>
            </w:tcBorders>
            <w:shd w:val="clear" w:color="auto" w:fill="auto"/>
            <w:noWrap/>
            <w:vAlign w:val="bottom"/>
            <w:hideMark/>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Константа</w:t>
            </w:r>
          </w:p>
        </w:tc>
        <w:tc>
          <w:tcPr>
            <w:tcW w:w="991" w:type="dxa"/>
            <w:tcBorders>
              <w:top w:val="single" w:sz="4" w:space="0" w:color="auto"/>
              <w:bottom w:val="nil"/>
            </w:tcBorders>
            <w:shd w:val="clear" w:color="auto" w:fill="auto"/>
            <w:noWrap/>
            <w:vAlign w:val="center"/>
            <w:hideMark/>
          </w:tcPr>
          <w:p w:rsidR="003B6F06" w:rsidRPr="002A1272" w:rsidRDefault="003B6F06" w:rsidP="00E11DF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–0.015</w:t>
            </w:r>
          </w:p>
        </w:tc>
        <w:tc>
          <w:tcPr>
            <w:tcW w:w="1016" w:type="dxa"/>
            <w:tcBorders>
              <w:top w:val="single" w:sz="4" w:space="0" w:color="auto"/>
              <w:bottom w:val="nil"/>
            </w:tcBorders>
            <w:shd w:val="clear" w:color="auto" w:fill="auto"/>
            <w:noWrap/>
            <w:vAlign w:val="center"/>
            <w:hideMark/>
          </w:tcPr>
          <w:p w:rsidR="003B6F06" w:rsidRPr="002A1272" w:rsidRDefault="003B6F06" w:rsidP="00E11DF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0.038</w:t>
            </w:r>
          </w:p>
        </w:tc>
        <w:tc>
          <w:tcPr>
            <w:tcW w:w="1067" w:type="dxa"/>
            <w:tcBorders>
              <w:top w:val="single" w:sz="4" w:space="0" w:color="auto"/>
              <w:bottom w:val="nil"/>
            </w:tcBorders>
            <w:shd w:val="clear" w:color="auto" w:fill="auto"/>
            <w:noWrap/>
            <w:vAlign w:val="center"/>
            <w:hideMark/>
          </w:tcPr>
          <w:p w:rsidR="003B6F06" w:rsidRPr="002A1272" w:rsidRDefault="003B6F06" w:rsidP="00E11DF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–0.390</w:t>
            </w:r>
          </w:p>
        </w:tc>
        <w:tc>
          <w:tcPr>
            <w:tcW w:w="708" w:type="dxa"/>
            <w:tcBorders>
              <w:top w:val="single" w:sz="4" w:space="0" w:color="auto"/>
              <w:bottom w:val="nil"/>
            </w:tcBorders>
            <w:shd w:val="clear" w:color="auto" w:fill="auto"/>
            <w:noWrap/>
            <w:vAlign w:val="center"/>
            <w:hideMark/>
          </w:tcPr>
          <w:p w:rsidR="003B6F06" w:rsidRPr="002A1272" w:rsidRDefault="003B6F06" w:rsidP="00E11DFA">
            <w:pPr>
              <w:suppressAutoHyphens/>
              <w:spacing w:line="240" w:lineRule="auto"/>
              <w:contextualSpacing/>
              <w:jc w:val="center"/>
              <w:rPr>
                <w:rFonts w:ascii="Times New Roman" w:hAnsi="Times New Roman" w:cs="Times New Roman"/>
                <w:color w:val="000000"/>
                <w:sz w:val="24"/>
                <w:szCs w:val="24"/>
              </w:rPr>
            </w:pPr>
            <w:r w:rsidRPr="002A1272">
              <w:rPr>
                <w:rFonts w:ascii="Times New Roman" w:hAnsi="Times New Roman" w:cs="Times New Roman"/>
                <w:color w:val="000000"/>
                <w:sz w:val="24"/>
                <w:szCs w:val="24"/>
              </w:rPr>
              <w:t>1</w:t>
            </w:r>
          </w:p>
        </w:tc>
      </w:tr>
      <w:tr w:rsidR="003B6F06" w:rsidRPr="002A1272" w:rsidTr="003B6F06">
        <w:trPr>
          <w:trHeight w:val="300"/>
        </w:trPr>
        <w:tc>
          <w:tcPr>
            <w:tcW w:w="567" w:type="dxa"/>
            <w:tcBorders>
              <w:top w:val="nil"/>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p>
        </w:tc>
        <w:tc>
          <w:tcPr>
            <w:tcW w:w="5397" w:type="dxa"/>
            <w:tcBorders>
              <w:top w:val="nil"/>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Число наблюдений</w:t>
            </w:r>
          </w:p>
        </w:tc>
        <w:tc>
          <w:tcPr>
            <w:tcW w:w="3782" w:type="dxa"/>
            <w:gridSpan w:val="4"/>
            <w:tcBorders>
              <w:top w:val="nil"/>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495</w:t>
            </w:r>
          </w:p>
        </w:tc>
      </w:tr>
      <w:tr w:rsidR="003B6F06" w:rsidRPr="002A1272" w:rsidTr="003B6F06">
        <w:trPr>
          <w:trHeight w:val="300"/>
        </w:trPr>
        <w:tc>
          <w:tcPr>
            <w:tcW w:w="567" w:type="dxa"/>
            <w:tcBorders>
              <w:bottom w:val="single" w:sz="4" w:space="0" w:color="auto"/>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p>
        </w:tc>
        <w:tc>
          <w:tcPr>
            <w:tcW w:w="5397" w:type="dxa"/>
            <w:tcBorders>
              <w:bottom w:val="single" w:sz="4" w:space="0" w:color="auto"/>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Число моделей</w:t>
            </w:r>
          </w:p>
        </w:tc>
        <w:tc>
          <w:tcPr>
            <w:tcW w:w="3782" w:type="dxa"/>
            <w:gridSpan w:val="4"/>
            <w:tcBorders>
              <w:bottom w:val="single" w:sz="4" w:space="0" w:color="auto"/>
            </w:tcBorders>
            <w:shd w:val="clear" w:color="auto" w:fill="auto"/>
            <w:noWrap/>
            <w:vAlign w:val="bottom"/>
          </w:tcPr>
          <w:p w:rsidR="003B6F06" w:rsidRPr="002A1272" w:rsidRDefault="003B6F06" w:rsidP="00B95A63">
            <w:pPr>
              <w:suppressAutoHyphens/>
              <w:spacing w:line="240" w:lineRule="auto"/>
              <w:contextualSpacing/>
              <w:jc w:val="both"/>
              <w:rPr>
                <w:rFonts w:ascii="Times New Roman" w:hAnsi="Times New Roman" w:cs="Times New Roman"/>
                <w:color w:val="000000"/>
                <w:sz w:val="24"/>
                <w:szCs w:val="24"/>
              </w:rPr>
            </w:pPr>
            <w:r w:rsidRPr="002A1272">
              <w:rPr>
                <w:rFonts w:ascii="Times New Roman" w:hAnsi="Times New Roman" w:cs="Times New Roman"/>
                <w:color w:val="000000"/>
                <w:sz w:val="24"/>
                <w:szCs w:val="24"/>
              </w:rPr>
              <w:t>2</w:t>
            </w:r>
            <w:r w:rsidRPr="002A1272">
              <w:rPr>
                <w:rFonts w:ascii="Times New Roman" w:hAnsi="Times New Roman" w:cs="Times New Roman"/>
                <w:color w:val="000000"/>
                <w:sz w:val="24"/>
                <w:szCs w:val="24"/>
                <w:vertAlign w:val="superscript"/>
              </w:rPr>
              <w:t>16</w:t>
            </w:r>
            <w:r w:rsidRPr="002A1272">
              <w:rPr>
                <w:rFonts w:ascii="Times New Roman" w:hAnsi="Times New Roman" w:cs="Times New Roman"/>
                <w:color w:val="000000"/>
                <w:sz w:val="24"/>
                <w:szCs w:val="24"/>
                <w:lang w:val="en-US"/>
              </w:rPr>
              <w:t xml:space="preserve"> = </w:t>
            </w:r>
            <w:r w:rsidRPr="002A1272">
              <w:rPr>
                <w:rFonts w:ascii="Times New Roman" w:hAnsi="Times New Roman" w:cs="Times New Roman"/>
                <w:color w:val="000000"/>
                <w:sz w:val="24"/>
                <w:szCs w:val="24"/>
              </w:rPr>
              <w:t>65536</w:t>
            </w:r>
          </w:p>
        </w:tc>
      </w:tr>
      <w:tr w:rsidR="003B6F06" w:rsidRPr="002A1272" w:rsidTr="003B6F06">
        <w:trPr>
          <w:trHeight w:val="300"/>
        </w:trPr>
        <w:tc>
          <w:tcPr>
            <w:tcW w:w="9746" w:type="dxa"/>
            <w:gridSpan w:val="6"/>
            <w:tcBorders>
              <w:top w:val="single" w:sz="4" w:space="0" w:color="auto"/>
              <w:bottom w:val="single" w:sz="4" w:space="0" w:color="auto"/>
            </w:tcBorders>
            <w:shd w:val="clear" w:color="auto" w:fill="auto"/>
            <w:noWrap/>
            <w:vAlign w:val="bottom"/>
          </w:tcPr>
          <w:p w:rsidR="003B6F06" w:rsidRPr="002A1272" w:rsidRDefault="003B6F06" w:rsidP="00B95A63">
            <w:pPr>
              <w:suppressAutoHyphens/>
              <w:spacing w:line="240" w:lineRule="auto"/>
              <w:jc w:val="both"/>
              <w:rPr>
                <w:rFonts w:ascii="Times New Roman" w:hAnsi="Times New Roman" w:cs="Times New Roman"/>
                <w:color w:val="000000"/>
                <w:sz w:val="24"/>
                <w:szCs w:val="24"/>
              </w:rPr>
            </w:pPr>
            <w:r w:rsidRPr="002A1272">
              <w:rPr>
                <w:rFonts w:ascii="Times New Roman" w:hAnsi="Times New Roman" w:cs="Times New Roman"/>
                <w:i/>
                <w:sz w:val="24"/>
                <w:szCs w:val="24"/>
              </w:rPr>
              <w:t>Примечание -</w:t>
            </w:r>
            <w:r w:rsidRPr="002A1272">
              <w:rPr>
                <w:rFonts w:ascii="Times New Roman" w:hAnsi="Times New Roman" w:cs="Times New Roman"/>
                <w:sz w:val="24"/>
                <w:szCs w:val="24"/>
              </w:rPr>
              <w:t xml:space="preserve"> 2</w:t>
            </w:r>
            <w:r w:rsidRPr="002A1272">
              <w:rPr>
                <w:rFonts w:ascii="Times New Roman" w:hAnsi="Times New Roman" w:cs="Times New Roman"/>
                <w:sz w:val="24"/>
                <w:szCs w:val="24"/>
                <w:lang w:val="en-US"/>
              </w:rPr>
              <w:t>SLS</w:t>
            </w:r>
            <w:r w:rsidRPr="002A1272">
              <w:rPr>
                <w:rFonts w:ascii="Times New Roman" w:hAnsi="Times New Roman" w:cs="Times New Roman"/>
                <w:sz w:val="24"/>
                <w:szCs w:val="24"/>
              </w:rPr>
              <w:t xml:space="preserve"> — 2-</w:t>
            </w:r>
            <w:r w:rsidRPr="002A1272">
              <w:rPr>
                <w:rFonts w:ascii="Times New Roman" w:hAnsi="Times New Roman" w:cs="Times New Roman"/>
                <w:sz w:val="24"/>
                <w:szCs w:val="24"/>
                <w:lang w:val="en-US"/>
              </w:rPr>
              <w:t>Step</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Least</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Squares</w:t>
            </w:r>
            <w:r w:rsidRPr="002A1272">
              <w:rPr>
                <w:rFonts w:ascii="Times New Roman" w:hAnsi="Times New Roman" w:cs="Times New Roman"/>
                <w:sz w:val="24"/>
                <w:szCs w:val="24"/>
              </w:rPr>
              <w:t xml:space="preserve">, </w:t>
            </w:r>
            <w:proofErr w:type="spellStart"/>
            <w:r w:rsidRPr="002A1272">
              <w:rPr>
                <w:rFonts w:ascii="Times New Roman" w:hAnsi="Times New Roman" w:cs="Times New Roman"/>
                <w:sz w:val="24"/>
                <w:szCs w:val="24"/>
              </w:rPr>
              <w:t>двухшаговый</w:t>
            </w:r>
            <w:proofErr w:type="spellEnd"/>
            <w:r w:rsidRPr="002A1272">
              <w:rPr>
                <w:rFonts w:ascii="Times New Roman" w:hAnsi="Times New Roman" w:cs="Times New Roman"/>
                <w:sz w:val="24"/>
                <w:szCs w:val="24"/>
              </w:rPr>
              <w:t xml:space="preserve"> метод наименьших квадратов. </w:t>
            </w:r>
            <w:r w:rsidRPr="002A1272">
              <w:rPr>
                <w:rFonts w:ascii="Times New Roman" w:hAnsi="Times New Roman" w:cs="Times New Roman"/>
                <w:sz w:val="24"/>
                <w:szCs w:val="24"/>
                <w:lang w:val="en-US"/>
              </w:rPr>
              <w:t>BMA</w:t>
            </w:r>
            <w:r w:rsidRPr="002A1272">
              <w:rPr>
                <w:rFonts w:ascii="Times New Roman" w:hAnsi="Times New Roman" w:cs="Times New Roman"/>
                <w:sz w:val="24"/>
                <w:szCs w:val="24"/>
              </w:rPr>
              <w:t xml:space="preserve"> — </w:t>
            </w:r>
            <w:r w:rsidRPr="002A1272">
              <w:rPr>
                <w:rFonts w:ascii="Times New Roman" w:hAnsi="Times New Roman" w:cs="Times New Roman"/>
                <w:sz w:val="24"/>
                <w:szCs w:val="24"/>
                <w:lang w:val="en-US"/>
              </w:rPr>
              <w:t>Bayesian</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Model</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Averaging</w:t>
            </w:r>
            <w:r w:rsidRPr="002A1272">
              <w:rPr>
                <w:rFonts w:ascii="Times New Roman" w:hAnsi="Times New Roman" w:cs="Times New Roman"/>
                <w:sz w:val="24"/>
                <w:szCs w:val="24"/>
              </w:rPr>
              <w:t xml:space="preserve">, Байесовское модельное усреднение. </w:t>
            </w:r>
            <w:r w:rsidRPr="002A1272">
              <w:rPr>
                <w:rFonts w:ascii="Times New Roman" w:hAnsi="Times New Roman" w:cs="Times New Roman"/>
                <w:sz w:val="24"/>
                <w:szCs w:val="24"/>
                <w:lang w:val="en-US"/>
              </w:rPr>
              <w:t>PIP</w:t>
            </w:r>
            <w:r w:rsidRPr="002A1272">
              <w:rPr>
                <w:rFonts w:ascii="Times New Roman" w:hAnsi="Times New Roman" w:cs="Times New Roman"/>
                <w:sz w:val="24"/>
                <w:szCs w:val="24"/>
              </w:rPr>
              <w:t xml:space="preserve"> — </w:t>
            </w:r>
            <w:r w:rsidRPr="002A1272">
              <w:rPr>
                <w:rFonts w:ascii="Times New Roman" w:hAnsi="Times New Roman" w:cs="Times New Roman"/>
                <w:sz w:val="24"/>
                <w:szCs w:val="24"/>
                <w:lang w:val="en-US"/>
              </w:rPr>
              <w:t>Posterior</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Inclusion</w:t>
            </w:r>
            <w:r w:rsidRPr="002A1272">
              <w:rPr>
                <w:rFonts w:ascii="Times New Roman" w:hAnsi="Times New Roman" w:cs="Times New Roman"/>
                <w:sz w:val="24"/>
                <w:szCs w:val="24"/>
              </w:rPr>
              <w:t xml:space="preserve"> </w:t>
            </w:r>
            <w:r w:rsidRPr="002A1272">
              <w:rPr>
                <w:rFonts w:ascii="Times New Roman" w:hAnsi="Times New Roman" w:cs="Times New Roman"/>
                <w:sz w:val="24"/>
                <w:szCs w:val="24"/>
                <w:lang w:val="en-US"/>
              </w:rPr>
              <w:t>Probability</w:t>
            </w:r>
            <w:r w:rsidRPr="002A1272">
              <w:rPr>
                <w:rFonts w:ascii="Times New Roman" w:hAnsi="Times New Roman" w:cs="Times New Roman"/>
                <w:sz w:val="24"/>
                <w:szCs w:val="24"/>
              </w:rPr>
              <w:t>, апостериорная вероятность включения регрессора в модель. 2</w:t>
            </w:r>
            <w:r w:rsidRPr="002A1272">
              <w:rPr>
                <w:rFonts w:ascii="Times New Roman" w:hAnsi="Times New Roman" w:cs="Times New Roman"/>
                <w:sz w:val="24"/>
                <w:szCs w:val="24"/>
                <w:lang w:val="en-US"/>
              </w:rPr>
              <w:t>SLS</w:t>
            </w:r>
            <w:r w:rsidRPr="002A1272">
              <w:rPr>
                <w:rFonts w:ascii="Times New Roman" w:hAnsi="Times New Roman" w:cs="Times New Roman"/>
                <w:sz w:val="24"/>
                <w:szCs w:val="24"/>
              </w:rPr>
              <w:t>-</w:t>
            </w:r>
            <w:r w:rsidRPr="002A1272">
              <w:rPr>
                <w:rFonts w:ascii="Times New Roman" w:hAnsi="Times New Roman" w:cs="Times New Roman"/>
                <w:sz w:val="24"/>
                <w:szCs w:val="24"/>
                <w:lang w:val="en-US"/>
              </w:rPr>
              <w:t>BMA</w:t>
            </w:r>
            <w:r w:rsidRPr="002A1272">
              <w:rPr>
                <w:rFonts w:ascii="Times New Roman" w:hAnsi="Times New Roman" w:cs="Times New Roman"/>
                <w:sz w:val="24"/>
                <w:szCs w:val="24"/>
              </w:rPr>
              <w:t xml:space="preserve"> — </w:t>
            </w:r>
            <w:r w:rsidRPr="002A1272">
              <w:rPr>
                <w:rFonts w:ascii="Times New Roman" w:hAnsi="Times New Roman" w:cs="Times New Roman"/>
                <w:sz w:val="24"/>
                <w:szCs w:val="24"/>
                <w:lang w:val="en-US"/>
              </w:rPr>
              <w:t>BMA</w:t>
            </w:r>
            <w:r w:rsidRPr="002A1272">
              <w:rPr>
                <w:rFonts w:ascii="Times New Roman" w:hAnsi="Times New Roman" w:cs="Times New Roman"/>
                <w:sz w:val="24"/>
                <w:szCs w:val="24"/>
              </w:rPr>
              <w:t xml:space="preserve">-алгоритм, а </w:t>
            </w:r>
            <w:proofErr w:type="gramStart"/>
            <w:r w:rsidRPr="002A1272">
              <w:rPr>
                <w:rFonts w:ascii="Times New Roman" w:hAnsi="Times New Roman" w:cs="Times New Roman"/>
                <w:sz w:val="24"/>
                <w:szCs w:val="24"/>
              </w:rPr>
              <w:t>котором</w:t>
            </w:r>
            <w:proofErr w:type="gramEnd"/>
            <w:r w:rsidRPr="002A1272">
              <w:rPr>
                <w:rFonts w:ascii="Times New Roman" w:hAnsi="Times New Roman" w:cs="Times New Roman"/>
                <w:sz w:val="24"/>
                <w:szCs w:val="24"/>
              </w:rPr>
              <w:t xml:space="preserve"> каждая регрессия оценивается с помощью 2</w:t>
            </w:r>
            <w:r w:rsidRPr="002A1272">
              <w:rPr>
                <w:rFonts w:ascii="Times New Roman" w:hAnsi="Times New Roman" w:cs="Times New Roman"/>
                <w:sz w:val="24"/>
                <w:szCs w:val="24"/>
                <w:lang w:val="en-US"/>
              </w:rPr>
              <w:t>SLS</w:t>
            </w:r>
            <w:r w:rsidRPr="002A1272">
              <w:rPr>
                <w:rFonts w:ascii="Times New Roman" w:hAnsi="Times New Roman" w:cs="Times New Roman"/>
                <w:sz w:val="24"/>
                <w:szCs w:val="24"/>
              </w:rPr>
              <w:t>.</w:t>
            </w:r>
          </w:p>
        </w:tc>
      </w:tr>
    </w:tbl>
    <w:p w:rsidR="003B6F06" w:rsidRPr="002A1272" w:rsidRDefault="003B6F06" w:rsidP="003B6F06">
      <w:pPr>
        <w:suppressAutoHyphens/>
        <w:spacing w:before="120" w:after="120" w:line="360" w:lineRule="auto"/>
        <w:jc w:val="both"/>
        <w:rPr>
          <w:rFonts w:ascii="Times New Roman" w:hAnsi="Times New Roman" w:cs="Times New Roman"/>
          <w:sz w:val="28"/>
          <w:szCs w:val="24"/>
        </w:rPr>
      </w:pPr>
    </w:p>
    <w:p w:rsidR="003B6F06" w:rsidRPr="00682484" w:rsidRDefault="003B6F06"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Оценки инструментальных регрессий (2-</w:t>
      </w:r>
      <w:r w:rsidRPr="00682484">
        <w:rPr>
          <w:rFonts w:ascii="Times New Roman" w:hAnsi="Times New Roman" w:cs="Times New Roman"/>
          <w:sz w:val="28"/>
          <w:szCs w:val="28"/>
          <w:lang w:val="en-US"/>
        </w:rPr>
        <w:t>Step</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GMM</w:t>
      </w:r>
      <w:r w:rsidRPr="00682484">
        <w:rPr>
          <w:rFonts w:ascii="Times New Roman" w:hAnsi="Times New Roman" w:cs="Times New Roman"/>
          <w:sz w:val="28"/>
          <w:szCs w:val="28"/>
        </w:rPr>
        <w:t xml:space="preserve"> оценки) премий по </w:t>
      </w:r>
      <w:r w:rsidRPr="00A9175E">
        <w:rPr>
          <w:rFonts w:ascii="Times New Roman" w:hAnsi="Times New Roman" w:cs="Times New Roman"/>
          <w:sz w:val="28"/>
          <w:szCs w:val="28"/>
        </w:rPr>
        <w:t xml:space="preserve">страхованию жизни в зависимости от различных факторов представлены ниже (см. </w:t>
      </w:r>
      <w:r w:rsidR="00CB4AFF" w:rsidRPr="00A9175E">
        <w:rPr>
          <w:rFonts w:ascii="Times New Roman" w:hAnsi="Times New Roman" w:cs="Times New Roman"/>
          <w:sz w:val="28"/>
          <w:szCs w:val="28"/>
        </w:rPr>
        <w:fldChar w:fldCharType="begin"/>
      </w:r>
      <w:r w:rsidR="00CB4AFF" w:rsidRPr="00A9175E">
        <w:rPr>
          <w:rFonts w:ascii="Times New Roman" w:hAnsi="Times New Roman" w:cs="Times New Roman"/>
          <w:sz w:val="28"/>
          <w:szCs w:val="28"/>
        </w:rPr>
        <w:instrText xml:space="preserve"> REF _Ref480915960 \h  \* MERGEFORMAT </w:instrText>
      </w:r>
      <w:r w:rsidR="00CB4AFF" w:rsidRPr="00A9175E">
        <w:rPr>
          <w:rFonts w:ascii="Times New Roman" w:hAnsi="Times New Roman" w:cs="Times New Roman"/>
          <w:sz w:val="28"/>
          <w:szCs w:val="28"/>
        </w:rPr>
      </w:r>
      <w:r w:rsidR="00CB4AFF" w:rsidRPr="00A9175E">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 xml:space="preserve">Таблица </w:t>
      </w:r>
      <w:r w:rsidR="00E840B2" w:rsidRPr="00E840B2">
        <w:rPr>
          <w:rFonts w:ascii="Times New Roman" w:hAnsi="Times New Roman" w:cs="Times New Roman"/>
          <w:noProof/>
          <w:sz w:val="28"/>
          <w:szCs w:val="28"/>
        </w:rPr>
        <w:t>5</w:t>
      </w:r>
      <w:r w:rsidR="00CB4AFF" w:rsidRPr="00A9175E">
        <w:rPr>
          <w:rFonts w:ascii="Times New Roman" w:hAnsi="Times New Roman" w:cs="Times New Roman"/>
          <w:sz w:val="28"/>
          <w:szCs w:val="28"/>
        </w:rPr>
        <w:fldChar w:fldCharType="end"/>
      </w:r>
      <w:r w:rsidRPr="00A9175E">
        <w:rPr>
          <w:rFonts w:ascii="Times New Roman" w:hAnsi="Times New Roman" w:cs="Times New Roman"/>
          <w:sz w:val="28"/>
          <w:szCs w:val="28"/>
        </w:rPr>
        <w:t>).</w:t>
      </w:r>
      <w:r w:rsidRPr="00682484">
        <w:rPr>
          <w:rFonts w:ascii="Times New Roman" w:hAnsi="Times New Roman" w:cs="Times New Roman"/>
          <w:sz w:val="28"/>
          <w:szCs w:val="28"/>
        </w:rPr>
        <w:t xml:space="preserve"> </w:t>
      </w:r>
    </w:p>
    <w:p w:rsidR="00070E13" w:rsidRPr="00682484" w:rsidRDefault="003B6F06"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 xml:space="preserve">В базовой </w:t>
      </w:r>
      <w:r w:rsidRPr="00682484">
        <w:rPr>
          <w:rFonts w:ascii="Times New Roman" w:hAnsi="Times New Roman" w:cs="Times New Roman"/>
          <w:sz w:val="28"/>
          <w:szCs w:val="28"/>
          <w:lang w:val="en-US"/>
        </w:rPr>
        <w:t>BMA</w:t>
      </w:r>
      <w:r w:rsidRPr="00682484">
        <w:rPr>
          <w:rFonts w:ascii="Times New Roman" w:hAnsi="Times New Roman" w:cs="Times New Roman"/>
          <w:sz w:val="28"/>
          <w:szCs w:val="28"/>
        </w:rPr>
        <w:t xml:space="preserve"> модели (</w:t>
      </w:r>
      <w:r w:rsidRPr="00682484">
        <w:rPr>
          <w:rFonts w:ascii="Times New Roman" w:hAnsi="Times New Roman" w:cs="Times New Roman"/>
          <w:sz w:val="28"/>
          <w:szCs w:val="28"/>
          <w:lang w:val="en-US"/>
        </w:rPr>
        <w:t>I</w:t>
      </w:r>
      <w:r w:rsidRPr="00682484">
        <w:rPr>
          <w:rFonts w:ascii="Times New Roman" w:hAnsi="Times New Roman" w:cs="Times New Roman"/>
          <w:sz w:val="28"/>
          <w:szCs w:val="28"/>
        </w:rPr>
        <w:t xml:space="preserve">), построенной с использованием объясняющих переменных с </w:t>
      </w:r>
      <m:oMath>
        <m:r>
          <w:rPr>
            <w:rFonts w:ascii="Cambria Math" w:hAnsi="Cambria Math" w:cs="Times New Roman"/>
            <w:sz w:val="28"/>
            <w:szCs w:val="28"/>
          </w:rPr>
          <m:t>PIP≥0.5</m:t>
        </m:r>
      </m:oMath>
      <w:r w:rsidRPr="00682484">
        <w:rPr>
          <w:rFonts w:ascii="Times New Roman" w:hAnsi="Times New Roman" w:cs="Times New Roman"/>
          <w:sz w:val="28"/>
          <w:szCs w:val="28"/>
        </w:rPr>
        <w:t>, только 3 переменные (капитализация рынка акций, коэффициент демографической нагрузки и индекс защиты прав собственности) вошли с корректными знаками,  совпадающими с результатами 2</w:t>
      </w:r>
      <w:r w:rsidRPr="00682484">
        <w:rPr>
          <w:rFonts w:ascii="Times New Roman" w:hAnsi="Times New Roman" w:cs="Times New Roman"/>
          <w:sz w:val="28"/>
          <w:szCs w:val="28"/>
          <w:lang w:val="en-US"/>
        </w:rPr>
        <w:t>SLS</w:t>
      </w:r>
      <w:r w:rsidRPr="00682484">
        <w:rPr>
          <w:rFonts w:ascii="Times New Roman" w:hAnsi="Times New Roman" w:cs="Times New Roman"/>
          <w:sz w:val="28"/>
          <w:szCs w:val="28"/>
        </w:rPr>
        <w:t>-</w:t>
      </w:r>
      <w:r w:rsidRPr="00682484">
        <w:rPr>
          <w:rFonts w:ascii="Times New Roman" w:hAnsi="Times New Roman" w:cs="Times New Roman"/>
          <w:sz w:val="28"/>
          <w:szCs w:val="28"/>
          <w:lang w:val="en-US"/>
        </w:rPr>
        <w:t>BMA</w:t>
      </w:r>
      <w:r w:rsidRPr="00682484">
        <w:rPr>
          <w:rFonts w:ascii="Times New Roman" w:hAnsi="Times New Roman" w:cs="Times New Roman"/>
          <w:sz w:val="28"/>
          <w:szCs w:val="28"/>
        </w:rPr>
        <w:t xml:space="preserve"> алгоритма. Полученный результат может объясняться тем, что в 2SLS-BMA алгоритме число наблюдений (495) было в два раза ниже, чем в данной модели, в BMA алгоритме учитывались пресекающиеся наблюдения по 16 переменным, тогда как в рассматриваемом случае модель построена только на 6 переменных, по которым число наблюдений составило 818. </w:t>
      </w:r>
      <w:proofErr w:type="gramStart"/>
      <w:r w:rsidRPr="00682484">
        <w:rPr>
          <w:rFonts w:ascii="Times New Roman" w:hAnsi="Times New Roman" w:cs="Times New Roman"/>
          <w:sz w:val="28"/>
          <w:szCs w:val="28"/>
        </w:rPr>
        <w:t xml:space="preserve">Показатель тесноты связи, R2, в этой модели для </w:t>
      </w:r>
      <w:r w:rsidRPr="00682484">
        <w:rPr>
          <w:rFonts w:ascii="Times New Roman" w:hAnsi="Times New Roman" w:cs="Times New Roman"/>
          <w:sz w:val="28"/>
          <w:szCs w:val="28"/>
        </w:rPr>
        <w:lastRenderedPageBreak/>
        <w:t xml:space="preserve">страны со средними характеристиками в выборке составил 95%, в то время как для России — 0%, таким образом, полученная модель совсем не подходит для выявления детерминантов развития российского рынка страхования жизни </w:t>
      </w:r>
      <w:r w:rsidRPr="00082EB5">
        <w:rPr>
          <w:rFonts w:ascii="Times New Roman" w:hAnsi="Times New Roman" w:cs="Times New Roman"/>
          <w:sz w:val="28"/>
          <w:szCs w:val="28"/>
        </w:rPr>
        <w:t>(см</w:t>
      </w:r>
      <w:r w:rsidR="00082EB5" w:rsidRPr="00082EB5">
        <w:rPr>
          <w:rFonts w:ascii="Times New Roman" w:hAnsi="Times New Roman" w:cs="Times New Roman"/>
          <w:sz w:val="28"/>
          <w:szCs w:val="28"/>
        </w:rPr>
        <w:t xml:space="preserve">. </w:t>
      </w:r>
      <w:r w:rsidR="00082EB5" w:rsidRPr="00082EB5">
        <w:rPr>
          <w:rFonts w:ascii="Times New Roman" w:hAnsi="Times New Roman" w:cs="Times New Roman"/>
          <w:sz w:val="28"/>
          <w:szCs w:val="28"/>
        </w:rPr>
        <w:fldChar w:fldCharType="begin"/>
      </w:r>
      <w:r w:rsidR="00082EB5" w:rsidRPr="00082EB5">
        <w:rPr>
          <w:rFonts w:ascii="Times New Roman" w:hAnsi="Times New Roman" w:cs="Times New Roman"/>
          <w:sz w:val="28"/>
          <w:szCs w:val="28"/>
        </w:rPr>
        <w:instrText xml:space="preserve"> REF _Ref21341483 \h </w:instrText>
      </w:r>
      <w:r w:rsidR="00082EB5">
        <w:rPr>
          <w:rFonts w:ascii="Times New Roman" w:hAnsi="Times New Roman" w:cs="Times New Roman"/>
          <w:sz w:val="28"/>
          <w:szCs w:val="28"/>
        </w:rPr>
        <w:instrText xml:space="preserve"> \* MERGEFORMAT </w:instrText>
      </w:r>
      <w:r w:rsidR="00082EB5" w:rsidRPr="00082EB5">
        <w:rPr>
          <w:rFonts w:ascii="Times New Roman" w:hAnsi="Times New Roman" w:cs="Times New Roman"/>
          <w:sz w:val="28"/>
          <w:szCs w:val="28"/>
        </w:rPr>
      </w:r>
      <w:r w:rsidR="00E840B2">
        <w:rPr>
          <w:rFonts w:ascii="Times New Roman" w:hAnsi="Times New Roman" w:cs="Times New Roman"/>
          <w:sz w:val="28"/>
          <w:szCs w:val="28"/>
        </w:rPr>
        <w:fldChar w:fldCharType="separate"/>
      </w:r>
      <w:r w:rsidR="00E840B2" w:rsidRPr="00D405BE">
        <w:t xml:space="preserve">Рисунок </w:t>
      </w:r>
      <w:r w:rsidR="00E840B2">
        <w:rPr>
          <w:noProof/>
        </w:rPr>
        <w:t>5</w:t>
      </w:r>
      <w:r w:rsidR="00E840B2" w:rsidRPr="00D405BE">
        <w:t xml:space="preserve"> </w:t>
      </w:r>
      <w:r w:rsidR="00E840B2" w:rsidRPr="00D405BE">
        <w:rPr>
          <w:szCs w:val="24"/>
        </w:rPr>
        <w:t xml:space="preserve">– Объем премий по страхованию жизни, в % к ВВП: фактические и модельные </w:t>
      </w:r>
      <w:proofErr w:type="spellStart"/>
      <w:r w:rsidR="00E840B2" w:rsidRPr="00D405BE">
        <w:rPr>
          <w:szCs w:val="24"/>
        </w:rPr>
        <w:t>значения</w:t>
      </w:r>
      <w:r w:rsidR="00082EB5" w:rsidRPr="00082EB5">
        <w:rPr>
          <w:rFonts w:ascii="Times New Roman" w:hAnsi="Times New Roman" w:cs="Times New Roman"/>
          <w:sz w:val="28"/>
          <w:szCs w:val="28"/>
        </w:rPr>
        <w:fldChar w:fldCharType="end"/>
      </w:r>
      <w:r w:rsidR="00082EB5" w:rsidRPr="00082EB5">
        <w:rPr>
          <w:rFonts w:ascii="Times New Roman" w:hAnsi="Times New Roman" w:cs="Times New Roman"/>
          <w:sz w:val="28"/>
          <w:szCs w:val="28"/>
        </w:rPr>
        <w:fldChar w:fldCharType="begin"/>
      </w:r>
      <w:r w:rsidR="00082EB5" w:rsidRPr="00082EB5">
        <w:rPr>
          <w:rFonts w:ascii="Times New Roman" w:hAnsi="Times New Roman" w:cs="Times New Roman"/>
          <w:sz w:val="28"/>
          <w:szCs w:val="28"/>
        </w:rPr>
        <w:instrText xml:space="preserve"> REF _Ref21341488 \h </w:instrText>
      </w:r>
      <w:r w:rsidR="00082EB5">
        <w:rPr>
          <w:rFonts w:ascii="Times New Roman" w:hAnsi="Times New Roman" w:cs="Times New Roman"/>
          <w:sz w:val="28"/>
          <w:szCs w:val="28"/>
        </w:rPr>
        <w:instrText xml:space="preserve"> \* MERGEFORMAT </w:instrText>
      </w:r>
      <w:r w:rsidR="00082EB5" w:rsidRPr="00082EB5">
        <w:rPr>
          <w:rFonts w:ascii="Times New Roman" w:hAnsi="Times New Roman" w:cs="Times New Roman"/>
          <w:sz w:val="28"/>
          <w:szCs w:val="28"/>
        </w:rPr>
      </w:r>
      <w:r w:rsidR="00082EB5" w:rsidRPr="00082EB5">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w:t>
      </w:r>
      <w:proofErr w:type="spellEnd"/>
      <w:r w:rsidR="00E840B2" w:rsidRPr="00E840B2">
        <w:rPr>
          <w:rFonts w:ascii="Times New Roman" w:hAnsi="Times New Roman" w:cs="Times New Roman"/>
          <w:sz w:val="28"/>
          <w:szCs w:val="28"/>
        </w:rPr>
        <w:t xml:space="preserve"> 5</w:t>
      </w:r>
      <w:r w:rsidR="00082EB5" w:rsidRPr="00082EB5">
        <w:rPr>
          <w:rFonts w:ascii="Times New Roman" w:hAnsi="Times New Roman" w:cs="Times New Roman"/>
          <w:sz w:val="28"/>
          <w:szCs w:val="28"/>
        </w:rPr>
        <w:fldChar w:fldCharType="end"/>
      </w:r>
      <w:r w:rsidRPr="00082EB5">
        <w:rPr>
          <w:rFonts w:ascii="Times New Roman" w:hAnsi="Times New Roman" w:cs="Times New Roman"/>
          <w:sz w:val="28"/>
          <w:szCs w:val="28"/>
        </w:rPr>
        <w:t>).</w:t>
      </w:r>
      <w:proofErr w:type="gramEnd"/>
      <w:r w:rsidRPr="00682484">
        <w:rPr>
          <w:rFonts w:ascii="Times New Roman" w:hAnsi="Times New Roman" w:cs="Times New Roman"/>
          <w:sz w:val="28"/>
          <w:szCs w:val="28"/>
        </w:rPr>
        <w:t xml:space="preserve"> В связи с этим, необходимо расширять построенную модель с помощью дополнительных факторов, которые м</w:t>
      </w:r>
      <w:r w:rsidR="00070E13" w:rsidRPr="00682484">
        <w:rPr>
          <w:rFonts w:ascii="Times New Roman" w:hAnsi="Times New Roman" w:cs="Times New Roman"/>
          <w:sz w:val="28"/>
          <w:szCs w:val="28"/>
        </w:rPr>
        <w:t>огли быть значимыми для России.</w:t>
      </w:r>
    </w:p>
    <w:p w:rsidR="00566836" w:rsidRPr="00A9175E" w:rsidRDefault="003B6F06" w:rsidP="005108BB">
      <w:pPr>
        <w:suppressAutoHyphens/>
        <w:spacing w:line="360" w:lineRule="auto"/>
        <w:ind w:firstLine="709"/>
        <w:jc w:val="both"/>
        <w:rPr>
          <w:rFonts w:ascii="Times New Roman" w:hAnsi="Times New Roman" w:cs="Times New Roman"/>
          <w:sz w:val="28"/>
          <w:szCs w:val="28"/>
        </w:rPr>
      </w:pPr>
      <w:r w:rsidRPr="00682484">
        <w:rPr>
          <w:rFonts w:ascii="Times New Roman" w:hAnsi="Times New Roman" w:cs="Times New Roman"/>
          <w:sz w:val="28"/>
          <w:szCs w:val="28"/>
        </w:rPr>
        <w:t>Расширенная BMA модель (II) является динамической (объем премий по страхованию жизни положительно зависит от степени развития страхового в предыдущем периоде</w:t>
      </w:r>
      <w:r w:rsidR="00266BAE" w:rsidRPr="00682484">
        <w:rPr>
          <w:rFonts w:ascii="Times New Roman" w:hAnsi="Times New Roman" w:cs="Times New Roman"/>
          <w:sz w:val="28"/>
          <w:szCs w:val="28"/>
        </w:rPr>
        <w:t xml:space="preserve">). </w:t>
      </w:r>
      <w:r w:rsidRPr="00682484">
        <w:rPr>
          <w:rFonts w:ascii="Times New Roman" w:hAnsi="Times New Roman" w:cs="Times New Roman"/>
          <w:sz w:val="28"/>
          <w:szCs w:val="28"/>
        </w:rPr>
        <w:t>Расширенная модель содержит часть факторов из базовой спецификации и</w:t>
      </w:r>
      <w:r w:rsidR="007A59C3" w:rsidRPr="00682484">
        <w:rPr>
          <w:rFonts w:ascii="Times New Roman" w:hAnsi="Times New Roman" w:cs="Times New Roman"/>
          <w:sz w:val="28"/>
          <w:szCs w:val="28"/>
        </w:rPr>
        <w:t xml:space="preserve"> одну</w:t>
      </w:r>
      <w:r w:rsidRPr="00682484">
        <w:rPr>
          <w:rFonts w:ascii="Times New Roman" w:hAnsi="Times New Roman" w:cs="Times New Roman"/>
          <w:sz w:val="28"/>
          <w:szCs w:val="28"/>
        </w:rPr>
        <w:t xml:space="preserve"> нов</w:t>
      </w:r>
      <w:r w:rsidR="007A59C3" w:rsidRPr="00682484">
        <w:rPr>
          <w:rFonts w:ascii="Times New Roman" w:hAnsi="Times New Roman" w:cs="Times New Roman"/>
          <w:sz w:val="28"/>
          <w:szCs w:val="28"/>
        </w:rPr>
        <w:t>ую характеристику</w:t>
      </w:r>
      <w:r w:rsidRPr="00682484">
        <w:rPr>
          <w:rFonts w:ascii="Times New Roman" w:hAnsi="Times New Roman" w:cs="Times New Roman"/>
          <w:sz w:val="28"/>
          <w:szCs w:val="28"/>
        </w:rPr>
        <w:t xml:space="preserve">, </w:t>
      </w:r>
      <w:r w:rsidR="007A59C3" w:rsidRPr="00682484">
        <w:rPr>
          <w:rFonts w:ascii="Times New Roman" w:hAnsi="Times New Roman" w:cs="Times New Roman"/>
          <w:sz w:val="28"/>
          <w:szCs w:val="28"/>
        </w:rPr>
        <w:t xml:space="preserve">что </w:t>
      </w:r>
      <w:r w:rsidRPr="00682484">
        <w:rPr>
          <w:rFonts w:ascii="Times New Roman" w:hAnsi="Times New Roman" w:cs="Times New Roman"/>
          <w:sz w:val="28"/>
          <w:szCs w:val="28"/>
        </w:rPr>
        <w:t>позволил</w:t>
      </w:r>
      <w:r w:rsidR="007A59C3" w:rsidRPr="00682484">
        <w:rPr>
          <w:rFonts w:ascii="Times New Roman" w:hAnsi="Times New Roman" w:cs="Times New Roman"/>
          <w:sz w:val="28"/>
          <w:szCs w:val="28"/>
        </w:rPr>
        <w:t>о</w:t>
      </w:r>
      <w:r w:rsidRPr="00682484">
        <w:rPr>
          <w:rFonts w:ascii="Times New Roman" w:hAnsi="Times New Roman" w:cs="Times New Roman"/>
          <w:sz w:val="28"/>
          <w:szCs w:val="28"/>
        </w:rPr>
        <w:t xml:space="preserve"> </w:t>
      </w:r>
      <w:r w:rsidR="00266BAE" w:rsidRPr="00682484">
        <w:rPr>
          <w:rFonts w:ascii="Times New Roman" w:hAnsi="Times New Roman" w:cs="Times New Roman"/>
          <w:sz w:val="28"/>
          <w:szCs w:val="28"/>
        </w:rPr>
        <w:t xml:space="preserve">существенно </w:t>
      </w:r>
      <w:r w:rsidRPr="00682484">
        <w:rPr>
          <w:rFonts w:ascii="Times New Roman" w:hAnsi="Times New Roman" w:cs="Times New Roman"/>
          <w:sz w:val="28"/>
          <w:szCs w:val="28"/>
        </w:rPr>
        <w:t>улучшить качество приближения данных моделью</w:t>
      </w:r>
      <w:r w:rsidR="00266BAE" w:rsidRPr="00682484">
        <w:rPr>
          <w:rFonts w:ascii="Times New Roman" w:hAnsi="Times New Roman" w:cs="Times New Roman"/>
          <w:sz w:val="28"/>
          <w:szCs w:val="28"/>
        </w:rPr>
        <w:t xml:space="preserve"> для России</w:t>
      </w:r>
      <w:r w:rsidRPr="00682484">
        <w:rPr>
          <w:rFonts w:ascii="Times New Roman" w:hAnsi="Times New Roman" w:cs="Times New Roman"/>
          <w:sz w:val="28"/>
          <w:szCs w:val="28"/>
        </w:rPr>
        <w:t xml:space="preserve">. В качестве </w:t>
      </w:r>
      <w:r w:rsidR="007A59C3" w:rsidRPr="00682484">
        <w:rPr>
          <w:rFonts w:ascii="Times New Roman" w:hAnsi="Times New Roman" w:cs="Times New Roman"/>
          <w:sz w:val="28"/>
          <w:szCs w:val="28"/>
        </w:rPr>
        <w:t>нового фактора</w:t>
      </w:r>
      <w:r w:rsidRPr="00682484">
        <w:rPr>
          <w:rFonts w:ascii="Times New Roman" w:hAnsi="Times New Roman" w:cs="Times New Roman"/>
          <w:sz w:val="28"/>
          <w:szCs w:val="28"/>
        </w:rPr>
        <w:t xml:space="preserve"> </w:t>
      </w:r>
      <w:r w:rsidR="007A59C3" w:rsidRPr="00682484">
        <w:rPr>
          <w:rFonts w:ascii="Times New Roman" w:hAnsi="Times New Roman" w:cs="Times New Roman"/>
          <w:sz w:val="28"/>
          <w:szCs w:val="28"/>
        </w:rPr>
        <w:t xml:space="preserve">был добавлен </w:t>
      </w:r>
      <w:r w:rsidRPr="00682484">
        <w:rPr>
          <w:rFonts w:ascii="Times New Roman" w:hAnsi="Times New Roman" w:cs="Times New Roman"/>
          <w:sz w:val="28"/>
          <w:szCs w:val="28"/>
        </w:rPr>
        <w:t xml:space="preserve">индекс </w:t>
      </w:r>
      <w:r w:rsidR="007A59C3" w:rsidRPr="00682484">
        <w:rPr>
          <w:rFonts w:ascii="Times New Roman" w:hAnsi="Times New Roman" w:cs="Times New Roman"/>
          <w:sz w:val="28"/>
          <w:szCs w:val="28"/>
        </w:rPr>
        <w:t>независимости судов</w:t>
      </w:r>
      <w:r w:rsidRPr="00682484">
        <w:rPr>
          <w:rFonts w:ascii="Times New Roman" w:hAnsi="Times New Roman" w:cs="Times New Roman"/>
          <w:sz w:val="28"/>
          <w:szCs w:val="28"/>
        </w:rPr>
        <w:t xml:space="preserve">, который позитивно связан с развитием финансового сектора в целом и страхового рынка в частности (за счет </w:t>
      </w:r>
      <w:r w:rsidR="000845FB" w:rsidRPr="00682484">
        <w:rPr>
          <w:rFonts w:ascii="Times New Roman" w:hAnsi="Times New Roman" w:cs="Times New Roman"/>
          <w:sz w:val="28"/>
          <w:szCs w:val="28"/>
        </w:rPr>
        <w:t xml:space="preserve">того, что в спорных ситуациях суды принимают более прозрачные решения, что повышает доверие </w:t>
      </w:r>
      <w:r w:rsidR="000845FB" w:rsidRPr="00A9175E">
        <w:rPr>
          <w:rFonts w:ascii="Times New Roman" w:hAnsi="Times New Roman" w:cs="Times New Roman"/>
          <w:sz w:val="28"/>
          <w:szCs w:val="28"/>
        </w:rPr>
        <w:t>экономических агентов к финансовым рынкам</w:t>
      </w:r>
      <w:r w:rsidRPr="00A9175E">
        <w:rPr>
          <w:rFonts w:ascii="Times New Roman" w:hAnsi="Times New Roman" w:cs="Times New Roman"/>
          <w:sz w:val="28"/>
          <w:szCs w:val="28"/>
        </w:rPr>
        <w:t xml:space="preserve">). </w:t>
      </w:r>
    </w:p>
    <w:p w:rsidR="003B6F06" w:rsidRPr="00682484" w:rsidRDefault="003B6F06" w:rsidP="003B6F06">
      <w:pPr>
        <w:pStyle w:val="Caption"/>
        <w:suppressAutoHyphens/>
        <w:jc w:val="both"/>
        <w:rPr>
          <w:i/>
          <w:szCs w:val="28"/>
          <w:highlight w:val="lightGray"/>
        </w:rPr>
      </w:pPr>
      <w:bookmarkStart w:id="14" w:name="_Ref480915960"/>
      <w:r w:rsidRPr="00A9175E">
        <w:rPr>
          <w:szCs w:val="28"/>
        </w:rPr>
        <w:t xml:space="preserve">Таблица </w:t>
      </w:r>
      <w:r w:rsidR="00E7007A" w:rsidRPr="00A9175E">
        <w:rPr>
          <w:i/>
          <w:szCs w:val="28"/>
        </w:rPr>
        <w:fldChar w:fldCharType="begin"/>
      </w:r>
      <w:r w:rsidRPr="00A9175E">
        <w:rPr>
          <w:szCs w:val="28"/>
        </w:rPr>
        <w:instrText xml:space="preserve"> SEQ Таблица \* ARABIC </w:instrText>
      </w:r>
      <w:r w:rsidR="00E7007A" w:rsidRPr="00A9175E">
        <w:rPr>
          <w:i/>
          <w:szCs w:val="28"/>
        </w:rPr>
        <w:fldChar w:fldCharType="separate"/>
      </w:r>
      <w:r w:rsidR="00E840B2">
        <w:rPr>
          <w:noProof/>
          <w:szCs w:val="28"/>
        </w:rPr>
        <w:t>5</w:t>
      </w:r>
      <w:r w:rsidR="00E7007A" w:rsidRPr="00A9175E">
        <w:rPr>
          <w:i/>
          <w:szCs w:val="28"/>
        </w:rPr>
        <w:fldChar w:fldCharType="end"/>
      </w:r>
      <w:bookmarkEnd w:id="14"/>
      <w:r w:rsidRPr="00A9175E">
        <w:rPr>
          <w:szCs w:val="28"/>
        </w:rPr>
        <w:t xml:space="preserve"> –</w:t>
      </w:r>
      <w:r w:rsidRPr="00682484">
        <w:rPr>
          <w:szCs w:val="28"/>
        </w:rPr>
        <w:t xml:space="preserve"> Объем премий по страхованию жизни, </w:t>
      </w:r>
      <w:proofErr w:type="gramStart"/>
      <w:r w:rsidRPr="00682484">
        <w:rPr>
          <w:szCs w:val="28"/>
        </w:rPr>
        <w:t>в</w:t>
      </w:r>
      <w:proofErr w:type="gramEnd"/>
      <w:r w:rsidRPr="00682484">
        <w:rPr>
          <w:szCs w:val="28"/>
        </w:rPr>
        <w:t xml:space="preserve"> % </w:t>
      </w:r>
      <w:proofErr w:type="gramStart"/>
      <w:r w:rsidRPr="00682484">
        <w:rPr>
          <w:szCs w:val="28"/>
        </w:rPr>
        <w:t>к</w:t>
      </w:r>
      <w:proofErr w:type="gramEnd"/>
      <w:r w:rsidRPr="00682484">
        <w:rPr>
          <w:szCs w:val="28"/>
        </w:rPr>
        <w:t xml:space="preserve"> ВВП: оценка регрессионных моделей на </w:t>
      </w:r>
      <w:proofErr w:type="spellStart"/>
      <w:r w:rsidRPr="00682484">
        <w:rPr>
          <w:szCs w:val="28"/>
        </w:rPr>
        <w:t>межстрановых</w:t>
      </w:r>
      <w:proofErr w:type="spellEnd"/>
      <w:r w:rsidRPr="00682484">
        <w:rPr>
          <w:szCs w:val="28"/>
        </w:rPr>
        <w:t xml:space="preserve"> данных</w:t>
      </w:r>
    </w:p>
    <w:tbl>
      <w:tblPr>
        <w:tblW w:w="9229"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35"/>
        <w:gridCol w:w="1984"/>
        <w:gridCol w:w="2410"/>
      </w:tblGrid>
      <w:tr w:rsidR="00F63154" w:rsidRPr="00FE07FA" w:rsidTr="00082EB5">
        <w:trPr>
          <w:trHeight w:val="20"/>
        </w:trPr>
        <w:tc>
          <w:tcPr>
            <w:tcW w:w="4835" w:type="dxa"/>
            <w:tcBorders>
              <w:top w:val="single" w:sz="4" w:space="0" w:color="auto"/>
              <w:bottom w:val="nil"/>
            </w:tcBorders>
            <w:shd w:val="clear" w:color="auto" w:fill="auto"/>
            <w:noWrap/>
            <w:vAlign w:val="bottom"/>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 </w:t>
            </w:r>
          </w:p>
        </w:tc>
        <w:tc>
          <w:tcPr>
            <w:tcW w:w="1984" w:type="dxa"/>
            <w:tcBorders>
              <w:top w:val="single" w:sz="4" w:space="0" w:color="auto"/>
              <w:bottom w:val="nil"/>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BMA</w:t>
            </w:r>
          </w:p>
        </w:tc>
        <w:tc>
          <w:tcPr>
            <w:tcW w:w="2410" w:type="dxa"/>
            <w:tcBorders>
              <w:top w:val="single" w:sz="4" w:space="0" w:color="auto"/>
              <w:bottom w:val="nil"/>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BMA</w:t>
            </w:r>
          </w:p>
        </w:tc>
      </w:tr>
      <w:tr w:rsidR="00F63154" w:rsidRPr="00FE07FA" w:rsidTr="00082EB5">
        <w:trPr>
          <w:trHeight w:val="20"/>
        </w:trPr>
        <w:tc>
          <w:tcPr>
            <w:tcW w:w="4835" w:type="dxa"/>
            <w:tcBorders>
              <w:top w:val="nil"/>
              <w:bottom w:val="single" w:sz="4" w:space="0" w:color="auto"/>
            </w:tcBorders>
            <w:shd w:val="clear" w:color="auto" w:fill="auto"/>
            <w:noWrap/>
            <w:vAlign w:val="bottom"/>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
        </w:tc>
        <w:tc>
          <w:tcPr>
            <w:tcW w:w="1984" w:type="dxa"/>
            <w:tcBorders>
              <w:top w:val="nil"/>
              <w:bottom w:val="single" w:sz="4" w:space="0" w:color="auto"/>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(базовая)</w:t>
            </w:r>
          </w:p>
        </w:tc>
        <w:tc>
          <w:tcPr>
            <w:tcW w:w="2410" w:type="dxa"/>
            <w:tcBorders>
              <w:top w:val="nil"/>
              <w:bottom w:val="single" w:sz="4" w:space="0" w:color="auto"/>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(итоговая)</w:t>
            </w:r>
          </w:p>
        </w:tc>
      </w:tr>
      <w:tr w:rsidR="00F63154" w:rsidRPr="00FE07FA" w:rsidTr="00082EB5">
        <w:trPr>
          <w:trHeight w:val="20"/>
        </w:trPr>
        <w:tc>
          <w:tcPr>
            <w:tcW w:w="4835" w:type="dxa"/>
            <w:tcBorders>
              <w:top w:val="single" w:sz="4" w:space="0" w:color="auto"/>
              <w:bottom w:val="single" w:sz="4" w:space="0" w:color="auto"/>
            </w:tcBorders>
            <w:shd w:val="clear" w:color="auto" w:fill="auto"/>
            <w:noWrap/>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 </w:t>
            </w:r>
          </w:p>
        </w:tc>
        <w:tc>
          <w:tcPr>
            <w:tcW w:w="1984" w:type="dxa"/>
            <w:tcBorders>
              <w:top w:val="single" w:sz="4" w:space="0" w:color="auto"/>
              <w:bottom w:val="single" w:sz="4" w:space="0" w:color="auto"/>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lang w:val="en-US"/>
              </w:rPr>
              <w:t>I</w:t>
            </w:r>
          </w:p>
        </w:tc>
        <w:tc>
          <w:tcPr>
            <w:tcW w:w="2410" w:type="dxa"/>
            <w:tcBorders>
              <w:top w:val="single" w:sz="4" w:space="0" w:color="auto"/>
              <w:bottom w:val="single" w:sz="4" w:space="0" w:color="auto"/>
            </w:tcBorders>
            <w:shd w:val="clear" w:color="auto" w:fill="auto"/>
            <w:noWrap/>
            <w:vAlign w:val="center"/>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lang w:val="en-US"/>
              </w:rPr>
              <w:t>II</w:t>
            </w:r>
          </w:p>
        </w:tc>
      </w:tr>
      <w:tr w:rsidR="003B6F06" w:rsidRPr="00FE07FA" w:rsidTr="00082EB5">
        <w:trPr>
          <w:trHeight w:val="20"/>
        </w:trPr>
        <w:tc>
          <w:tcPr>
            <w:tcW w:w="9229" w:type="dxa"/>
            <w:gridSpan w:val="3"/>
            <w:tcBorders>
              <w:top w:val="single" w:sz="4" w:space="0" w:color="auto"/>
              <w:bottom w:val="single" w:sz="4" w:space="0" w:color="auto"/>
            </w:tcBorders>
            <w:shd w:val="clear" w:color="auto" w:fill="auto"/>
            <w:noWrap/>
            <w:vAlign w:val="center"/>
            <w:hideMark/>
          </w:tcPr>
          <w:p w:rsidR="003B6F06" w:rsidRPr="00851969" w:rsidRDefault="003B6F06" w:rsidP="00F63154">
            <w:pPr>
              <w:suppressAutoHyphens/>
              <w:spacing w:line="240" w:lineRule="auto"/>
              <w:jc w:val="center"/>
              <w:rPr>
                <w:rFonts w:ascii="Times New Roman" w:hAnsi="Times New Roman" w:cs="Times New Roman"/>
                <w:bCs/>
                <w:color w:val="000000"/>
                <w:sz w:val="24"/>
                <w:szCs w:val="24"/>
              </w:rPr>
            </w:pPr>
            <w:r w:rsidRPr="00851969">
              <w:rPr>
                <w:rFonts w:ascii="Times New Roman" w:hAnsi="Times New Roman" w:cs="Times New Roman"/>
                <w:bCs/>
                <w:color w:val="000000"/>
                <w:sz w:val="24"/>
                <w:szCs w:val="24"/>
              </w:rPr>
              <w:t>1. Макроэкономические переменные:</w:t>
            </w:r>
          </w:p>
        </w:tc>
      </w:tr>
      <w:tr w:rsidR="00F63154" w:rsidRPr="00FE07FA" w:rsidTr="00082EB5">
        <w:trPr>
          <w:trHeight w:val="20"/>
        </w:trPr>
        <w:tc>
          <w:tcPr>
            <w:tcW w:w="4835" w:type="dxa"/>
            <w:vMerge w:val="restart"/>
            <w:tcBorders>
              <w:top w:val="single" w:sz="4" w:space="0" w:color="auto"/>
            </w:tcBorders>
            <w:shd w:val="clear" w:color="auto" w:fill="auto"/>
            <w:noWrap/>
            <w:vAlign w:val="center"/>
            <w:hideMark/>
          </w:tcPr>
          <w:p w:rsidR="00F63154" w:rsidRPr="00851969" w:rsidRDefault="00F63154" w:rsidP="00B95A63">
            <w:pPr>
              <w:suppressAutoHyphens/>
              <w:spacing w:line="240" w:lineRule="auto"/>
              <w:contextualSpacing/>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 xml:space="preserve">ВВП на душу населения, </w:t>
            </w:r>
            <w:r w:rsidR="00E249EA">
              <w:rPr>
                <w:rFonts w:ascii="Times New Roman" w:hAnsi="Times New Roman" w:cs="Times New Roman"/>
                <w:color w:val="000000"/>
                <w:sz w:val="24"/>
                <w:szCs w:val="24"/>
              </w:rPr>
              <w:t xml:space="preserve">тыс. </w:t>
            </w:r>
            <w:r w:rsidRPr="00851969">
              <w:rPr>
                <w:rFonts w:ascii="Times New Roman" w:hAnsi="Times New Roman" w:cs="Times New Roman"/>
                <w:color w:val="000000"/>
                <w:sz w:val="24"/>
                <w:szCs w:val="24"/>
              </w:rPr>
              <w:t>долл. США</w:t>
            </w:r>
          </w:p>
        </w:tc>
        <w:tc>
          <w:tcPr>
            <w:tcW w:w="1984" w:type="dxa"/>
            <w:tcBorders>
              <w:top w:val="single" w:sz="4" w:space="0" w:color="auto"/>
            </w:tcBorders>
            <w:shd w:val="clear" w:color="auto" w:fill="auto"/>
            <w:noWrap/>
            <w:vAlign w:val="bottom"/>
            <w:hideMark/>
          </w:tcPr>
          <w:p w:rsidR="00F63154" w:rsidRPr="00851969" w:rsidRDefault="00F63154" w:rsidP="00E249EA">
            <w:pPr>
              <w:suppressAutoHyphens/>
              <w:spacing w:line="240" w:lineRule="auto"/>
              <w:contextualSpacing/>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–0.00</w:t>
            </w:r>
            <w:r w:rsidR="00E249EA">
              <w:rPr>
                <w:rFonts w:ascii="Times New Roman" w:hAnsi="Times New Roman" w:cs="Times New Roman"/>
                <w:color w:val="000000"/>
                <w:sz w:val="24"/>
                <w:szCs w:val="24"/>
              </w:rPr>
              <w:t>3</w:t>
            </w:r>
            <w:r w:rsidRPr="00851969">
              <w:rPr>
                <w:rFonts w:ascii="Times New Roman" w:hAnsi="Times New Roman" w:cs="Times New Roman"/>
                <w:color w:val="000000"/>
                <w:sz w:val="24"/>
                <w:szCs w:val="24"/>
              </w:rPr>
              <w:t>***</w:t>
            </w:r>
          </w:p>
        </w:tc>
        <w:tc>
          <w:tcPr>
            <w:tcW w:w="2410" w:type="dxa"/>
            <w:tcBorders>
              <w:top w:val="single" w:sz="4" w:space="0" w:color="auto"/>
            </w:tcBorders>
            <w:shd w:val="clear" w:color="auto" w:fill="auto"/>
            <w:noWrap/>
            <w:vAlign w:val="bottom"/>
            <w:hideMark/>
          </w:tcPr>
          <w:p w:rsidR="00E249EA" w:rsidRPr="00E249EA" w:rsidRDefault="00E249EA" w:rsidP="00E249EA">
            <w:pPr>
              <w:suppressAutoHyphens/>
              <w:spacing w:line="240" w:lineRule="auto"/>
              <w:contextualSpacing/>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0.001</w:t>
            </w:r>
          </w:p>
        </w:tc>
      </w:tr>
      <w:tr w:rsidR="00F63154" w:rsidRPr="00FE07FA" w:rsidTr="00082EB5">
        <w:trPr>
          <w:trHeight w:val="20"/>
        </w:trPr>
        <w:tc>
          <w:tcPr>
            <w:tcW w:w="4835" w:type="dxa"/>
            <w:vMerge/>
            <w:tcBorders>
              <w:bottom w:val="single" w:sz="4" w:space="0" w:color="auto"/>
            </w:tcBorders>
            <w:vAlign w:val="center"/>
            <w:hideMark/>
          </w:tcPr>
          <w:p w:rsidR="00F63154" w:rsidRPr="00FE07FA" w:rsidRDefault="00F63154" w:rsidP="00B95A63">
            <w:pPr>
              <w:suppressAutoHyphens/>
              <w:spacing w:line="240" w:lineRule="auto"/>
              <w:contextualSpacing/>
              <w:jc w:val="both"/>
              <w:rPr>
                <w:rFonts w:ascii="Times New Roman" w:hAnsi="Times New Roman" w:cs="Times New Roman"/>
                <w:color w:val="000000"/>
                <w:sz w:val="24"/>
                <w:szCs w:val="24"/>
                <w:highlight w:val="lightGray"/>
              </w:rPr>
            </w:pPr>
          </w:p>
        </w:tc>
        <w:tc>
          <w:tcPr>
            <w:tcW w:w="1984" w:type="dxa"/>
            <w:tcBorders>
              <w:bottom w:val="single" w:sz="4" w:space="0" w:color="auto"/>
            </w:tcBorders>
            <w:shd w:val="clear" w:color="auto" w:fill="auto"/>
            <w:noWrap/>
            <w:vAlign w:val="bottom"/>
            <w:hideMark/>
          </w:tcPr>
          <w:p w:rsidR="00F63154" w:rsidRPr="00851969" w:rsidRDefault="00F63154" w:rsidP="00F63154">
            <w:pPr>
              <w:suppressAutoHyphens/>
              <w:spacing w:line="240" w:lineRule="auto"/>
              <w:contextualSpacing/>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(0.000)</w:t>
            </w:r>
          </w:p>
        </w:tc>
        <w:tc>
          <w:tcPr>
            <w:tcW w:w="2410" w:type="dxa"/>
            <w:tcBorders>
              <w:bottom w:val="single" w:sz="4" w:space="0" w:color="auto"/>
            </w:tcBorders>
            <w:shd w:val="clear" w:color="auto" w:fill="auto"/>
            <w:noWrap/>
            <w:vAlign w:val="bottom"/>
            <w:hideMark/>
          </w:tcPr>
          <w:p w:rsidR="00F63154" w:rsidRPr="00E249EA" w:rsidRDefault="00E249EA" w:rsidP="00F63154">
            <w:pPr>
              <w:suppressAutoHyphens/>
              <w:spacing w:line="240" w:lineRule="auto"/>
              <w:contextualSpacing/>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(0.002)</w:t>
            </w:r>
          </w:p>
        </w:tc>
      </w:tr>
      <w:tr w:rsidR="003B6F06" w:rsidRPr="00FE07FA" w:rsidTr="00082EB5">
        <w:trPr>
          <w:trHeight w:val="20"/>
        </w:trPr>
        <w:tc>
          <w:tcPr>
            <w:tcW w:w="9229" w:type="dxa"/>
            <w:gridSpan w:val="3"/>
            <w:tcBorders>
              <w:top w:val="single" w:sz="4" w:space="0" w:color="auto"/>
              <w:bottom w:val="single" w:sz="4" w:space="0" w:color="auto"/>
            </w:tcBorders>
            <w:shd w:val="clear" w:color="auto" w:fill="auto"/>
            <w:noWrap/>
            <w:vAlign w:val="center"/>
            <w:hideMark/>
          </w:tcPr>
          <w:p w:rsidR="003B6F06" w:rsidRPr="00FE07FA" w:rsidRDefault="003B6F06" w:rsidP="00851969">
            <w:pPr>
              <w:suppressAutoHyphens/>
              <w:spacing w:line="240" w:lineRule="auto"/>
              <w:jc w:val="center"/>
              <w:rPr>
                <w:rFonts w:ascii="Times New Roman" w:hAnsi="Times New Roman" w:cs="Times New Roman"/>
                <w:bCs/>
                <w:color w:val="000000"/>
                <w:sz w:val="24"/>
                <w:szCs w:val="24"/>
                <w:highlight w:val="lightGray"/>
              </w:rPr>
            </w:pPr>
            <w:r w:rsidRPr="00851969">
              <w:rPr>
                <w:rFonts w:ascii="Times New Roman" w:hAnsi="Times New Roman" w:cs="Times New Roman"/>
                <w:bCs/>
                <w:color w:val="000000"/>
                <w:sz w:val="24"/>
                <w:szCs w:val="24"/>
              </w:rPr>
              <w:t>2. Финансовые переменные:</w:t>
            </w:r>
          </w:p>
        </w:tc>
      </w:tr>
      <w:tr w:rsidR="00F63154" w:rsidRPr="00FE07FA" w:rsidTr="00082EB5">
        <w:trPr>
          <w:trHeight w:val="20"/>
        </w:trPr>
        <w:tc>
          <w:tcPr>
            <w:tcW w:w="4835" w:type="dxa"/>
            <w:vMerge w:val="restart"/>
            <w:tcBorders>
              <w:top w:val="single" w:sz="4" w:space="0" w:color="auto"/>
            </w:tcBorders>
            <w:shd w:val="clear" w:color="auto" w:fill="auto"/>
            <w:noWrap/>
            <w:vAlign w:val="center"/>
            <w:hideMark/>
          </w:tcPr>
          <w:p w:rsidR="00F63154" w:rsidRPr="00E249EA" w:rsidRDefault="00F63154" w:rsidP="00B95A63">
            <w:pPr>
              <w:suppressAutoHyphens/>
              <w:spacing w:line="240" w:lineRule="auto"/>
              <w:jc w:val="both"/>
              <w:rPr>
                <w:rFonts w:ascii="Times New Roman" w:hAnsi="Times New Roman" w:cs="Times New Roman"/>
                <w:color w:val="000000"/>
                <w:sz w:val="24"/>
                <w:szCs w:val="24"/>
              </w:rPr>
            </w:pPr>
            <w:r w:rsidRPr="00E249EA">
              <w:rPr>
                <w:rFonts w:ascii="Times New Roman" w:hAnsi="Times New Roman" w:cs="Times New Roman"/>
                <w:color w:val="000000"/>
                <w:sz w:val="24"/>
                <w:szCs w:val="24"/>
              </w:rPr>
              <w:t>Капитализация рынка акций / ВВП, %</w:t>
            </w:r>
            <w:r w:rsidR="00851969" w:rsidRPr="00E249EA">
              <w:rPr>
                <w:rFonts w:ascii="Times New Roman" w:hAnsi="Times New Roman" w:cs="Times New Roman"/>
                <w:color w:val="000000"/>
                <w:sz w:val="24"/>
                <w:szCs w:val="24"/>
              </w:rPr>
              <w:t xml:space="preserve"> (лаг=1)</w:t>
            </w:r>
          </w:p>
        </w:tc>
        <w:tc>
          <w:tcPr>
            <w:tcW w:w="1984" w:type="dxa"/>
            <w:tcBorders>
              <w:top w:val="single" w:sz="4" w:space="0" w:color="auto"/>
            </w:tcBorders>
            <w:shd w:val="clear" w:color="auto" w:fill="auto"/>
            <w:noWrap/>
            <w:vAlign w:val="bottom"/>
            <w:hideMark/>
          </w:tcPr>
          <w:p w:rsidR="00F63154" w:rsidRPr="00E249EA" w:rsidRDefault="00F63154" w:rsidP="00F63154">
            <w:pPr>
              <w:suppressAutoHyphens/>
              <w:spacing w:line="240" w:lineRule="auto"/>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0.004***</w:t>
            </w:r>
          </w:p>
        </w:tc>
        <w:tc>
          <w:tcPr>
            <w:tcW w:w="2410" w:type="dxa"/>
            <w:tcBorders>
              <w:top w:val="single" w:sz="4" w:space="0" w:color="auto"/>
            </w:tcBorders>
            <w:shd w:val="clear" w:color="auto" w:fill="auto"/>
            <w:noWrap/>
            <w:vAlign w:val="bottom"/>
            <w:hideMark/>
          </w:tcPr>
          <w:p w:rsidR="00F63154" w:rsidRPr="00E249EA" w:rsidRDefault="00F63154" w:rsidP="00E249EA">
            <w:pPr>
              <w:suppressAutoHyphens/>
              <w:spacing w:line="240" w:lineRule="auto"/>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w:t>
            </w:r>
            <w:r w:rsidR="00E249EA" w:rsidRPr="00E249EA">
              <w:rPr>
                <w:rFonts w:ascii="Times New Roman" w:hAnsi="Times New Roman" w:cs="Times New Roman"/>
                <w:color w:val="000000"/>
                <w:sz w:val="24"/>
                <w:szCs w:val="24"/>
              </w:rPr>
              <w:t>1</w:t>
            </w:r>
            <w:r w:rsidRPr="00E249EA">
              <w:rPr>
                <w:rFonts w:ascii="Times New Roman" w:hAnsi="Times New Roman" w:cs="Times New Roman"/>
                <w:color w:val="000000"/>
                <w:sz w:val="24"/>
                <w:szCs w:val="24"/>
              </w:rPr>
              <w:t>***</w:t>
            </w:r>
          </w:p>
        </w:tc>
      </w:tr>
      <w:tr w:rsidR="00F63154" w:rsidRPr="00FE07FA" w:rsidTr="00082EB5">
        <w:trPr>
          <w:trHeight w:val="20"/>
        </w:trPr>
        <w:tc>
          <w:tcPr>
            <w:tcW w:w="4835" w:type="dxa"/>
            <w:vMerge/>
            <w:vAlign w:val="center"/>
            <w:hideMark/>
          </w:tcPr>
          <w:p w:rsidR="00F63154" w:rsidRPr="00E249EA" w:rsidRDefault="00F63154" w:rsidP="00B95A63">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F63154" w:rsidRPr="00E249EA" w:rsidRDefault="00F63154" w:rsidP="00F63154">
            <w:pPr>
              <w:suppressAutoHyphens/>
              <w:spacing w:line="240" w:lineRule="auto"/>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(0.001)</w:t>
            </w:r>
          </w:p>
        </w:tc>
        <w:tc>
          <w:tcPr>
            <w:tcW w:w="2410" w:type="dxa"/>
            <w:shd w:val="clear" w:color="auto" w:fill="auto"/>
            <w:noWrap/>
            <w:vAlign w:val="bottom"/>
            <w:hideMark/>
          </w:tcPr>
          <w:p w:rsidR="00F63154" w:rsidRPr="00E249EA" w:rsidRDefault="00F63154" w:rsidP="00F63154">
            <w:pPr>
              <w:suppressAutoHyphens/>
              <w:spacing w:line="240" w:lineRule="auto"/>
              <w:jc w:val="center"/>
              <w:rPr>
                <w:rFonts w:ascii="Times New Roman" w:hAnsi="Times New Roman" w:cs="Times New Roman"/>
                <w:color w:val="000000"/>
                <w:sz w:val="24"/>
                <w:szCs w:val="24"/>
              </w:rPr>
            </w:pPr>
            <w:r w:rsidRPr="00E249EA">
              <w:rPr>
                <w:rFonts w:ascii="Times New Roman" w:hAnsi="Times New Roman" w:cs="Times New Roman"/>
                <w:color w:val="000000"/>
                <w:sz w:val="24"/>
                <w:szCs w:val="24"/>
              </w:rPr>
              <w:t>(0.000)</w:t>
            </w:r>
          </w:p>
        </w:tc>
      </w:tr>
      <w:tr w:rsidR="00F63154" w:rsidRPr="00FE07FA" w:rsidTr="00082EB5">
        <w:trPr>
          <w:trHeight w:val="20"/>
        </w:trPr>
        <w:tc>
          <w:tcPr>
            <w:tcW w:w="4835" w:type="dxa"/>
            <w:vMerge w:val="restart"/>
            <w:shd w:val="clear" w:color="auto" w:fill="auto"/>
            <w:noWrap/>
            <w:vAlign w:val="center"/>
            <w:hideMark/>
          </w:tcPr>
          <w:p w:rsidR="00F63154" w:rsidRPr="00FE07FA" w:rsidRDefault="00F63154" w:rsidP="00B95A63">
            <w:pPr>
              <w:suppressAutoHyphens/>
              <w:spacing w:line="240" w:lineRule="auto"/>
              <w:jc w:val="both"/>
              <w:rPr>
                <w:rFonts w:ascii="Times New Roman" w:hAnsi="Times New Roman" w:cs="Times New Roman"/>
                <w:color w:val="000000"/>
                <w:sz w:val="24"/>
                <w:szCs w:val="24"/>
                <w:highlight w:val="lightGray"/>
              </w:rPr>
            </w:pPr>
            <w:r w:rsidRPr="00851969">
              <w:rPr>
                <w:rFonts w:ascii="Times New Roman" w:hAnsi="Times New Roman" w:cs="Times New Roman"/>
                <w:color w:val="000000"/>
                <w:sz w:val="24"/>
                <w:szCs w:val="24"/>
              </w:rPr>
              <w:t>Лаг зависимой переменной</w:t>
            </w:r>
          </w:p>
        </w:tc>
        <w:tc>
          <w:tcPr>
            <w:tcW w:w="1984" w:type="dxa"/>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c>
          <w:tcPr>
            <w:tcW w:w="2410" w:type="dxa"/>
            <w:shd w:val="clear" w:color="auto" w:fill="auto"/>
            <w:noWrap/>
            <w:vAlign w:val="bottom"/>
            <w:hideMark/>
          </w:tcPr>
          <w:p w:rsidR="00F63154" w:rsidRPr="00851969" w:rsidRDefault="00F63154" w:rsidP="00851969">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0.8</w:t>
            </w:r>
            <w:r w:rsidR="00851969" w:rsidRPr="00851969">
              <w:rPr>
                <w:rFonts w:ascii="Times New Roman" w:hAnsi="Times New Roman" w:cs="Times New Roman"/>
                <w:color w:val="000000"/>
                <w:sz w:val="24"/>
                <w:szCs w:val="24"/>
              </w:rPr>
              <w:t>89</w:t>
            </w:r>
            <w:r w:rsidRPr="00851969">
              <w:rPr>
                <w:rFonts w:ascii="Times New Roman" w:hAnsi="Times New Roman" w:cs="Times New Roman"/>
                <w:color w:val="000000"/>
                <w:sz w:val="24"/>
                <w:szCs w:val="24"/>
              </w:rPr>
              <w:t>***</w:t>
            </w:r>
          </w:p>
        </w:tc>
      </w:tr>
      <w:tr w:rsidR="00F63154" w:rsidRPr="00FE07FA" w:rsidTr="00082EB5">
        <w:trPr>
          <w:trHeight w:val="20"/>
        </w:trPr>
        <w:tc>
          <w:tcPr>
            <w:tcW w:w="4835" w:type="dxa"/>
            <w:vMerge/>
            <w:tcBorders>
              <w:bottom w:val="single" w:sz="4" w:space="0" w:color="auto"/>
            </w:tcBorders>
            <w:vAlign w:val="center"/>
            <w:hideMark/>
          </w:tcPr>
          <w:p w:rsidR="00F63154" w:rsidRPr="00FE07FA" w:rsidRDefault="00F63154" w:rsidP="00B95A63">
            <w:pPr>
              <w:suppressAutoHyphens/>
              <w:spacing w:line="240" w:lineRule="auto"/>
              <w:jc w:val="both"/>
              <w:rPr>
                <w:rFonts w:ascii="Times New Roman" w:hAnsi="Times New Roman" w:cs="Times New Roman"/>
                <w:color w:val="000000"/>
                <w:sz w:val="24"/>
                <w:szCs w:val="24"/>
                <w:highlight w:val="lightGray"/>
              </w:rPr>
            </w:pPr>
          </w:p>
        </w:tc>
        <w:tc>
          <w:tcPr>
            <w:tcW w:w="1984" w:type="dxa"/>
            <w:tcBorders>
              <w:bottom w:val="single" w:sz="4" w:space="0" w:color="auto"/>
            </w:tcBorders>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c>
          <w:tcPr>
            <w:tcW w:w="2410" w:type="dxa"/>
            <w:tcBorders>
              <w:bottom w:val="single" w:sz="4" w:space="0" w:color="auto"/>
            </w:tcBorders>
            <w:shd w:val="clear" w:color="auto" w:fill="auto"/>
            <w:noWrap/>
            <w:vAlign w:val="bottom"/>
            <w:hideMark/>
          </w:tcPr>
          <w:p w:rsidR="00F63154" w:rsidRPr="00851969" w:rsidRDefault="00F63154" w:rsidP="00851969">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(0.02</w:t>
            </w:r>
            <w:r w:rsidR="00851969" w:rsidRPr="00851969">
              <w:rPr>
                <w:rFonts w:ascii="Times New Roman" w:hAnsi="Times New Roman" w:cs="Times New Roman"/>
                <w:color w:val="000000"/>
                <w:sz w:val="24"/>
                <w:szCs w:val="24"/>
              </w:rPr>
              <w:t>3</w:t>
            </w:r>
            <w:r w:rsidRPr="00851969">
              <w:rPr>
                <w:rFonts w:ascii="Times New Roman" w:hAnsi="Times New Roman" w:cs="Times New Roman"/>
                <w:color w:val="000000"/>
                <w:sz w:val="24"/>
                <w:szCs w:val="24"/>
              </w:rPr>
              <w:t>)</w:t>
            </w:r>
          </w:p>
        </w:tc>
      </w:tr>
      <w:tr w:rsidR="003B6F06" w:rsidRPr="00FE07FA" w:rsidTr="00082EB5">
        <w:trPr>
          <w:trHeight w:val="20"/>
        </w:trPr>
        <w:tc>
          <w:tcPr>
            <w:tcW w:w="9229" w:type="dxa"/>
            <w:gridSpan w:val="3"/>
            <w:tcBorders>
              <w:top w:val="single" w:sz="4" w:space="0" w:color="auto"/>
              <w:bottom w:val="single" w:sz="4" w:space="0" w:color="auto"/>
            </w:tcBorders>
            <w:shd w:val="clear" w:color="auto" w:fill="auto"/>
            <w:noWrap/>
            <w:vAlign w:val="center"/>
            <w:hideMark/>
          </w:tcPr>
          <w:p w:rsidR="003B6F06" w:rsidRPr="00FE07FA" w:rsidRDefault="003B6F06" w:rsidP="00F63154">
            <w:pPr>
              <w:suppressAutoHyphens/>
              <w:spacing w:line="240" w:lineRule="auto"/>
              <w:jc w:val="center"/>
              <w:rPr>
                <w:rFonts w:ascii="Times New Roman" w:hAnsi="Times New Roman" w:cs="Times New Roman"/>
                <w:bCs/>
                <w:color w:val="000000"/>
                <w:sz w:val="24"/>
                <w:szCs w:val="24"/>
                <w:highlight w:val="lightGray"/>
              </w:rPr>
            </w:pPr>
            <w:r w:rsidRPr="00851969">
              <w:rPr>
                <w:rFonts w:ascii="Times New Roman" w:hAnsi="Times New Roman" w:cs="Times New Roman"/>
                <w:bCs/>
                <w:color w:val="000000"/>
                <w:sz w:val="24"/>
                <w:szCs w:val="24"/>
              </w:rPr>
              <w:t>3. Демографические переменные:</w:t>
            </w:r>
          </w:p>
        </w:tc>
      </w:tr>
      <w:tr w:rsidR="00F63154" w:rsidRPr="00FE07FA" w:rsidTr="00082EB5">
        <w:trPr>
          <w:trHeight w:val="20"/>
        </w:trPr>
        <w:tc>
          <w:tcPr>
            <w:tcW w:w="4835" w:type="dxa"/>
            <w:vMerge w:val="restart"/>
            <w:tcBorders>
              <w:top w:val="single" w:sz="4" w:space="0" w:color="auto"/>
            </w:tcBorders>
            <w:shd w:val="clear" w:color="auto" w:fill="auto"/>
            <w:noWrap/>
            <w:vAlign w:val="center"/>
            <w:hideMark/>
          </w:tcPr>
          <w:p w:rsidR="00F63154" w:rsidRPr="00851969" w:rsidRDefault="00851969" w:rsidP="00B95A63">
            <w:pPr>
              <w:suppressAutoHyphen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населения</w:t>
            </w:r>
            <w:r w:rsidR="00F63154" w:rsidRPr="00851969">
              <w:rPr>
                <w:rFonts w:ascii="Times New Roman" w:hAnsi="Times New Roman" w:cs="Times New Roman"/>
                <w:color w:val="000000"/>
                <w:sz w:val="24"/>
                <w:szCs w:val="24"/>
              </w:rPr>
              <w:t>, исповедующая ислам, %</w:t>
            </w:r>
          </w:p>
        </w:tc>
        <w:tc>
          <w:tcPr>
            <w:tcW w:w="1984" w:type="dxa"/>
            <w:tcBorders>
              <w:top w:val="single" w:sz="4" w:space="0" w:color="auto"/>
            </w:tcBorders>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2.363**</w:t>
            </w:r>
          </w:p>
        </w:tc>
        <w:tc>
          <w:tcPr>
            <w:tcW w:w="2410" w:type="dxa"/>
            <w:tcBorders>
              <w:top w:val="single" w:sz="4" w:space="0" w:color="auto"/>
            </w:tcBorders>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(1.013)</w:t>
            </w:r>
          </w:p>
        </w:tc>
        <w:tc>
          <w:tcPr>
            <w:tcW w:w="2410" w:type="dxa"/>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restart"/>
            <w:shd w:val="clear" w:color="auto" w:fill="auto"/>
            <w:noWrap/>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roofErr w:type="spellStart"/>
            <w:r w:rsidRPr="00851969">
              <w:rPr>
                <w:rFonts w:ascii="Times New Roman" w:hAnsi="Times New Roman" w:cs="Times New Roman"/>
                <w:color w:val="000000"/>
                <w:sz w:val="24"/>
                <w:szCs w:val="24"/>
              </w:rPr>
              <w:t>Коэф</w:t>
            </w:r>
            <w:proofErr w:type="spellEnd"/>
            <w:r w:rsidRPr="00851969">
              <w:rPr>
                <w:rFonts w:ascii="Times New Roman" w:hAnsi="Times New Roman" w:cs="Times New Roman"/>
                <w:color w:val="000000"/>
                <w:sz w:val="24"/>
                <w:szCs w:val="24"/>
              </w:rPr>
              <w:t xml:space="preserve">. </w:t>
            </w:r>
            <w:proofErr w:type="spellStart"/>
            <w:r w:rsidRPr="00851969">
              <w:rPr>
                <w:rFonts w:ascii="Times New Roman" w:hAnsi="Times New Roman" w:cs="Times New Roman"/>
                <w:color w:val="000000"/>
                <w:sz w:val="24"/>
                <w:szCs w:val="24"/>
              </w:rPr>
              <w:t>дем</w:t>
            </w:r>
            <w:proofErr w:type="spellEnd"/>
            <w:r w:rsidRPr="00851969">
              <w:rPr>
                <w:rFonts w:ascii="Times New Roman" w:hAnsi="Times New Roman" w:cs="Times New Roman"/>
                <w:color w:val="000000"/>
                <w:sz w:val="24"/>
                <w:szCs w:val="24"/>
              </w:rPr>
              <w:t>. нагрузки (пожилые), %</w:t>
            </w:r>
          </w:p>
        </w:tc>
        <w:tc>
          <w:tcPr>
            <w:tcW w:w="1984" w:type="dxa"/>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0.111***</w:t>
            </w:r>
          </w:p>
        </w:tc>
        <w:tc>
          <w:tcPr>
            <w:tcW w:w="2410" w:type="dxa"/>
            <w:shd w:val="clear" w:color="auto" w:fill="auto"/>
            <w:noWrap/>
            <w:vAlign w:val="bottom"/>
            <w:hideMark/>
          </w:tcPr>
          <w:p w:rsidR="00F63154" w:rsidRPr="00851969" w:rsidRDefault="00851969"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0.006</w:t>
            </w:r>
          </w:p>
        </w:tc>
      </w:tr>
      <w:tr w:rsidR="00F63154" w:rsidRPr="00FE07FA" w:rsidTr="00082EB5">
        <w:trPr>
          <w:trHeight w:val="20"/>
        </w:trPr>
        <w:tc>
          <w:tcPr>
            <w:tcW w:w="4835" w:type="dxa"/>
            <w:vMerge/>
            <w:tcBorders>
              <w:bottom w:val="single" w:sz="4" w:space="0" w:color="auto"/>
            </w:tcBorders>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
        </w:tc>
        <w:tc>
          <w:tcPr>
            <w:tcW w:w="1984" w:type="dxa"/>
            <w:tcBorders>
              <w:bottom w:val="single" w:sz="4" w:space="0" w:color="auto"/>
            </w:tcBorders>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(0.021)</w:t>
            </w:r>
          </w:p>
        </w:tc>
        <w:tc>
          <w:tcPr>
            <w:tcW w:w="2410" w:type="dxa"/>
            <w:tcBorders>
              <w:bottom w:val="single" w:sz="4" w:space="0" w:color="auto"/>
            </w:tcBorders>
            <w:shd w:val="clear" w:color="auto" w:fill="auto"/>
            <w:noWrap/>
            <w:vAlign w:val="bottom"/>
            <w:hideMark/>
          </w:tcPr>
          <w:p w:rsidR="00F63154" w:rsidRPr="00851969" w:rsidRDefault="00851969"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(0.050</w:t>
            </w:r>
            <w:r w:rsidR="00F63154" w:rsidRPr="00851969">
              <w:rPr>
                <w:rFonts w:ascii="Times New Roman" w:hAnsi="Times New Roman" w:cs="Times New Roman"/>
                <w:color w:val="000000"/>
                <w:sz w:val="24"/>
                <w:szCs w:val="24"/>
              </w:rPr>
              <w:t>)</w:t>
            </w:r>
          </w:p>
        </w:tc>
      </w:tr>
      <w:tr w:rsidR="003B6F06" w:rsidRPr="00FE07FA" w:rsidTr="00082EB5">
        <w:trPr>
          <w:trHeight w:val="20"/>
        </w:trPr>
        <w:tc>
          <w:tcPr>
            <w:tcW w:w="9229" w:type="dxa"/>
            <w:gridSpan w:val="3"/>
            <w:tcBorders>
              <w:top w:val="single" w:sz="4" w:space="0" w:color="auto"/>
              <w:bottom w:val="single" w:sz="4" w:space="0" w:color="auto"/>
            </w:tcBorders>
            <w:shd w:val="clear" w:color="auto" w:fill="auto"/>
            <w:noWrap/>
            <w:vAlign w:val="center"/>
            <w:hideMark/>
          </w:tcPr>
          <w:p w:rsidR="003B6F06" w:rsidRPr="00FE07FA" w:rsidRDefault="003B6F06" w:rsidP="00F63154">
            <w:pPr>
              <w:suppressAutoHyphens/>
              <w:spacing w:line="240" w:lineRule="auto"/>
              <w:jc w:val="center"/>
              <w:rPr>
                <w:rFonts w:ascii="Times New Roman" w:hAnsi="Times New Roman" w:cs="Times New Roman"/>
                <w:bCs/>
                <w:color w:val="000000"/>
                <w:sz w:val="24"/>
                <w:szCs w:val="24"/>
                <w:highlight w:val="lightGray"/>
              </w:rPr>
            </w:pPr>
            <w:r w:rsidRPr="00851969">
              <w:rPr>
                <w:rFonts w:ascii="Times New Roman" w:hAnsi="Times New Roman" w:cs="Times New Roman"/>
                <w:bCs/>
                <w:color w:val="000000"/>
                <w:sz w:val="24"/>
                <w:szCs w:val="24"/>
              </w:rPr>
              <w:t>4. Институциональные переменные:</w:t>
            </w:r>
          </w:p>
        </w:tc>
      </w:tr>
      <w:tr w:rsidR="00F63154" w:rsidRPr="00FE07FA" w:rsidTr="00082EB5">
        <w:trPr>
          <w:trHeight w:val="20"/>
        </w:trPr>
        <w:tc>
          <w:tcPr>
            <w:tcW w:w="4835" w:type="dxa"/>
            <w:vMerge w:val="restart"/>
            <w:tcBorders>
              <w:top w:val="single" w:sz="4" w:space="0" w:color="auto"/>
            </w:tcBorders>
            <w:shd w:val="clear" w:color="auto" w:fill="auto"/>
            <w:noWrap/>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Индекс защиты прав собственности</w:t>
            </w:r>
          </w:p>
        </w:tc>
        <w:tc>
          <w:tcPr>
            <w:tcW w:w="1984" w:type="dxa"/>
            <w:tcBorders>
              <w:top w:val="single" w:sz="4" w:space="0" w:color="auto"/>
            </w:tcBorders>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0.105***</w:t>
            </w:r>
          </w:p>
        </w:tc>
        <w:tc>
          <w:tcPr>
            <w:tcW w:w="2410" w:type="dxa"/>
            <w:tcBorders>
              <w:top w:val="single" w:sz="4" w:space="0" w:color="auto"/>
            </w:tcBorders>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(0.026)</w:t>
            </w:r>
          </w:p>
        </w:tc>
        <w:tc>
          <w:tcPr>
            <w:tcW w:w="2410" w:type="dxa"/>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restart"/>
            <w:shd w:val="clear" w:color="auto" w:fill="auto"/>
            <w:noWrap/>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Индекс политической стабильности</w:t>
            </w:r>
          </w:p>
        </w:tc>
        <w:tc>
          <w:tcPr>
            <w:tcW w:w="1984" w:type="dxa"/>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–0.283***</w:t>
            </w:r>
          </w:p>
        </w:tc>
        <w:tc>
          <w:tcPr>
            <w:tcW w:w="2410" w:type="dxa"/>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(0.062)</w:t>
            </w:r>
          </w:p>
        </w:tc>
        <w:tc>
          <w:tcPr>
            <w:tcW w:w="2410" w:type="dxa"/>
            <w:shd w:val="clear" w:color="auto" w:fill="auto"/>
            <w:noWrap/>
            <w:vAlign w:val="bottom"/>
            <w:hideMark/>
          </w:tcPr>
          <w:p w:rsidR="00F63154" w:rsidRPr="00FE07FA" w:rsidRDefault="00F63154" w:rsidP="00F63154">
            <w:pPr>
              <w:suppressAutoHyphens/>
              <w:spacing w:line="240" w:lineRule="auto"/>
              <w:jc w:val="center"/>
              <w:rPr>
                <w:rFonts w:ascii="Times New Roman" w:hAnsi="Times New Roman" w:cs="Times New Roman"/>
                <w:color w:val="000000"/>
                <w:sz w:val="24"/>
                <w:szCs w:val="24"/>
                <w:highlight w:val="lightGray"/>
              </w:rPr>
            </w:pPr>
          </w:p>
        </w:tc>
      </w:tr>
      <w:tr w:rsidR="00F63154" w:rsidRPr="00FE07FA" w:rsidTr="00082EB5">
        <w:trPr>
          <w:trHeight w:val="20"/>
        </w:trPr>
        <w:tc>
          <w:tcPr>
            <w:tcW w:w="4835" w:type="dxa"/>
            <w:vMerge w:val="restart"/>
            <w:shd w:val="clear" w:color="auto" w:fill="auto"/>
            <w:noWrap/>
            <w:vAlign w:val="center"/>
            <w:hideMark/>
          </w:tcPr>
          <w:p w:rsidR="00F63154" w:rsidRPr="007A59C3" w:rsidRDefault="00F63154" w:rsidP="00B95A63">
            <w:pPr>
              <w:suppressAutoHyphens/>
              <w:spacing w:line="240" w:lineRule="auto"/>
              <w:jc w:val="both"/>
              <w:rPr>
                <w:rFonts w:ascii="Times New Roman" w:hAnsi="Times New Roman" w:cs="Times New Roman"/>
                <w:color w:val="000000"/>
                <w:sz w:val="24"/>
                <w:szCs w:val="24"/>
              </w:rPr>
            </w:pPr>
            <w:r w:rsidRPr="007A59C3">
              <w:rPr>
                <w:rFonts w:ascii="Times New Roman" w:hAnsi="Times New Roman" w:cs="Times New Roman"/>
                <w:color w:val="000000"/>
                <w:sz w:val="24"/>
                <w:szCs w:val="24"/>
              </w:rPr>
              <w:t>Индекс независимости судов</w:t>
            </w:r>
          </w:p>
        </w:tc>
        <w:tc>
          <w:tcPr>
            <w:tcW w:w="1984" w:type="dxa"/>
            <w:shd w:val="clear" w:color="auto" w:fill="auto"/>
            <w:noWrap/>
            <w:vAlign w:val="bottom"/>
            <w:hideMark/>
          </w:tcPr>
          <w:p w:rsidR="00F63154" w:rsidRPr="007A59C3" w:rsidRDefault="00F63154" w:rsidP="00F63154">
            <w:pPr>
              <w:suppressAutoHyphens/>
              <w:spacing w:line="240" w:lineRule="auto"/>
              <w:jc w:val="center"/>
              <w:rPr>
                <w:rFonts w:ascii="Times New Roman" w:hAnsi="Times New Roman" w:cs="Times New Roman"/>
                <w:color w:val="000000"/>
                <w:sz w:val="24"/>
                <w:szCs w:val="24"/>
              </w:rPr>
            </w:pPr>
          </w:p>
        </w:tc>
        <w:tc>
          <w:tcPr>
            <w:tcW w:w="2410" w:type="dxa"/>
            <w:shd w:val="clear" w:color="auto" w:fill="auto"/>
            <w:noWrap/>
            <w:vAlign w:val="bottom"/>
            <w:hideMark/>
          </w:tcPr>
          <w:p w:rsidR="00F63154" w:rsidRPr="007A59C3" w:rsidRDefault="00F63154" w:rsidP="007A59C3">
            <w:pPr>
              <w:suppressAutoHyphens/>
              <w:spacing w:line="240" w:lineRule="auto"/>
              <w:jc w:val="center"/>
              <w:rPr>
                <w:rFonts w:ascii="Times New Roman" w:hAnsi="Times New Roman" w:cs="Times New Roman"/>
                <w:color w:val="000000"/>
                <w:sz w:val="24"/>
                <w:szCs w:val="24"/>
              </w:rPr>
            </w:pPr>
            <w:r w:rsidRPr="007A59C3">
              <w:rPr>
                <w:rFonts w:ascii="Times New Roman" w:hAnsi="Times New Roman" w:cs="Times New Roman"/>
                <w:color w:val="000000"/>
                <w:sz w:val="24"/>
                <w:szCs w:val="24"/>
              </w:rPr>
              <w:t>0.0</w:t>
            </w:r>
            <w:r w:rsidR="007A59C3" w:rsidRPr="007A59C3">
              <w:rPr>
                <w:rFonts w:ascii="Times New Roman" w:hAnsi="Times New Roman" w:cs="Times New Roman"/>
                <w:color w:val="000000"/>
                <w:sz w:val="24"/>
                <w:szCs w:val="24"/>
              </w:rPr>
              <w:t>50</w:t>
            </w:r>
            <w:r w:rsidRPr="007A59C3">
              <w:rPr>
                <w:rFonts w:ascii="Times New Roman" w:hAnsi="Times New Roman" w:cs="Times New Roman"/>
                <w:color w:val="000000"/>
                <w:sz w:val="24"/>
                <w:szCs w:val="24"/>
              </w:rPr>
              <w:t>***</w:t>
            </w:r>
          </w:p>
        </w:tc>
      </w:tr>
      <w:tr w:rsidR="00F63154" w:rsidRPr="00FE07FA" w:rsidTr="00082EB5">
        <w:trPr>
          <w:trHeight w:val="20"/>
        </w:trPr>
        <w:tc>
          <w:tcPr>
            <w:tcW w:w="4835" w:type="dxa"/>
            <w:vMerge/>
            <w:tcBorders>
              <w:bottom w:val="nil"/>
            </w:tcBorders>
            <w:vAlign w:val="center"/>
            <w:hideMark/>
          </w:tcPr>
          <w:p w:rsidR="00F63154" w:rsidRPr="007A59C3" w:rsidRDefault="00F63154" w:rsidP="00B95A63">
            <w:pPr>
              <w:suppressAutoHyphens/>
              <w:spacing w:line="240" w:lineRule="auto"/>
              <w:jc w:val="both"/>
              <w:rPr>
                <w:rFonts w:ascii="Times New Roman" w:hAnsi="Times New Roman" w:cs="Times New Roman"/>
                <w:color w:val="000000"/>
                <w:sz w:val="24"/>
                <w:szCs w:val="24"/>
              </w:rPr>
            </w:pPr>
          </w:p>
        </w:tc>
        <w:tc>
          <w:tcPr>
            <w:tcW w:w="1984" w:type="dxa"/>
            <w:tcBorders>
              <w:bottom w:val="nil"/>
            </w:tcBorders>
            <w:shd w:val="clear" w:color="auto" w:fill="auto"/>
            <w:noWrap/>
            <w:vAlign w:val="bottom"/>
            <w:hideMark/>
          </w:tcPr>
          <w:p w:rsidR="00F63154" w:rsidRPr="007A59C3" w:rsidRDefault="00F63154" w:rsidP="00F63154">
            <w:pPr>
              <w:suppressAutoHyphens/>
              <w:spacing w:line="240" w:lineRule="auto"/>
              <w:jc w:val="center"/>
              <w:rPr>
                <w:rFonts w:ascii="Times New Roman" w:hAnsi="Times New Roman" w:cs="Times New Roman"/>
                <w:color w:val="000000"/>
                <w:sz w:val="24"/>
                <w:szCs w:val="24"/>
              </w:rPr>
            </w:pPr>
          </w:p>
        </w:tc>
        <w:tc>
          <w:tcPr>
            <w:tcW w:w="2410" w:type="dxa"/>
            <w:tcBorders>
              <w:bottom w:val="nil"/>
            </w:tcBorders>
            <w:shd w:val="clear" w:color="auto" w:fill="auto"/>
            <w:noWrap/>
            <w:vAlign w:val="bottom"/>
            <w:hideMark/>
          </w:tcPr>
          <w:p w:rsidR="00F63154" w:rsidRPr="007A59C3" w:rsidRDefault="007A59C3" w:rsidP="00F63154">
            <w:pPr>
              <w:suppressAutoHyphens/>
              <w:spacing w:line="240" w:lineRule="auto"/>
              <w:jc w:val="center"/>
              <w:rPr>
                <w:rFonts w:ascii="Times New Roman" w:hAnsi="Times New Roman" w:cs="Times New Roman"/>
                <w:color w:val="000000"/>
                <w:sz w:val="24"/>
                <w:szCs w:val="24"/>
              </w:rPr>
            </w:pPr>
            <w:r w:rsidRPr="007A59C3">
              <w:rPr>
                <w:rFonts w:ascii="Times New Roman" w:hAnsi="Times New Roman" w:cs="Times New Roman"/>
                <w:color w:val="000000"/>
                <w:sz w:val="24"/>
                <w:szCs w:val="24"/>
              </w:rPr>
              <w:t>(0.017</w:t>
            </w:r>
            <w:r w:rsidR="00F63154" w:rsidRPr="007A59C3">
              <w:rPr>
                <w:rFonts w:ascii="Times New Roman" w:hAnsi="Times New Roman" w:cs="Times New Roman"/>
                <w:color w:val="000000"/>
                <w:sz w:val="24"/>
                <w:szCs w:val="24"/>
              </w:rPr>
              <w:t>)</w:t>
            </w:r>
          </w:p>
        </w:tc>
      </w:tr>
      <w:tr w:rsidR="00F63154" w:rsidRPr="00FE07FA" w:rsidTr="00082EB5">
        <w:trPr>
          <w:trHeight w:val="20"/>
        </w:trPr>
        <w:tc>
          <w:tcPr>
            <w:tcW w:w="4835" w:type="dxa"/>
            <w:tcBorders>
              <w:top w:val="nil"/>
              <w:bottom w:val="single" w:sz="4" w:space="0" w:color="auto"/>
            </w:tcBorders>
            <w:shd w:val="clear" w:color="auto" w:fill="auto"/>
            <w:noWrap/>
            <w:vAlign w:val="center"/>
            <w:hideMark/>
          </w:tcPr>
          <w:p w:rsidR="00F63154" w:rsidRPr="007A59C3" w:rsidRDefault="00F63154" w:rsidP="00B95A63">
            <w:pPr>
              <w:suppressAutoHyphens/>
              <w:spacing w:line="240" w:lineRule="auto"/>
              <w:jc w:val="both"/>
              <w:rPr>
                <w:rFonts w:ascii="Times New Roman" w:hAnsi="Times New Roman" w:cs="Times New Roman"/>
                <w:color w:val="000000"/>
                <w:sz w:val="24"/>
                <w:szCs w:val="24"/>
              </w:rPr>
            </w:pPr>
            <w:r w:rsidRPr="007A59C3">
              <w:rPr>
                <w:rFonts w:ascii="Times New Roman" w:hAnsi="Times New Roman" w:cs="Times New Roman"/>
                <w:color w:val="000000"/>
                <w:sz w:val="24"/>
                <w:szCs w:val="24"/>
              </w:rPr>
              <w:t>Константа</w:t>
            </w:r>
          </w:p>
        </w:tc>
        <w:tc>
          <w:tcPr>
            <w:tcW w:w="1984" w:type="dxa"/>
            <w:tcBorders>
              <w:top w:val="nil"/>
              <w:bottom w:val="single" w:sz="4" w:space="0" w:color="auto"/>
            </w:tcBorders>
            <w:shd w:val="clear" w:color="auto" w:fill="auto"/>
            <w:noWrap/>
            <w:vAlign w:val="center"/>
            <w:hideMark/>
          </w:tcPr>
          <w:p w:rsidR="00F63154" w:rsidRPr="007A59C3" w:rsidRDefault="00F63154" w:rsidP="00F63154">
            <w:pPr>
              <w:suppressAutoHyphens/>
              <w:spacing w:line="240" w:lineRule="auto"/>
              <w:jc w:val="center"/>
              <w:rPr>
                <w:rFonts w:ascii="Times New Roman" w:hAnsi="Times New Roman" w:cs="Times New Roman"/>
                <w:color w:val="000000"/>
                <w:sz w:val="24"/>
                <w:szCs w:val="24"/>
              </w:rPr>
            </w:pPr>
          </w:p>
        </w:tc>
        <w:tc>
          <w:tcPr>
            <w:tcW w:w="2410" w:type="dxa"/>
            <w:tcBorders>
              <w:top w:val="nil"/>
              <w:bottom w:val="single" w:sz="4" w:space="0" w:color="auto"/>
            </w:tcBorders>
            <w:shd w:val="clear" w:color="auto" w:fill="auto"/>
            <w:noWrap/>
            <w:vAlign w:val="bottom"/>
            <w:hideMark/>
          </w:tcPr>
          <w:p w:rsidR="00F63154" w:rsidRPr="007A59C3" w:rsidRDefault="00F63154" w:rsidP="00F63154">
            <w:pPr>
              <w:suppressAutoHyphens/>
              <w:spacing w:line="240" w:lineRule="auto"/>
              <w:jc w:val="center"/>
              <w:rPr>
                <w:rFonts w:ascii="Times New Roman" w:hAnsi="Times New Roman" w:cs="Times New Roman"/>
                <w:color w:val="000000"/>
                <w:sz w:val="24"/>
                <w:szCs w:val="24"/>
              </w:rPr>
            </w:pPr>
            <w:r w:rsidRPr="007A59C3">
              <w:rPr>
                <w:rFonts w:ascii="Times New Roman" w:hAnsi="Times New Roman" w:cs="Times New Roman"/>
                <w:color w:val="000000"/>
                <w:sz w:val="24"/>
                <w:szCs w:val="24"/>
              </w:rPr>
              <w:t>–0.</w:t>
            </w:r>
            <w:r w:rsidR="007A59C3" w:rsidRPr="007A59C3">
              <w:rPr>
                <w:rFonts w:ascii="Times New Roman" w:hAnsi="Times New Roman" w:cs="Times New Roman"/>
                <w:color w:val="000000"/>
                <w:sz w:val="24"/>
                <w:szCs w:val="24"/>
              </w:rPr>
              <w:t>200</w:t>
            </w:r>
            <w:r w:rsidRPr="007A59C3">
              <w:rPr>
                <w:rFonts w:ascii="Times New Roman" w:hAnsi="Times New Roman" w:cs="Times New Roman"/>
                <w:color w:val="000000"/>
                <w:sz w:val="24"/>
                <w:szCs w:val="24"/>
              </w:rPr>
              <w:t>**</w:t>
            </w:r>
          </w:p>
          <w:p w:rsidR="00F63154" w:rsidRPr="007A59C3" w:rsidRDefault="007A59C3" w:rsidP="00F63154">
            <w:pPr>
              <w:suppressAutoHyphens/>
              <w:spacing w:line="240" w:lineRule="auto"/>
              <w:jc w:val="center"/>
              <w:rPr>
                <w:rFonts w:ascii="Times New Roman" w:hAnsi="Times New Roman" w:cs="Times New Roman"/>
                <w:color w:val="000000"/>
                <w:sz w:val="24"/>
                <w:szCs w:val="24"/>
              </w:rPr>
            </w:pPr>
            <w:r w:rsidRPr="007A59C3">
              <w:rPr>
                <w:rFonts w:ascii="Times New Roman" w:hAnsi="Times New Roman" w:cs="Times New Roman"/>
                <w:color w:val="000000"/>
                <w:sz w:val="24"/>
                <w:szCs w:val="24"/>
              </w:rPr>
              <w:t>(0.085</w:t>
            </w:r>
            <w:r w:rsidR="00F63154" w:rsidRPr="007A59C3">
              <w:rPr>
                <w:rFonts w:ascii="Times New Roman" w:hAnsi="Times New Roman" w:cs="Times New Roman"/>
                <w:color w:val="000000"/>
                <w:sz w:val="24"/>
                <w:szCs w:val="24"/>
              </w:rPr>
              <w:t>)</w:t>
            </w:r>
          </w:p>
        </w:tc>
      </w:tr>
      <w:tr w:rsidR="00F63154" w:rsidRPr="00FE07FA" w:rsidTr="00082EB5">
        <w:trPr>
          <w:trHeight w:val="20"/>
        </w:trPr>
        <w:tc>
          <w:tcPr>
            <w:tcW w:w="4835" w:type="dxa"/>
            <w:tcBorders>
              <w:top w:val="single" w:sz="4" w:space="0" w:color="auto"/>
              <w:bottom w:val="nil"/>
            </w:tcBorders>
            <w:shd w:val="clear" w:color="auto" w:fill="auto"/>
            <w:noWrap/>
            <w:vAlign w:val="center"/>
            <w:hideMark/>
          </w:tcPr>
          <w:p w:rsidR="00F63154" w:rsidRPr="00851969" w:rsidRDefault="00F63154" w:rsidP="00B95A63">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Число наблюдений</w:t>
            </w:r>
          </w:p>
        </w:tc>
        <w:tc>
          <w:tcPr>
            <w:tcW w:w="1984" w:type="dxa"/>
            <w:tcBorders>
              <w:top w:val="single" w:sz="4" w:space="0" w:color="auto"/>
              <w:bottom w:val="nil"/>
            </w:tcBorders>
            <w:shd w:val="clear" w:color="auto" w:fill="auto"/>
            <w:noWrap/>
            <w:vAlign w:val="bottom"/>
            <w:hideMark/>
          </w:tcPr>
          <w:p w:rsidR="00F63154" w:rsidRPr="00851969" w:rsidRDefault="00F63154"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818</w:t>
            </w:r>
          </w:p>
        </w:tc>
        <w:tc>
          <w:tcPr>
            <w:tcW w:w="2410" w:type="dxa"/>
            <w:tcBorders>
              <w:top w:val="single" w:sz="4" w:space="0" w:color="auto"/>
              <w:bottom w:val="nil"/>
            </w:tcBorders>
            <w:shd w:val="clear" w:color="auto" w:fill="auto"/>
            <w:noWrap/>
            <w:vAlign w:val="bottom"/>
            <w:hideMark/>
          </w:tcPr>
          <w:p w:rsidR="00F63154" w:rsidRPr="00851969" w:rsidRDefault="00F63154" w:rsidP="00F63154">
            <w:pPr>
              <w:suppressAutoHyphens/>
              <w:spacing w:line="240" w:lineRule="auto"/>
              <w:ind w:right="-141"/>
              <w:jc w:val="center"/>
              <w:rPr>
                <w:rFonts w:ascii="Times New Roman" w:hAnsi="Times New Roman" w:cs="Times New Roman"/>
                <w:color w:val="000000"/>
                <w:sz w:val="24"/>
                <w:szCs w:val="24"/>
                <w:lang w:val="en-US"/>
              </w:rPr>
            </w:pPr>
            <w:r w:rsidRPr="00851969">
              <w:rPr>
                <w:rFonts w:ascii="Times New Roman" w:hAnsi="Times New Roman" w:cs="Times New Roman"/>
                <w:color w:val="000000"/>
                <w:sz w:val="24"/>
                <w:szCs w:val="24"/>
              </w:rPr>
              <w:t>10</w:t>
            </w:r>
            <w:r w:rsidRPr="00851969">
              <w:rPr>
                <w:rFonts w:ascii="Times New Roman" w:hAnsi="Times New Roman" w:cs="Times New Roman"/>
                <w:color w:val="000000"/>
                <w:sz w:val="24"/>
                <w:szCs w:val="24"/>
                <w:lang w:val="en-US"/>
              </w:rPr>
              <w:t>59</w:t>
            </w:r>
          </w:p>
        </w:tc>
      </w:tr>
      <w:tr w:rsidR="00687A6E" w:rsidRPr="00FE07FA" w:rsidTr="00082EB5">
        <w:trPr>
          <w:trHeight w:val="20"/>
        </w:trPr>
        <w:tc>
          <w:tcPr>
            <w:tcW w:w="4835" w:type="dxa"/>
            <w:tcBorders>
              <w:top w:val="nil"/>
              <w:bottom w:val="nil"/>
            </w:tcBorders>
            <w:shd w:val="clear" w:color="auto" w:fill="auto"/>
            <w:noWrap/>
            <w:hideMark/>
          </w:tcPr>
          <w:p w:rsidR="00687A6E" w:rsidRPr="00E26F8C" w:rsidRDefault="00687A6E" w:rsidP="00FB1C04">
            <w:pPr>
              <w:pStyle w:val="TableText"/>
            </w:pPr>
            <w:r>
              <w:t xml:space="preserve">Корреляция </w:t>
            </w:r>
            <m:oMath>
              <m:r>
                <w:rPr>
                  <w:rFonts w:ascii="Cambria Math" w:hAnsi="Cambria Math"/>
                  <w:lang w:val="en-US"/>
                </w:rPr>
                <m:t>Y</m:t>
              </m:r>
            </m:oMath>
            <w:r w:rsidRPr="00E26F8C">
              <w:t xml:space="preserve"> </w:t>
            </w:r>
            <w:r>
              <w:t xml:space="preserve">и </w:t>
            </w:r>
            <m:oMath>
              <m:acc>
                <m:accPr>
                  <m:ctrlPr>
                    <w:rPr>
                      <w:rFonts w:ascii="Cambria Math" w:hAnsi="Cambria Math"/>
                      <w:i/>
                    </w:rPr>
                  </m:ctrlPr>
                </m:accPr>
                <m:e>
                  <m:r>
                    <w:rPr>
                      <w:rFonts w:ascii="Cambria Math" w:hAnsi="Cambria Math"/>
                    </w:rPr>
                    <m:t>Y</m:t>
                  </m:r>
                </m:e>
              </m:acc>
            </m:oMath>
            <w:r w:rsidRPr="00F7265E">
              <w:rPr>
                <w:vertAlign w:val="superscript"/>
              </w:rPr>
              <w:t xml:space="preserve"> </w:t>
            </w:r>
            <w:r w:rsidRPr="00F7265E">
              <w:t xml:space="preserve">для </w:t>
            </w:r>
            <w:r>
              <w:t>выборки в среднем</w:t>
            </w:r>
          </w:p>
        </w:tc>
        <w:tc>
          <w:tcPr>
            <w:tcW w:w="1984" w:type="dxa"/>
            <w:tcBorders>
              <w:top w:val="nil"/>
              <w:bottom w:val="nil"/>
            </w:tcBorders>
            <w:shd w:val="clear" w:color="auto" w:fill="auto"/>
            <w:noWrap/>
            <w:vAlign w:val="center"/>
            <w:hideMark/>
          </w:tcPr>
          <w:p w:rsidR="00687A6E" w:rsidRPr="00851969" w:rsidRDefault="00687A6E"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95%</w:t>
            </w:r>
          </w:p>
        </w:tc>
        <w:tc>
          <w:tcPr>
            <w:tcW w:w="2410" w:type="dxa"/>
            <w:tcBorders>
              <w:top w:val="nil"/>
              <w:bottom w:val="nil"/>
            </w:tcBorders>
            <w:shd w:val="clear" w:color="auto" w:fill="auto"/>
            <w:noWrap/>
            <w:vAlign w:val="center"/>
            <w:hideMark/>
          </w:tcPr>
          <w:p w:rsidR="00687A6E" w:rsidRPr="00851969" w:rsidRDefault="00687A6E" w:rsidP="00F63154">
            <w:pPr>
              <w:suppressAutoHyphens/>
              <w:spacing w:line="240" w:lineRule="auto"/>
              <w:ind w:right="-141"/>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9</w:t>
            </w:r>
            <w:r w:rsidRPr="00851969">
              <w:rPr>
                <w:rFonts w:ascii="Times New Roman" w:hAnsi="Times New Roman" w:cs="Times New Roman"/>
                <w:color w:val="000000"/>
                <w:sz w:val="24"/>
                <w:szCs w:val="24"/>
                <w:lang w:val="en-US"/>
              </w:rPr>
              <w:t>8</w:t>
            </w:r>
            <w:r w:rsidRPr="00851969">
              <w:rPr>
                <w:rFonts w:ascii="Times New Roman" w:hAnsi="Times New Roman" w:cs="Times New Roman"/>
                <w:color w:val="000000"/>
                <w:sz w:val="24"/>
                <w:szCs w:val="24"/>
              </w:rPr>
              <w:t>%</w:t>
            </w:r>
          </w:p>
        </w:tc>
      </w:tr>
      <w:tr w:rsidR="00687A6E" w:rsidRPr="00FE07FA" w:rsidTr="00082EB5">
        <w:trPr>
          <w:trHeight w:val="294"/>
        </w:trPr>
        <w:tc>
          <w:tcPr>
            <w:tcW w:w="4835" w:type="dxa"/>
            <w:tcBorders>
              <w:top w:val="nil"/>
              <w:bottom w:val="single" w:sz="4" w:space="0" w:color="auto"/>
            </w:tcBorders>
            <w:shd w:val="clear" w:color="auto" w:fill="auto"/>
            <w:noWrap/>
            <w:hideMark/>
          </w:tcPr>
          <w:p w:rsidR="00687A6E" w:rsidRPr="00F7265E" w:rsidRDefault="00687A6E" w:rsidP="00FB1C04">
            <w:pPr>
              <w:pStyle w:val="TableText"/>
            </w:pPr>
            <w:r>
              <w:t xml:space="preserve">Корреляция </w:t>
            </w:r>
            <m:oMath>
              <m:r>
                <w:rPr>
                  <w:rFonts w:ascii="Cambria Math" w:hAnsi="Cambria Math"/>
                  <w:lang w:val="en-US"/>
                </w:rPr>
                <m:t>Y</m:t>
              </m:r>
            </m:oMath>
            <w:r w:rsidRPr="00E26F8C">
              <w:t xml:space="preserve"> </w:t>
            </w:r>
            <w:r>
              <w:t xml:space="preserve">и </w:t>
            </w:r>
            <m:oMath>
              <m:acc>
                <m:accPr>
                  <m:ctrlPr>
                    <w:rPr>
                      <w:rFonts w:ascii="Cambria Math" w:hAnsi="Cambria Math"/>
                      <w:i/>
                    </w:rPr>
                  </m:ctrlPr>
                </m:accPr>
                <m:e>
                  <m:r>
                    <w:rPr>
                      <w:rFonts w:ascii="Cambria Math" w:hAnsi="Cambria Math"/>
                    </w:rPr>
                    <m:t>Y</m:t>
                  </m:r>
                </m:e>
              </m:acc>
            </m:oMath>
            <w:r w:rsidRPr="00F7265E">
              <w:rPr>
                <w:vertAlign w:val="superscript"/>
              </w:rPr>
              <w:t xml:space="preserve"> </w:t>
            </w:r>
            <w:r w:rsidRPr="00F7265E">
              <w:t>для России</w:t>
            </w:r>
          </w:p>
        </w:tc>
        <w:tc>
          <w:tcPr>
            <w:tcW w:w="1984" w:type="dxa"/>
            <w:tcBorders>
              <w:top w:val="nil"/>
              <w:bottom w:val="single" w:sz="4" w:space="0" w:color="auto"/>
            </w:tcBorders>
            <w:shd w:val="clear" w:color="auto" w:fill="auto"/>
            <w:noWrap/>
            <w:vAlign w:val="center"/>
            <w:hideMark/>
          </w:tcPr>
          <w:p w:rsidR="00687A6E" w:rsidRPr="00851969" w:rsidRDefault="00687A6E" w:rsidP="00F63154">
            <w:pPr>
              <w:suppressAutoHyphens/>
              <w:spacing w:line="240" w:lineRule="auto"/>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rPr>
              <w:t>0%</w:t>
            </w:r>
          </w:p>
        </w:tc>
        <w:tc>
          <w:tcPr>
            <w:tcW w:w="2410" w:type="dxa"/>
            <w:tcBorders>
              <w:top w:val="nil"/>
              <w:bottom w:val="single" w:sz="4" w:space="0" w:color="auto"/>
            </w:tcBorders>
            <w:shd w:val="clear" w:color="auto" w:fill="auto"/>
            <w:noWrap/>
            <w:vAlign w:val="center"/>
            <w:hideMark/>
          </w:tcPr>
          <w:p w:rsidR="00687A6E" w:rsidRPr="00851969" w:rsidRDefault="00687A6E" w:rsidP="00F63154">
            <w:pPr>
              <w:suppressAutoHyphens/>
              <w:spacing w:line="240" w:lineRule="auto"/>
              <w:ind w:right="-141"/>
              <w:jc w:val="center"/>
              <w:rPr>
                <w:rFonts w:ascii="Times New Roman" w:hAnsi="Times New Roman" w:cs="Times New Roman"/>
                <w:color w:val="000000"/>
                <w:sz w:val="24"/>
                <w:szCs w:val="24"/>
              </w:rPr>
            </w:pPr>
            <w:r w:rsidRPr="00851969">
              <w:rPr>
                <w:rFonts w:ascii="Times New Roman" w:hAnsi="Times New Roman" w:cs="Times New Roman"/>
                <w:color w:val="000000"/>
                <w:sz w:val="24"/>
                <w:szCs w:val="24"/>
                <w:lang w:val="en-US"/>
              </w:rPr>
              <w:t>82</w:t>
            </w:r>
            <w:r w:rsidRPr="00851969">
              <w:rPr>
                <w:rFonts w:ascii="Times New Roman" w:hAnsi="Times New Roman" w:cs="Times New Roman"/>
                <w:color w:val="000000"/>
                <w:sz w:val="24"/>
                <w:szCs w:val="24"/>
              </w:rPr>
              <w:t>%</w:t>
            </w:r>
          </w:p>
        </w:tc>
      </w:tr>
      <w:tr w:rsidR="003B6F06" w:rsidRPr="00FE07FA" w:rsidTr="00082EB5">
        <w:trPr>
          <w:trHeight w:val="20"/>
        </w:trPr>
        <w:tc>
          <w:tcPr>
            <w:tcW w:w="9229" w:type="dxa"/>
            <w:gridSpan w:val="3"/>
            <w:tcBorders>
              <w:top w:val="single" w:sz="4" w:space="0" w:color="auto"/>
            </w:tcBorders>
            <w:shd w:val="clear" w:color="auto" w:fill="auto"/>
            <w:noWrap/>
            <w:vAlign w:val="center"/>
          </w:tcPr>
          <w:p w:rsidR="003B6F06" w:rsidRPr="002A1272" w:rsidRDefault="003B6F06" w:rsidP="00B95A63">
            <w:pPr>
              <w:suppressAutoHyphens/>
              <w:spacing w:line="240" w:lineRule="auto"/>
              <w:jc w:val="both"/>
              <w:rPr>
                <w:rFonts w:ascii="Times New Roman" w:hAnsi="Times New Roman" w:cs="Times New Roman"/>
                <w:i/>
                <w:sz w:val="24"/>
                <w:szCs w:val="24"/>
              </w:rPr>
            </w:pPr>
            <w:r w:rsidRPr="00851969">
              <w:rPr>
                <w:rFonts w:ascii="Times New Roman" w:hAnsi="Times New Roman" w:cs="Times New Roman"/>
                <w:i/>
                <w:szCs w:val="24"/>
              </w:rPr>
              <w:t>Примечания</w:t>
            </w:r>
          </w:p>
          <w:p w:rsidR="002A1272" w:rsidRPr="00F63154" w:rsidRDefault="003B6F06" w:rsidP="002A1272">
            <w:pPr>
              <w:suppressAutoHyphens/>
              <w:spacing w:line="240" w:lineRule="auto"/>
              <w:jc w:val="both"/>
              <w:rPr>
                <w:rFonts w:ascii="Times New Roman" w:hAnsi="Times New Roman" w:cs="Times New Roman"/>
                <w:szCs w:val="24"/>
              </w:rPr>
            </w:pPr>
            <w:r w:rsidRPr="00F63154">
              <w:rPr>
                <w:rFonts w:ascii="Times New Roman" w:hAnsi="Times New Roman" w:cs="Times New Roman"/>
                <w:i/>
                <w:szCs w:val="24"/>
              </w:rPr>
              <w:t>1</w:t>
            </w:r>
            <w:proofErr w:type="gramStart"/>
            <w:r w:rsidRPr="00F63154">
              <w:rPr>
                <w:rFonts w:ascii="Times New Roman" w:hAnsi="Times New Roman" w:cs="Times New Roman"/>
                <w:szCs w:val="24"/>
              </w:rPr>
              <w:t xml:space="preserve"> В</w:t>
            </w:r>
            <w:proofErr w:type="gramEnd"/>
            <w:r w:rsidRPr="00F63154">
              <w:rPr>
                <w:rFonts w:ascii="Times New Roman" w:hAnsi="Times New Roman" w:cs="Times New Roman"/>
                <w:szCs w:val="24"/>
              </w:rPr>
              <w:t xml:space="preserve"> </w:t>
            </w:r>
            <w:r w:rsidR="002A1272" w:rsidRPr="00F63154">
              <w:rPr>
                <w:rFonts w:ascii="Times New Roman" w:hAnsi="Times New Roman" w:cs="Times New Roman"/>
                <w:szCs w:val="24"/>
              </w:rPr>
              <w:t xml:space="preserve">обеих </w:t>
            </w:r>
            <w:r w:rsidRPr="00F63154">
              <w:rPr>
                <w:rFonts w:ascii="Times New Roman" w:hAnsi="Times New Roman" w:cs="Times New Roman"/>
                <w:szCs w:val="24"/>
              </w:rPr>
              <w:t xml:space="preserve">спецификациях зависимой переменной является объем премий по страхованию жизни, выраженный в процентах к ВВП. </w:t>
            </w:r>
            <w:r w:rsidR="002A1272" w:rsidRPr="00F63154">
              <w:rPr>
                <w:rFonts w:ascii="Times New Roman" w:hAnsi="Times New Roman" w:cs="Times New Roman"/>
                <w:szCs w:val="24"/>
              </w:rPr>
              <w:t>Модели</w:t>
            </w:r>
            <w:r w:rsidRPr="00F63154">
              <w:rPr>
                <w:rFonts w:ascii="Times New Roman" w:hAnsi="Times New Roman" w:cs="Times New Roman"/>
                <w:szCs w:val="24"/>
              </w:rPr>
              <w:t xml:space="preserve"> оценены с помощью </w:t>
            </w:r>
            <w:proofErr w:type="spellStart"/>
            <w:r w:rsidRPr="00F63154">
              <w:rPr>
                <w:rFonts w:ascii="Times New Roman" w:hAnsi="Times New Roman" w:cs="Times New Roman"/>
                <w:szCs w:val="24"/>
              </w:rPr>
              <w:t>двухшагового</w:t>
            </w:r>
            <w:proofErr w:type="spellEnd"/>
            <w:r w:rsidRPr="00F63154">
              <w:rPr>
                <w:rFonts w:ascii="Times New Roman" w:hAnsi="Times New Roman" w:cs="Times New Roman"/>
                <w:szCs w:val="24"/>
              </w:rPr>
              <w:t xml:space="preserve"> метода обобщенных моментов (2-</w:t>
            </w:r>
            <w:r w:rsidRPr="00F63154">
              <w:rPr>
                <w:rFonts w:ascii="Times New Roman" w:hAnsi="Times New Roman" w:cs="Times New Roman"/>
                <w:szCs w:val="24"/>
                <w:lang w:val="en-US"/>
              </w:rPr>
              <w:t>Step</w:t>
            </w:r>
            <w:r w:rsidRPr="00F63154">
              <w:rPr>
                <w:rFonts w:ascii="Times New Roman" w:hAnsi="Times New Roman" w:cs="Times New Roman"/>
                <w:szCs w:val="24"/>
              </w:rPr>
              <w:t xml:space="preserve"> </w:t>
            </w:r>
            <w:r w:rsidRPr="00F63154">
              <w:rPr>
                <w:rFonts w:ascii="Times New Roman" w:hAnsi="Times New Roman" w:cs="Times New Roman"/>
                <w:szCs w:val="24"/>
                <w:lang w:val="en-US"/>
              </w:rPr>
              <w:t>GMM</w:t>
            </w:r>
            <w:r w:rsidRPr="00F63154">
              <w:rPr>
                <w:rFonts w:ascii="Times New Roman" w:hAnsi="Times New Roman" w:cs="Times New Roman"/>
                <w:szCs w:val="24"/>
              </w:rPr>
              <w:t>) с фиксированными эффектами (</w:t>
            </w:r>
            <w:r w:rsidRPr="00F63154">
              <w:rPr>
                <w:rFonts w:ascii="Times New Roman" w:hAnsi="Times New Roman" w:cs="Times New Roman"/>
                <w:szCs w:val="24"/>
                <w:lang w:val="en-US"/>
              </w:rPr>
              <w:t>FE</w:t>
            </w:r>
            <w:r w:rsidRPr="00F63154">
              <w:rPr>
                <w:rFonts w:ascii="Times New Roman" w:hAnsi="Times New Roman" w:cs="Times New Roman"/>
                <w:szCs w:val="24"/>
              </w:rPr>
              <w:t xml:space="preserve">, </w:t>
            </w:r>
            <w:r w:rsidRPr="00F63154">
              <w:rPr>
                <w:rFonts w:ascii="Times New Roman" w:hAnsi="Times New Roman" w:cs="Times New Roman"/>
                <w:szCs w:val="24"/>
                <w:lang w:val="en-US"/>
              </w:rPr>
              <w:t>fixed</w:t>
            </w:r>
            <w:r w:rsidRPr="00F63154">
              <w:rPr>
                <w:rFonts w:ascii="Times New Roman" w:hAnsi="Times New Roman" w:cs="Times New Roman"/>
                <w:szCs w:val="24"/>
              </w:rPr>
              <w:t xml:space="preserve"> </w:t>
            </w:r>
            <w:r w:rsidRPr="00F63154">
              <w:rPr>
                <w:rFonts w:ascii="Times New Roman" w:hAnsi="Times New Roman" w:cs="Times New Roman"/>
                <w:szCs w:val="24"/>
                <w:lang w:val="en-US"/>
              </w:rPr>
              <w:t>effects</w:t>
            </w:r>
            <w:r w:rsidRPr="00F63154">
              <w:rPr>
                <w:rFonts w:ascii="Times New Roman" w:hAnsi="Times New Roman" w:cs="Times New Roman"/>
                <w:szCs w:val="24"/>
              </w:rPr>
              <w:t xml:space="preserve">) или без них. </w:t>
            </w:r>
            <w:r w:rsidRPr="00F63154">
              <w:rPr>
                <w:rFonts w:ascii="Times New Roman" w:hAnsi="Times New Roman" w:cs="Times New Roman"/>
                <w:szCs w:val="24"/>
                <w:lang w:val="en-US"/>
              </w:rPr>
              <w:t>I</w:t>
            </w:r>
            <w:r w:rsidRPr="00F63154">
              <w:rPr>
                <w:rFonts w:ascii="Times New Roman" w:hAnsi="Times New Roman" w:cs="Times New Roman"/>
                <w:szCs w:val="24"/>
              </w:rPr>
              <w:t xml:space="preserve"> — модель с объясняющими переменными, отобранными предварительно в рамках </w:t>
            </w:r>
            <w:r w:rsidRPr="00F63154">
              <w:rPr>
                <w:rFonts w:ascii="Times New Roman" w:hAnsi="Times New Roman" w:cs="Times New Roman"/>
                <w:szCs w:val="24"/>
                <w:lang w:val="en-US"/>
              </w:rPr>
              <w:t>BMA</w:t>
            </w:r>
            <w:r w:rsidRPr="00F63154">
              <w:rPr>
                <w:rFonts w:ascii="Times New Roman" w:hAnsi="Times New Roman" w:cs="Times New Roman"/>
                <w:szCs w:val="24"/>
              </w:rPr>
              <w:t>-алгоритма (</w:t>
            </w:r>
            <w:r w:rsidRPr="00F63154">
              <w:rPr>
                <w:rFonts w:ascii="Times New Roman" w:hAnsi="Times New Roman" w:cs="Times New Roman"/>
                <w:szCs w:val="24"/>
                <w:lang w:val="en-US"/>
              </w:rPr>
              <w:t>Bayesian</w:t>
            </w:r>
            <w:r w:rsidRPr="00F63154">
              <w:rPr>
                <w:rFonts w:ascii="Times New Roman" w:hAnsi="Times New Roman" w:cs="Times New Roman"/>
                <w:szCs w:val="24"/>
              </w:rPr>
              <w:t xml:space="preserve"> </w:t>
            </w:r>
            <w:r w:rsidRPr="00F63154">
              <w:rPr>
                <w:rFonts w:ascii="Times New Roman" w:hAnsi="Times New Roman" w:cs="Times New Roman"/>
                <w:szCs w:val="24"/>
                <w:lang w:val="en-US"/>
              </w:rPr>
              <w:t>Model</w:t>
            </w:r>
            <w:r w:rsidRPr="00F63154">
              <w:rPr>
                <w:rFonts w:ascii="Times New Roman" w:hAnsi="Times New Roman" w:cs="Times New Roman"/>
                <w:szCs w:val="24"/>
              </w:rPr>
              <w:t xml:space="preserve"> </w:t>
            </w:r>
            <w:r w:rsidRPr="00F63154">
              <w:rPr>
                <w:rFonts w:ascii="Times New Roman" w:hAnsi="Times New Roman" w:cs="Times New Roman"/>
                <w:szCs w:val="24"/>
                <w:lang w:val="en-US"/>
              </w:rPr>
              <w:t>Averaging</w:t>
            </w:r>
            <w:r w:rsidRPr="00F63154">
              <w:rPr>
                <w:rFonts w:ascii="Times New Roman" w:hAnsi="Times New Roman" w:cs="Times New Roman"/>
                <w:szCs w:val="24"/>
              </w:rPr>
              <w:t xml:space="preserve">) на основе критерия </w:t>
            </w:r>
            <w:r w:rsidRPr="00F63154">
              <w:rPr>
                <w:rFonts w:ascii="Times New Roman" w:hAnsi="Times New Roman" w:cs="Times New Roman"/>
                <w:szCs w:val="24"/>
                <w:lang w:val="en-US"/>
              </w:rPr>
              <w:t>PIP</w:t>
            </w:r>
            <w:r w:rsidRPr="00F63154">
              <w:rPr>
                <w:rFonts w:ascii="Times New Roman" w:hAnsi="Times New Roman" w:cs="Times New Roman"/>
                <w:szCs w:val="24"/>
              </w:rPr>
              <w:t xml:space="preserve"> ≥ 0.5 (</w:t>
            </w:r>
            <w:r w:rsidRPr="00F63154">
              <w:rPr>
                <w:rFonts w:ascii="Times New Roman" w:hAnsi="Times New Roman" w:cs="Times New Roman"/>
                <w:szCs w:val="24"/>
                <w:lang w:val="en-US"/>
              </w:rPr>
              <w:t>posterior</w:t>
            </w:r>
            <w:r w:rsidRPr="00F63154">
              <w:rPr>
                <w:rFonts w:ascii="Times New Roman" w:hAnsi="Times New Roman" w:cs="Times New Roman"/>
                <w:szCs w:val="24"/>
              </w:rPr>
              <w:t xml:space="preserve"> </w:t>
            </w:r>
            <w:r w:rsidRPr="00F63154">
              <w:rPr>
                <w:rFonts w:ascii="Times New Roman" w:hAnsi="Times New Roman" w:cs="Times New Roman"/>
                <w:szCs w:val="24"/>
                <w:lang w:val="en-US"/>
              </w:rPr>
              <w:t>inclusion</w:t>
            </w:r>
            <w:r w:rsidRPr="00F63154">
              <w:rPr>
                <w:rFonts w:ascii="Times New Roman" w:hAnsi="Times New Roman" w:cs="Times New Roman"/>
                <w:szCs w:val="24"/>
              </w:rPr>
              <w:t xml:space="preserve"> </w:t>
            </w:r>
            <w:r w:rsidRPr="00F63154">
              <w:rPr>
                <w:rFonts w:ascii="Times New Roman" w:hAnsi="Times New Roman" w:cs="Times New Roman"/>
                <w:szCs w:val="24"/>
                <w:lang w:val="en-US"/>
              </w:rPr>
              <w:t>probability</w:t>
            </w:r>
            <w:r w:rsidRPr="00F63154">
              <w:rPr>
                <w:rFonts w:ascii="Times New Roman" w:hAnsi="Times New Roman" w:cs="Times New Roman"/>
                <w:szCs w:val="24"/>
              </w:rPr>
              <w:t xml:space="preserve">). </w:t>
            </w:r>
            <w:r w:rsidRPr="00F63154">
              <w:rPr>
                <w:rFonts w:ascii="Times New Roman" w:hAnsi="Times New Roman" w:cs="Times New Roman"/>
                <w:szCs w:val="24"/>
                <w:lang w:val="en-US"/>
              </w:rPr>
              <w:t>II</w:t>
            </w:r>
            <w:r w:rsidRPr="00F63154">
              <w:rPr>
                <w:rFonts w:ascii="Times New Roman" w:hAnsi="Times New Roman" w:cs="Times New Roman"/>
                <w:szCs w:val="24"/>
              </w:rPr>
              <w:t xml:space="preserve"> — модель </w:t>
            </w:r>
            <w:r w:rsidRPr="00F63154">
              <w:rPr>
                <w:rFonts w:ascii="Times New Roman" w:hAnsi="Times New Roman" w:cs="Times New Roman"/>
                <w:szCs w:val="24"/>
                <w:lang w:val="en-US"/>
              </w:rPr>
              <w:t>I</w:t>
            </w:r>
            <w:r w:rsidRPr="00F63154">
              <w:rPr>
                <w:rFonts w:ascii="Times New Roman" w:hAnsi="Times New Roman" w:cs="Times New Roman"/>
                <w:szCs w:val="24"/>
              </w:rPr>
              <w:t xml:space="preserve"> с дополнительными объясняющими переменными с </w:t>
            </w:r>
            <w:r w:rsidRPr="00F63154">
              <w:rPr>
                <w:rFonts w:ascii="Times New Roman" w:hAnsi="Times New Roman" w:cs="Times New Roman"/>
                <w:szCs w:val="24"/>
                <w:lang w:val="en-US"/>
              </w:rPr>
              <w:t>PIP</w:t>
            </w:r>
            <w:r w:rsidRPr="00F63154">
              <w:rPr>
                <w:rFonts w:ascii="Times New Roman" w:hAnsi="Times New Roman" w:cs="Times New Roman"/>
                <w:szCs w:val="24"/>
              </w:rPr>
              <w:t xml:space="preserve"> &lt; 0.5, но улучшающими качество объяснения данных моделью для России. </w:t>
            </w:r>
          </w:p>
          <w:p w:rsidR="003B6F06" w:rsidRPr="00FE07FA" w:rsidRDefault="003B6F06" w:rsidP="002A1272">
            <w:pPr>
              <w:suppressAutoHyphens/>
              <w:spacing w:line="240" w:lineRule="auto"/>
              <w:jc w:val="both"/>
              <w:rPr>
                <w:rFonts w:ascii="Times New Roman" w:hAnsi="Times New Roman" w:cs="Times New Roman"/>
                <w:color w:val="000000"/>
                <w:sz w:val="24"/>
                <w:szCs w:val="24"/>
                <w:highlight w:val="lightGray"/>
              </w:rPr>
            </w:pPr>
            <w:r w:rsidRPr="00F63154">
              <w:rPr>
                <w:rFonts w:ascii="Times New Roman" w:hAnsi="Times New Roman" w:cs="Times New Roman"/>
                <w:szCs w:val="24"/>
              </w:rPr>
              <w:t>2 ***, **, * — оценка коэффициента значима на 1%, 5%, 10% уровне. В скобках под оцененными коэффициентами представлены их робастные стандартные ошибки.</w:t>
            </w:r>
          </w:p>
        </w:tc>
      </w:tr>
    </w:tbl>
    <w:p w:rsidR="003B6F06" w:rsidRPr="00FE07FA" w:rsidRDefault="003B6F06" w:rsidP="003B6F06">
      <w:pPr>
        <w:suppressAutoHyphens/>
        <w:spacing w:before="120" w:after="120" w:line="240" w:lineRule="auto"/>
        <w:jc w:val="both"/>
        <w:rPr>
          <w:rFonts w:ascii="Times New Roman" w:hAnsi="Times New Roman" w:cs="Times New Roman"/>
          <w:sz w:val="24"/>
          <w:szCs w:val="24"/>
          <w:highlight w:val="lightGra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gridCol w:w="222"/>
      </w:tblGrid>
      <w:tr w:rsidR="003B6F06" w:rsidRPr="00FE07FA" w:rsidTr="00B95A63">
        <w:trPr>
          <w:jc w:val="center"/>
        </w:trPr>
        <w:tc>
          <w:tcPr>
            <w:tcW w:w="9349" w:type="dxa"/>
          </w:tcPr>
          <w:p w:rsidR="003B6F06" w:rsidRPr="00FE07FA" w:rsidRDefault="003B6F06" w:rsidP="00B95A63">
            <w:pPr>
              <w:suppressAutoHyphens/>
              <w:jc w:val="both"/>
              <w:rPr>
                <w:rFonts w:ascii="Times New Roman" w:hAnsi="Times New Roman" w:cs="Times New Roman"/>
                <w:sz w:val="24"/>
                <w:szCs w:val="24"/>
                <w:highlight w:val="lightGray"/>
              </w:rPr>
            </w:pPr>
          </w:p>
        </w:tc>
        <w:tc>
          <w:tcPr>
            <w:tcW w:w="222" w:type="dxa"/>
          </w:tcPr>
          <w:p w:rsidR="003B6F06" w:rsidRPr="00FE07FA" w:rsidRDefault="003B6F06" w:rsidP="00B95A63">
            <w:pPr>
              <w:suppressAutoHyphens/>
              <w:jc w:val="both"/>
              <w:rPr>
                <w:rFonts w:ascii="Times New Roman" w:hAnsi="Times New Roman" w:cs="Times New Roman"/>
                <w:sz w:val="24"/>
                <w:szCs w:val="24"/>
                <w:highlight w:val="lightGray"/>
              </w:rPr>
            </w:pPr>
          </w:p>
        </w:tc>
      </w:tr>
      <w:tr w:rsidR="003B6F06" w:rsidRPr="00FF0E6F" w:rsidTr="00B95A63">
        <w:trPr>
          <w:jc w:val="center"/>
        </w:trPr>
        <w:tc>
          <w:tcPr>
            <w:tcW w:w="934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610"/>
            </w:tblGrid>
            <w:tr w:rsidR="003B6F06" w:rsidRPr="00FE07FA" w:rsidTr="002A1272">
              <w:tc>
                <w:tcPr>
                  <w:tcW w:w="4705" w:type="dxa"/>
                  <w:vAlign w:val="center"/>
                </w:tcPr>
                <w:p w:rsidR="003B6F06" w:rsidRPr="002A1272" w:rsidRDefault="003B6F06" w:rsidP="002A1272">
                  <w:pPr>
                    <w:suppressAutoHyphens/>
                    <w:jc w:val="center"/>
                    <w:rPr>
                      <w:rFonts w:ascii="Times New Roman" w:hAnsi="Times New Roman" w:cs="Times New Roman"/>
                      <w:sz w:val="24"/>
                      <w:szCs w:val="24"/>
                    </w:rPr>
                  </w:pPr>
                  <w:r w:rsidRPr="002A1272">
                    <w:rPr>
                      <w:rFonts w:ascii="Times New Roman" w:hAnsi="Times New Roman" w:cs="Times New Roman"/>
                      <w:noProof/>
                      <w:sz w:val="24"/>
                      <w:szCs w:val="24"/>
                    </w:rPr>
                    <w:lastRenderedPageBreak/>
                    <w:drawing>
                      <wp:inline distT="0" distB="0" distL="0" distR="0" wp14:anchorId="3D954477" wp14:editId="227067DE">
                        <wp:extent cx="2857500" cy="209124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1715" cy="2094330"/>
                                </a:xfrm>
                                <a:prstGeom prst="rect">
                                  <a:avLst/>
                                </a:prstGeom>
                                <a:noFill/>
                                <a:ln>
                                  <a:noFill/>
                                </a:ln>
                              </pic:spPr>
                            </pic:pic>
                          </a:graphicData>
                        </a:graphic>
                      </wp:inline>
                    </w:drawing>
                  </w:r>
                </w:p>
                <w:p w:rsidR="003B6F06" w:rsidRPr="002A1272" w:rsidRDefault="003B6F06" w:rsidP="002A1272">
                  <w:pPr>
                    <w:suppressAutoHyphens/>
                    <w:jc w:val="center"/>
                    <w:rPr>
                      <w:rFonts w:ascii="Times New Roman" w:hAnsi="Times New Roman" w:cs="Times New Roman"/>
                      <w:sz w:val="24"/>
                      <w:szCs w:val="24"/>
                    </w:rPr>
                  </w:pPr>
                  <w:r w:rsidRPr="002A1272">
                    <w:rPr>
                      <w:rFonts w:ascii="Times New Roman" w:hAnsi="Times New Roman" w:cs="Times New Roman"/>
                      <w:sz w:val="24"/>
                      <w:szCs w:val="24"/>
                    </w:rPr>
                    <w:t xml:space="preserve">1) </w:t>
                  </w:r>
                  <w:r w:rsidRPr="002A1272">
                    <w:rPr>
                      <w:rFonts w:ascii="Times New Roman" w:hAnsi="Times New Roman" w:cs="Times New Roman"/>
                      <w:sz w:val="24"/>
                      <w:szCs w:val="24"/>
                      <w:lang w:val="en-US"/>
                    </w:rPr>
                    <w:t>BMA (</w:t>
                  </w:r>
                  <w:r w:rsidRPr="002A1272">
                    <w:rPr>
                      <w:rFonts w:ascii="Times New Roman" w:hAnsi="Times New Roman" w:cs="Times New Roman"/>
                      <w:sz w:val="24"/>
                      <w:szCs w:val="24"/>
                    </w:rPr>
                    <w:t>базовая)</w:t>
                  </w:r>
                </w:p>
              </w:tc>
              <w:tc>
                <w:tcPr>
                  <w:tcW w:w="4711" w:type="dxa"/>
                  <w:vAlign w:val="center"/>
                </w:tcPr>
                <w:p w:rsidR="003B6F06" w:rsidRPr="002A1272" w:rsidRDefault="00F63154" w:rsidP="002A1272">
                  <w:pPr>
                    <w:suppressAutoHyphen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4D72EF" wp14:editId="2F3F1903">
                        <wp:extent cx="2906486" cy="2127287"/>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8144" cy="2128501"/>
                                </a:xfrm>
                                <a:prstGeom prst="rect">
                                  <a:avLst/>
                                </a:prstGeom>
                                <a:noFill/>
                                <a:ln>
                                  <a:noFill/>
                                </a:ln>
                              </pic:spPr>
                            </pic:pic>
                          </a:graphicData>
                        </a:graphic>
                      </wp:inline>
                    </w:drawing>
                  </w:r>
                </w:p>
                <w:p w:rsidR="003B6F06" w:rsidRPr="002A1272" w:rsidRDefault="003B6F06" w:rsidP="002A1272">
                  <w:pPr>
                    <w:suppressAutoHyphens/>
                    <w:jc w:val="center"/>
                    <w:rPr>
                      <w:rFonts w:ascii="Times New Roman" w:hAnsi="Times New Roman" w:cs="Times New Roman"/>
                      <w:sz w:val="24"/>
                      <w:szCs w:val="24"/>
                    </w:rPr>
                  </w:pPr>
                  <w:r w:rsidRPr="002A1272">
                    <w:rPr>
                      <w:rFonts w:ascii="Times New Roman" w:hAnsi="Times New Roman" w:cs="Times New Roman"/>
                      <w:sz w:val="24"/>
                      <w:szCs w:val="24"/>
                    </w:rPr>
                    <w:t xml:space="preserve">2) </w:t>
                  </w:r>
                  <w:r w:rsidRPr="002A1272">
                    <w:rPr>
                      <w:rFonts w:ascii="Times New Roman" w:hAnsi="Times New Roman" w:cs="Times New Roman"/>
                      <w:sz w:val="24"/>
                      <w:szCs w:val="24"/>
                      <w:lang w:val="en-US"/>
                    </w:rPr>
                    <w:t>BMA (</w:t>
                  </w:r>
                  <w:r w:rsidRPr="002A1272">
                    <w:rPr>
                      <w:rFonts w:ascii="Times New Roman" w:hAnsi="Times New Roman" w:cs="Times New Roman"/>
                      <w:sz w:val="24"/>
                      <w:szCs w:val="24"/>
                    </w:rPr>
                    <w:t>итоговая)</w:t>
                  </w:r>
                </w:p>
              </w:tc>
            </w:tr>
          </w:tbl>
          <w:p w:rsidR="003B6F06" w:rsidRPr="00FE07FA" w:rsidRDefault="003B6F06" w:rsidP="00B95A63">
            <w:pPr>
              <w:suppressAutoHyphens/>
              <w:spacing w:after="120"/>
              <w:jc w:val="both"/>
              <w:rPr>
                <w:rFonts w:ascii="Times New Roman" w:hAnsi="Times New Roman" w:cs="Times New Roman"/>
                <w:sz w:val="24"/>
                <w:szCs w:val="24"/>
                <w:highlight w:val="lightGray"/>
                <w:lang w:val="en-US"/>
              </w:rPr>
            </w:pPr>
          </w:p>
        </w:tc>
        <w:tc>
          <w:tcPr>
            <w:tcW w:w="222" w:type="dxa"/>
          </w:tcPr>
          <w:p w:rsidR="003B6F06" w:rsidRPr="00FE07FA" w:rsidRDefault="003B6F06" w:rsidP="00B95A63">
            <w:pPr>
              <w:suppressAutoHyphens/>
              <w:spacing w:after="120"/>
              <w:jc w:val="both"/>
              <w:rPr>
                <w:rFonts w:ascii="Times New Roman" w:hAnsi="Times New Roman" w:cs="Times New Roman"/>
                <w:sz w:val="24"/>
                <w:szCs w:val="24"/>
                <w:highlight w:val="lightGray"/>
                <w:lang w:val="en-US"/>
              </w:rPr>
            </w:pPr>
          </w:p>
        </w:tc>
      </w:tr>
      <w:tr w:rsidR="003B6F06" w:rsidRPr="00FF0E6F" w:rsidTr="00B95A63">
        <w:trPr>
          <w:jc w:val="center"/>
        </w:trPr>
        <w:tc>
          <w:tcPr>
            <w:tcW w:w="9349" w:type="dxa"/>
          </w:tcPr>
          <w:p w:rsidR="003B6F06" w:rsidRPr="00FE07FA" w:rsidRDefault="003B6F06" w:rsidP="00B95A63">
            <w:pPr>
              <w:suppressAutoHyphens/>
              <w:jc w:val="both"/>
              <w:rPr>
                <w:rFonts w:ascii="Times New Roman" w:hAnsi="Times New Roman" w:cs="Times New Roman"/>
                <w:sz w:val="24"/>
                <w:szCs w:val="24"/>
                <w:highlight w:val="lightGray"/>
                <w:lang w:val="en-US"/>
              </w:rPr>
            </w:pPr>
          </w:p>
        </w:tc>
        <w:tc>
          <w:tcPr>
            <w:tcW w:w="222" w:type="dxa"/>
          </w:tcPr>
          <w:p w:rsidR="003B6F06" w:rsidRPr="00FE07FA" w:rsidRDefault="003B6F06" w:rsidP="00B95A63">
            <w:pPr>
              <w:suppressAutoHyphens/>
              <w:jc w:val="both"/>
              <w:rPr>
                <w:rFonts w:ascii="Times New Roman" w:hAnsi="Times New Roman" w:cs="Times New Roman"/>
                <w:sz w:val="24"/>
                <w:szCs w:val="24"/>
                <w:highlight w:val="lightGray"/>
                <w:lang w:val="en-US"/>
              </w:rPr>
            </w:pPr>
          </w:p>
        </w:tc>
      </w:tr>
    </w:tbl>
    <w:p w:rsidR="003B6F06" w:rsidRPr="001726B8" w:rsidRDefault="00D405BE" w:rsidP="00D405BE">
      <w:pPr>
        <w:pStyle w:val="Caption"/>
        <w:jc w:val="center"/>
        <w:rPr>
          <w:szCs w:val="24"/>
        </w:rPr>
      </w:pPr>
      <w:bookmarkStart w:id="15" w:name="_Ref21341488"/>
      <w:bookmarkStart w:id="16" w:name="_Ref21341483"/>
      <w:r w:rsidRPr="00D405BE">
        <w:t xml:space="preserve">Рисунок </w:t>
      </w:r>
      <w:r w:rsidR="00B5321F">
        <w:fldChar w:fldCharType="begin"/>
      </w:r>
      <w:r w:rsidR="00B5321F">
        <w:instrText xml:space="preserve"> SEQ Рисунок \* ARABIC </w:instrText>
      </w:r>
      <w:r w:rsidR="00B5321F">
        <w:fldChar w:fldCharType="separate"/>
      </w:r>
      <w:r w:rsidR="00E840B2">
        <w:rPr>
          <w:noProof/>
        </w:rPr>
        <w:t>5</w:t>
      </w:r>
      <w:r w:rsidR="00B5321F">
        <w:rPr>
          <w:noProof/>
        </w:rPr>
        <w:fldChar w:fldCharType="end"/>
      </w:r>
      <w:bookmarkEnd w:id="15"/>
      <w:r w:rsidRPr="00D405BE">
        <w:t xml:space="preserve"> </w:t>
      </w:r>
      <w:r w:rsidR="003B6F06" w:rsidRPr="00D405BE">
        <w:rPr>
          <w:szCs w:val="24"/>
        </w:rPr>
        <w:t xml:space="preserve">– Объем премий по страхованию жизни, </w:t>
      </w:r>
      <w:proofErr w:type="gramStart"/>
      <w:r w:rsidR="003B6F06" w:rsidRPr="00D405BE">
        <w:rPr>
          <w:szCs w:val="24"/>
        </w:rPr>
        <w:t>в</w:t>
      </w:r>
      <w:proofErr w:type="gramEnd"/>
      <w:r w:rsidR="003B6F06" w:rsidRPr="00D405BE">
        <w:rPr>
          <w:szCs w:val="24"/>
        </w:rPr>
        <w:t xml:space="preserve"> % </w:t>
      </w:r>
      <w:proofErr w:type="gramStart"/>
      <w:r w:rsidR="003B6F06" w:rsidRPr="00D405BE">
        <w:rPr>
          <w:szCs w:val="24"/>
        </w:rPr>
        <w:t>к</w:t>
      </w:r>
      <w:proofErr w:type="gramEnd"/>
      <w:r w:rsidR="003B6F06" w:rsidRPr="00D405BE">
        <w:rPr>
          <w:szCs w:val="24"/>
        </w:rPr>
        <w:t xml:space="preserve"> ВВП: фактические и модельные значения</w:t>
      </w:r>
      <w:bookmarkEnd w:id="16"/>
    </w:p>
    <w:p w:rsidR="007E24F4" w:rsidRPr="001726B8" w:rsidRDefault="007E24F4" w:rsidP="00051A0F">
      <w:pPr>
        <w:pStyle w:val="Heading2"/>
        <w:spacing w:line="360" w:lineRule="auto"/>
        <w:jc w:val="both"/>
        <w:rPr>
          <w:rFonts w:ascii="Arial" w:eastAsiaTheme="minorHAnsi" w:hAnsi="Arial" w:cs="Arial"/>
          <w:sz w:val="18"/>
          <w:szCs w:val="18"/>
        </w:rPr>
      </w:pPr>
    </w:p>
    <w:p w:rsidR="008D4A67" w:rsidRPr="00682484" w:rsidRDefault="008D4A67" w:rsidP="00682484">
      <w:pPr>
        <w:pStyle w:val="NoSpacing"/>
        <w:spacing w:line="360" w:lineRule="auto"/>
        <w:jc w:val="both"/>
        <w:rPr>
          <w:rFonts w:ascii="Times New Roman" w:hAnsi="Times New Roman"/>
          <w:i/>
          <w:sz w:val="28"/>
          <w:szCs w:val="28"/>
          <w:lang w:val="ru-RU"/>
        </w:rPr>
      </w:pPr>
      <w:r w:rsidRPr="00682484">
        <w:rPr>
          <w:rFonts w:ascii="Times New Roman" w:hAnsi="Times New Roman"/>
          <w:i/>
          <w:sz w:val="28"/>
          <w:szCs w:val="28"/>
          <w:lang w:val="ru-RU"/>
        </w:rPr>
        <w:t>Рынок кредитов населени</w:t>
      </w:r>
      <w:r w:rsidR="002A1643" w:rsidRPr="00682484">
        <w:rPr>
          <w:rFonts w:ascii="Times New Roman" w:hAnsi="Times New Roman"/>
          <w:i/>
          <w:sz w:val="28"/>
          <w:szCs w:val="28"/>
          <w:lang w:val="ru-RU"/>
        </w:rPr>
        <w:t>я</w:t>
      </w:r>
    </w:p>
    <w:p w:rsidR="008D4A67" w:rsidRPr="00682484" w:rsidRDefault="008D4A67" w:rsidP="000C7840">
      <w:pPr>
        <w:suppressAutoHyphens/>
        <w:spacing w:line="360" w:lineRule="auto"/>
        <w:ind w:firstLine="709"/>
        <w:jc w:val="both"/>
        <w:rPr>
          <w:rFonts w:ascii="Times New Roman" w:hAnsi="Times New Roman" w:cs="Times New Roman"/>
          <w:sz w:val="28"/>
          <w:szCs w:val="28"/>
          <w:highlight w:val="lightGray"/>
        </w:rPr>
      </w:pPr>
      <w:proofErr w:type="gramStart"/>
      <w:r w:rsidRPr="00682484">
        <w:rPr>
          <w:rFonts w:ascii="Times New Roman" w:hAnsi="Times New Roman" w:cs="Times New Roman"/>
          <w:sz w:val="28"/>
          <w:szCs w:val="28"/>
        </w:rPr>
        <w:t xml:space="preserve">Анализ неопределенности состава регрессоров при помощи алгоритма байесовского модельного усреднения в моделях </w:t>
      </w:r>
      <w:r w:rsidR="002A1643" w:rsidRPr="00682484">
        <w:rPr>
          <w:rFonts w:ascii="Times New Roman" w:hAnsi="Times New Roman" w:cs="Times New Roman"/>
          <w:sz w:val="28"/>
          <w:szCs w:val="28"/>
        </w:rPr>
        <w:t>кредитов населения</w:t>
      </w:r>
      <w:r w:rsidRPr="00682484">
        <w:rPr>
          <w:rFonts w:ascii="Times New Roman" w:hAnsi="Times New Roman" w:cs="Times New Roman"/>
          <w:sz w:val="28"/>
          <w:szCs w:val="28"/>
        </w:rPr>
        <w:t xml:space="preserve"> показал, что наиболее вероятными </w:t>
      </w:r>
      <w:r w:rsidR="002A1643" w:rsidRPr="00682484">
        <w:rPr>
          <w:rFonts w:ascii="Times New Roman" w:hAnsi="Times New Roman" w:cs="Times New Roman"/>
          <w:sz w:val="28"/>
          <w:szCs w:val="28"/>
        </w:rPr>
        <w:t>факторами, к</w:t>
      </w:r>
      <w:r w:rsidR="006E4360" w:rsidRPr="00682484">
        <w:rPr>
          <w:rFonts w:ascii="Times New Roman" w:hAnsi="Times New Roman" w:cs="Times New Roman"/>
          <w:sz w:val="28"/>
          <w:szCs w:val="28"/>
        </w:rPr>
        <w:t xml:space="preserve">оторые </w:t>
      </w:r>
      <w:r w:rsidR="00F11FCD" w:rsidRPr="00682484">
        <w:rPr>
          <w:rFonts w:ascii="Times New Roman" w:hAnsi="Times New Roman" w:cs="Times New Roman"/>
          <w:sz w:val="28"/>
          <w:szCs w:val="28"/>
        </w:rPr>
        <w:t xml:space="preserve">могут </w:t>
      </w:r>
      <w:r w:rsidR="006E4360" w:rsidRPr="00682484">
        <w:rPr>
          <w:rFonts w:ascii="Times New Roman" w:hAnsi="Times New Roman" w:cs="Times New Roman"/>
          <w:sz w:val="28"/>
          <w:szCs w:val="28"/>
        </w:rPr>
        <w:t>облада</w:t>
      </w:r>
      <w:r w:rsidR="00F11FCD" w:rsidRPr="00682484">
        <w:rPr>
          <w:rFonts w:ascii="Times New Roman" w:hAnsi="Times New Roman" w:cs="Times New Roman"/>
          <w:sz w:val="28"/>
          <w:szCs w:val="28"/>
        </w:rPr>
        <w:t xml:space="preserve">ть </w:t>
      </w:r>
      <w:r w:rsidR="006E4360" w:rsidRPr="00682484">
        <w:rPr>
          <w:rFonts w:ascii="Times New Roman" w:hAnsi="Times New Roman" w:cs="Times New Roman"/>
          <w:sz w:val="28"/>
          <w:szCs w:val="28"/>
        </w:rPr>
        <w:t>значимой объясняющей силой</w:t>
      </w:r>
      <w:r w:rsidRPr="00682484">
        <w:rPr>
          <w:rFonts w:ascii="Times New Roman" w:hAnsi="Times New Roman" w:cs="Times New Roman"/>
          <w:sz w:val="28"/>
          <w:szCs w:val="28"/>
        </w:rPr>
        <w:t xml:space="preserve">: </w:t>
      </w:r>
      <w:r w:rsidR="006B5576" w:rsidRPr="00682484">
        <w:rPr>
          <w:rFonts w:ascii="Times New Roman" w:hAnsi="Times New Roman" w:cs="Times New Roman"/>
          <w:sz w:val="28"/>
          <w:szCs w:val="28"/>
        </w:rPr>
        <w:t>реальный эффективный валютный курс</w:t>
      </w:r>
      <w:r w:rsidRPr="00682484">
        <w:rPr>
          <w:rFonts w:ascii="Times New Roman" w:hAnsi="Times New Roman" w:cs="Times New Roman"/>
          <w:sz w:val="28"/>
          <w:szCs w:val="28"/>
        </w:rPr>
        <w:t xml:space="preserve"> (апостериорная вероятность включения регрессора в модель, </w:t>
      </w:r>
      <w:r w:rsidRPr="00682484">
        <w:rPr>
          <w:rFonts w:ascii="Times New Roman" w:hAnsi="Times New Roman" w:cs="Times New Roman"/>
          <w:sz w:val="28"/>
          <w:szCs w:val="28"/>
          <w:lang w:val="en-US"/>
        </w:rPr>
        <w:t>PIP</w:t>
      </w:r>
      <w:r w:rsidRPr="00682484">
        <w:rPr>
          <w:rFonts w:ascii="Times New Roman" w:hAnsi="Times New Roman" w:cs="Times New Roman"/>
          <w:sz w:val="28"/>
          <w:szCs w:val="28"/>
        </w:rPr>
        <w:t xml:space="preserve"> =</w:t>
      </w:r>
      <w:r w:rsidR="00F11FCD" w:rsidRPr="00682484">
        <w:rPr>
          <w:rFonts w:ascii="Times New Roman" w:hAnsi="Times New Roman" w:cs="Times New Roman"/>
          <w:sz w:val="28"/>
          <w:szCs w:val="28"/>
        </w:rPr>
        <w:t xml:space="preserve"> </w:t>
      </w:r>
      <w:r w:rsidR="006B5576" w:rsidRPr="00682484">
        <w:rPr>
          <w:rFonts w:ascii="Times New Roman" w:hAnsi="Times New Roman" w:cs="Times New Roman"/>
          <w:sz w:val="28"/>
          <w:szCs w:val="28"/>
        </w:rPr>
        <w:t>1</w:t>
      </w:r>
      <w:r w:rsidRPr="00682484">
        <w:rPr>
          <w:rFonts w:ascii="Times New Roman" w:hAnsi="Times New Roman" w:cs="Times New Roman"/>
          <w:sz w:val="28"/>
          <w:szCs w:val="28"/>
        </w:rPr>
        <w:t xml:space="preserve">), </w:t>
      </w:r>
      <w:r w:rsidR="006B5576" w:rsidRPr="00682484">
        <w:rPr>
          <w:rFonts w:ascii="Times New Roman" w:hAnsi="Times New Roman" w:cs="Times New Roman"/>
          <w:sz w:val="28"/>
          <w:szCs w:val="28"/>
        </w:rPr>
        <w:t xml:space="preserve">индекс независимости судов </w:t>
      </w:r>
      <w:r w:rsidRPr="00682484">
        <w:rPr>
          <w:rFonts w:ascii="Times New Roman" w:hAnsi="Times New Roman" w:cs="Times New Roman"/>
          <w:sz w:val="28"/>
          <w:szCs w:val="28"/>
        </w:rPr>
        <w:t>(</w:t>
      </w:r>
      <w:r w:rsidRPr="00682484">
        <w:rPr>
          <w:rFonts w:ascii="Times New Roman" w:hAnsi="Times New Roman" w:cs="Times New Roman"/>
          <w:sz w:val="28"/>
          <w:szCs w:val="28"/>
          <w:lang w:val="en-US"/>
        </w:rPr>
        <w:t>PIP</w:t>
      </w:r>
      <w:r w:rsidRPr="00682484">
        <w:rPr>
          <w:rFonts w:ascii="Times New Roman" w:hAnsi="Times New Roman" w:cs="Times New Roman"/>
          <w:sz w:val="28"/>
          <w:szCs w:val="28"/>
        </w:rPr>
        <w:t xml:space="preserve"> =</w:t>
      </w:r>
      <w:r w:rsidR="00F11FCD" w:rsidRPr="00682484">
        <w:rPr>
          <w:rFonts w:ascii="Times New Roman" w:hAnsi="Times New Roman" w:cs="Times New Roman"/>
          <w:sz w:val="28"/>
          <w:szCs w:val="28"/>
        </w:rPr>
        <w:t xml:space="preserve"> </w:t>
      </w:r>
      <w:r w:rsidR="006B5576" w:rsidRPr="00682484">
        <w:rPr>
          <w:rFonts w:ascii="Times New Roman" w:hAnsi="Times New Roman" w:cs="Times New Roman"/>
          <w:sz w:val="28"/>
          <w:szCs w:val="28"/>
        </w:rPr>
        <w:t>1</w:t>
      </w:r>
      <w:r w:rsidRPr="00682484">
        <w:rPr>
          <w:rFonts w:ascii="Times New Roman" w:hAnsi="Times New Roman" w:cs="Times New Roman"/>
          <w:sz w:val="28"/>
          <w:szCs w:val="28"/>
        </w:rPr>
        <w:t xml:space="preserve">), индекс </w:t>
      </w:r>
      <w:r w:rsidR="006B5576" w:rsidRPr="00682484">
        <w:rPr>
          <w:rFonts w:ascii="Times New Roman" w:hAnsi="Times New Roman" w:cs="Times New Roman"/>
          <w:sz w:val="28"/>
          <w:szCs w:val="28"/>
        </w:rPr>
        <w:t>финансовой глобализации</w:t>
      </w:r>
      <w:r w:rsidRPr="00682484">
        <w:rPr>
          <w:rFonts w:ascii="Times New Roman" w:hAnsi="Times New Roman" w:cs="Times New Roman"/>
          <w:sz w:val="28"/>
          <w:szCs w:val="28"/>
        </w:rPr>
        <w:t xml:space="preserve"> (</w:t>
      </w:r>
      <w:r w:rsidRPr="00682484">
        <w:rPr>
          <w:rFonts w:ascii="Times New Roman" w:hAnsi="Times New Roman" w:cs="Times New Roman"/>
          <w:sz w:val="28"/>
          <w:szCs w:val="28"/>
          <w:lang w:val="en-US"/>
        </w:rPr>
        <w:t>PIP</w:t>
      </w:r>
      <w:r w:rsidR="006B5576" w:rsidRPr="00682484">
        <w:rPr>
          <w:rFonts w:ascii="Times New Roman" w:hAnsi="Times New Roman" w:cs="Times New Roman"/>
          <w:sz w:val="28"/>
          <w:szCs w:val="28"/>
        </w:rPr>
        <w:t xml:space="preserve"> =</w:t>
      </w:r>
      <w:r w:rsidR="00F11FCD" w:rsidRPr="00682484">
        <w:rPr>
          <w:rFonts w:ascii="Times New Roman" w:hAnsi="Times New Roman" w:cs="Times New Roman"/>
          <w:sz w:val="28"/>
          <w:szCs w:val="28"/>
        </w:rPr>
        <w:t xml:space="preserve"> </w:t>
      </w:r>
      <w:r w:rsidR="006B5576" w:rsidRPr="00682484">
        <w:rPr>
          <w:rFonts w:ascii="Times New Roman" w:hAnsi="Times New Roman" w:cs="Times New Roman"/>
          <w:sz w:val="28"/>
          <w:szCs w:val="28"/>
        </w:rPr>
        <w:t>1</w:t>
      </w:r>
      <w:r w:rsidR="00740F31" w:rsidRPr="00682484">
        <w:rPr>
          <w:rFonts w:ascii="Times New Roman" w:hAnsi="Times New Roman" w:cs="Times New Roman"/>
          <w:sz w:val="28"/>
          <w:szCs w:val="28"/>
        </w:rPr>
        <w:t>), ставка по кредитам, индекс банковской собственности (</w:t>
      </w:r>
      <w:r w:rsidR="00740F31" w:rsidRPr="00682484">
        <w:rPr>
          <w:rFonts w:ascii="Times New Roman" w:hAnsi="Times New Roman" w:cs="Times New Roman"/>
          <w:sz w:val="28"/>
          <w:szCs w:val="28"/>
          <w:lang w:val="en-US"/>
        </w:rPr>
        <w:t>PIP</w:t>
      </w:r>
      <w:r w:rsidR="00740F31" w:rsidRPr="00682484">
        <w:rPr>
          <w:rFonts w:ascii="Times New Roman" w:hAnsi="Times New Roman" w:cs="Times New Roman"/>
          <w:sz w:val="28"/>
          <w:szCs w:val="28"/>
        </w:rPr>
        <w:t xml:space="preserve"> = 1), уровень покрытия государственными кредитными бюро</w:t>
      </w:r>
      <w:proofErr w:type="gramEnd"/>
      <w:r w:rsidR="00740F31" w:rsidRPr="00682484">
        <w:rPr>
          <w:rFonts w:ascii="Times New Roman" w:hAnsi="Times New Roman" w:cs="Times New Roman"/>
          <w:sz w:val="28"/>
          <w:szCs w:val="28"/>
        </w:rPr>
        <w:t xml:space="preserve"> (</w:t>
      </w:r>
      <w:r w:rsidR="00740F31" w:rsidRPr="00682484">
        <w:rPr>
          <w:rFonts w:ascii="Times New Roman" w:hAnsi="Times New Roman" w:cs="Times New Roman"/>
          <w:sz w:val="28"/>
          <w:szCs w:val="28"/>
          <w:lang w:val="en-US"/>
        </w:rPr>
        <w:t>PIP</w:t>
      </w:r>
      <w:r w:rsidR="00740F31" w:rsidRPr="00682484">
        <w:rPr>
          <w:rFonts w:ascii="Times New Roman" w:hAnsi="Times New Roman" w:cs="Times New Roman"/>
          <w:sz w:val="28"/>
          <w:szCs w:val="28"/>
        </w:rPr>
        <w:t xml:space="preserve"> = 1), достаточность банковского капитала по банковской системе в среднем (</w:t>
      </w:r>
      <w:r w:rsidR="00740F31" w:rsidRPr="00082EB5">
        <w:rPr>
          <w:rFonts w:ascii="Times New Roman" w:hAnsi="Times New Roman" w:cs="Times New Roman"/>
          <w:sz w:val="28"/>
          <w:szCs w:val="28"/>
        </w:rPr>
        <w:t>PIP</w:t>
      </w:r>
      <w:r w:rsidR="00740F31" w:rsidRPr="00682484">
        <w:rPr>
          <w:rFonts w:ascii="Times New Roman" w:hAnsi="Times New Roman" w:cs="Times New Roman"/>
          <w:sz w:val="28"/>
          <w:szCs w:val="28"/>
        </w:rPr>
        <w:t xml:space="preserve"> = 0.92), ВВП на душу населения (</w:t>
      </w:r>
      <w:r w:rsidR="00740F31" w:rsidRPr="00082EB5">
        <w:rPr>
          <w:rFonts w:ascii="Times New Roman" w:hAnsi="Times New Roman" w:cs="Times New Roman"/>
          <w:sz w:val="28"/>
          <w:szCs w:val="28"/>
        </w:rPr>
        <w:t>PIP</w:t>
      </w:r>
      <w:r w:rsidR="00740F31" w:rsidRPr="00682484">
        <w:rPr>
          <w:rFonts w:ascii="Times New Roman" w:hAnsi="Times New Roman" w:cs="Times New Roman"/>
          <w:sz w:val="28"/>
          <w:szCs w:val="28"/>
        </w:rPr>
        <w:t xml:space="preserve"> = 0.91), уровень налоговой нагрузки (</w:t>
      </w:r>
      <w:r w:rsidR="00740F31" w:rsidRPr="00082EB5">
        <w:rPr>
          <w:rFonts w:ascii="Times New Roman" w:hAnsi="Times New Roman" w:cs="Times New Roman"/>
          <w:sz w:val="28"/>
          <w:szCs w:val="28"/>
        </w:rPr>
        <w:t>PIP</w:t>
      </w:r>
      <w:r w:rsidR="00740F31" w:rsidRPr="00682484">
        <w:rPr>
          <w:rFonts w:ascii="Times New Roman" w:hAnsi="Times New Roman" w:cs="Times New Roman"/>
          <w:sz w:val="28"/>
          <w:szCs w:val="28"/>
        </w:rPr>
        <w:t xml:space="preserve"> =</w:t>
      </w:r>
      <w:r w:rsidRPr="00682484">
        <w:rPr>
          <w:rFonts w:ascii="Times New Roman" w:hAnsi="Times New Roman" w:cs="Times New Roman"/>
          <w:sz w:val="28"/>
          <w:szCs w:val="28"/>
        </w:rPr>
        <w:t xml:space="preserve"> </w:t>
      </w:r>
      <w:r w:rsidR="00740F31" w:rsidRPr="00682484">
        <w:rPr>
          <w:rFonts w:ascii="Times New Roman" w:hAnsi="Times New Roman" w:cs="Times New Roman"/>
          <w:sz w:val="28"/>
          <w:szCs w:val="28"/>
        </w:rPr>
        <w:t>0.88,</w:t>
      </w:r>
      <w:r w:rsidR="00082EB5" w:rsidRPr="00082EB5">
        <w:rPr>
          <w:rFonts w:ascii="Times New Roman" w:hAnsi="Times New Roman" w:cs="Times New Roman"/>
          <w:sz w:val="28"/>
          <w:szCs w:val="28"/>
        </w:rPr>
        <w:t xml:space="preserve"> </w:t>
      </w:r>
      <w:r w:rsidR="00082EB5">
        <w:rPr>
          <w:rFonts w:ascii="Times New Roman" w:hAnsi="Times New Roman" w:cs="Times New Roman"/>
          <w:sz w:val="28"/>
          <w:szCs w:val="28"/>
        </w:rPr>
        <w:fldChar w:fldCharType="begin"/>
      </w:r>
      <w:r w:rsidR="00082EB5">
        <w:rPr>
          <w:rFonts w:ascii="Times New Roman" w:hAnsi="Times New Roman" w:cs="Times New Roman"/>
          <w:sz w:val="28"/>
          <w:szCs w:val="28"/>
        </w:rPr>
        <w:instrText xml:space="preserve"> REF _Ref21341554 \h  \* MERGEFORMAT </w:instrText>
      </w:r>
      <w:r w:rsidR="00082EB5">
        <w:rPr>
          <w:rFonts w:ascii="Times New Roman" w:hAnsi="Times New Roman" w:cs="Times New Roman"/>
          <w:sz w:val="28"/>
          <w:szCs w:val="28"/>
        </w:rPr>
      </w:r>
      <w:r w:rsidR="00082EB5">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6</w:t>
      </w:r>
      <w:r w:rsidR="00082EB5">
        <w:rPr>
          <w:rFonts w:ascii="Times New Roman" w:hAnsi="Times New Roman" w:cs="Times New Roman"/>
          <w:sz w:val="28"/>
          <w:szCs w:val="28"/>
        </w:rPr>
        <w:fldChar w:fldCharType="end"/>
      </w:r>
      <w:r w:rsidRPr="00682484">
        <w:rPr>
          <w:rFonts w:ascii="Times New Roman" w:hAnsi="Times New Roman" w:cs="Times New Roman"/>
          <w:sz w:val="28"/>
          <w:szCs w:val="28"/>
        </w:rPr>
        <w:t xml:space="preserve">). </w:t>
      </w:r>
    </w:p>
    <w:p w:rsidR="008D4A67" w:rsidRPr="00682484" w:rsidRDefault="008D4A67" w:rsidP="00682484">
      <w:pPr>
        <w:pStyle w:val="HeadTable"/>
        <w:spacing w:line="360" w:lineRule="auto"/>
        <w:rPr>
          <w:szCs w:val="28"/>
        </w:rPr>
      </w:pPr>
      <w:bookmarkStart w:id="17" w:name="_Ref21341554"/>
      <w:r w:rsidRPr="00082EB5">
        <w:rPr>
          <w:szCs w:val="28"/>
        </w:rPr>
        <w:lastRenderedPageBreak/>
        <w:t xml:space="preserve">Таблица </w:t>
      </w:r>
      <w:r w:rsidRPr="00082EB5">
        <w:rPr>
          <w:szCs w:val="28"/>
        </w:rPr>
        <w:fldChar w:fldCharType="begin"/>
      </w:r>
      <w:r w:rsidRPr="00082EB5">
        <w:rPr>
          <w:szCs w:val="28"/>
        </w:rPr>
        <w:instrText xml:space="preserve"> SEQ Таблица \* ARABIC </w:instrText>
      </w:r>
      <w:r w:rsidRPr="00082EB5">
        <w:rPr>
          <w:szCs w:val="28"/>
        </w:rPr>
        <w:fldChar w:fldCharType="separate"/>
      </w:r>
      <w:r w:rsidR="00E840B2">
        <w:rPr>
          <w:noProof/>
          <w:szCs w:val="28"/>
        </w:rPr>
        <w:t>6</w:t>
      </w:r>
      <w:r w:rsidRPr="00082EB5">
        <w:rPr>
          <w:noProof/>
          <w:szCs w:val="28"/>
        </w:rPr>
        <w:fldChar w:fldCharType="end"/>
      </w:r>
      <w:bookmarkEnd w:id="17"/>
      <w:r w:rsidRPr="00082EB5">
        <w:rPr>
          <w:szCs w:val="28"/>
        </w:rPr>
        <w:t xml:space="preserve"> – О</w:t>
      </w:r>
      <w:r w:rsidR="006E4360" w:rsidRPr="00082EB5">
        <w:rPr>
          <w:szCs w:val="28"/>
        </w:rPr>
        <w:t xml:space="preserve">бъем кредитов населения </w:t>
      </w:r>
      <w:r w:rsidRPr="00082EB5">
        <w:rPr>
          <w:szCs w:val="28"/>
        </w:rPr>
        <w:t>к ВВП: результаты 2</w:t>
      </w:r>
      <w:r w:rsidRPr="00082EB5">
        <w:rPr>
          <w:szCs w:val="28"/>
          <w:lang w:val="en-US"/>
        </w:rPr>
        <w:t>SLS</w:t>
      </w:r>
      <w:r w:rsidRPr="00082EB5">
        <w:rPr>
          <w:szCs w:val="28"/>
        </w:rPr>
        <w:t>-</w:t>
      </w:r>
      <w:r w:rsidRPr="00082EB5">
        <w:rPr>
          <w:szCs w:val="28"/>
          <w:lang w:val="en-US"/>
        </w:rPr>
        <w:t>BMA</w:t>
      </w:r>
      <w:r w:rsidRPr="00082EB5">
        <w:rPr>
          <w:szCs w:val="28"/>
        </w:rPr>
        <w:t xml:space="preserve"> алгоритма</w:t>
      </w:r>
    </w:p>
    <w:tbl>
      <w:tblPr>
        <w:tblW w:w="9639" w:type="dxa"/>
        <w:tblInd w:w="108" w:type="dxa"/>
        <w:tblBorders>
          <w:top w:val="single" w:sz="4" w:space="0" w:color="auto"/>
          <w:bottom w:val="single" w:sz="4" w:space="0" w:color="auto"/>
        </w:tblBorders>
        <w:tblLook w:val="04A0" w:firstRow="1" w:lastRow="0" w:firstColumn="1" w:lastColumn="0" w:noHBand="0" w:noVBand="1"/>
      </w:tblPr>
      <w:tblGrid>
        <w:gridCol w:w="709"/>
        <w:gridCol w:w="4820"/>
        <w:gridCol w:w="283"/>
        <w:gridCol w:w="851"/>
        <w:gridCol w:w="1134"/>
        <w:gridCol w:w="992"/>
        <w:gridCol w:w="850"/>
      </w:tblGrid>
      <w:tr w:rsidR="008D4A67" w:rsidRPr="008D4A67" w:rsidTr="006B5576">
        <w:trPr>
          <w:trHeight w:val="456"/>
        </w:trPr>
        <w:tc>
          <w:tcPr>
            <w:tcW w:w="709" w:type="dxa"/>
            <w:tcBorders>
              <w:bottom w:val="single" w:sz="4" w:space="0" w:color="auto"/>
            </w:tcBorders>
            <w:shd w:val="clear" w:color="auto" w:fill="auto"/>
            <w:noWrap/>
            <w:hideMark/>
          </w:tcPr>
          <w:p w:rsidR="008D4A67" w:rsidRPr="002A1643" w:rsidRDefault="008D4A67" w:rsidP="008D4A67">
            <w:pPr>
              <w:pStyle w:val="TableText"/>
            </w:pPr>
            <w:r w:rsidRPr="002A1643">
              <w:t>№</w:t>
            </w:r>
          </w:p>
        </w:tc>
        <w:tc>
          <w:tcPr>
            <w:tcW w:w="4820" w:type="dxa"/>
            <w:tcBorders>
              <w:bottom w:val="single" w:sz="4" w:space="0" w:color="auto"/>
            </w:tcBorders>
            <w:shd w:val="clear" w:color="auto" w:fill="auto"/>
            <w:noWrap/>
            <w:hideMark/>
          </w:tcPr>
          <w:p w:rsidR="008D4A67" w:rsidRPr="002A1643" w:rsidRDefault="008D4A67" w:rsidP="008D4A67">
            <w:pPr>
              <w:pStyle w:val="TableText"/>
            </w:pPr>
            <w:r w:rsidRPr="002A1643">
              <w:t>Регрессоры:</w:t>
            </w:r>
          </w:p>
        </w:tc>
        <w:tc>
          <w:tcPr>
            <w:tcW w:w="1134" w:type="dxa"/>
            <w:gridSpan w:val="2"/>
            <w:tcBorders>
              <w:bottom w:val="single" w:sz="4" w:space="0" w:color="auto"/>
            </w:tcBorders>
            <w:shd w:val="clear" w:color="auto" w:fill="auto"/>
            <w:noWrap/>
            <w:hideMark/>
          </w:tcPr>
          <w:p w:rsidR="008D4A67" w:rsidRPr="002A1643" w:rsidRDefault="008D4A67" w:rsidP="008D4A67">
            <w:pPr>
              <w:pStyle w:val="TableText"/>
            </w:pPr>
            <w:proofErr w:type="spellStart"/>
            <w:r w:rsidRPr="002A1643">
              <w:t>Коэф</w:t>
            </w:r>
            <w:proofErr w:type="spellEnd"/>
            <w:r w:rsidRPr="002A1643">
              <w:t>.</w:t>
            </w:r>
          </w:p>
        </w:tc>
        <w:tc>
          <w:tcPr>
            <w:tcW w:w="1134" w:type="dxa"/>
            <w:tcBorders>
              <w:bottom w:val="single" w:sz="4" w:space="0" w:color="auto"/>
            </w:tcBorders>
            <w:shd w:val="clear" w:color="auto" w:fill="auto"/>
            <w:noWrap/>
            <w:hideMark/>
          </w:tcPr>
          <w:p w:rsidR="008D4A67" w:rsidRPr="002A1643" w:rsidRDefault="008D4A67" w:rsidP="008D4A67">
            <w:pPr>
              <w:pStyle w:val="TableText"/>
            </w:pPr>
            <w:proofErr w:type="spellStart"/>
            <w:r w:rsidRPr="002A1643">
              <w:t>Станд</w:t>
            </w:r>
            <w:proofErr w:type="spellEnd"/>
            <w:r w:rsidRPr="002A1643">
              <w:t>. ошибки</w:t>
            </w:r>
          </w:p>
        </w:tc>
        <w:tc>
          <w:tcPr>
            <w:tcW w:w="992" w:type="dxa"/>
            <w:tcBorders>
              <w:bottom w:val="single" w:sz="4" w:space="0" w:color="auto"/>
            </w:tcBorders>
            <w:shd w:val="clear" w:color="auto" w:fill="auto"/>
            <w:noWrap/>
            <w:hideMark/>
          </w:tcPr>
          <w:p w:rsidR="008D4A67" w:rsidRPr="002A1643" w:rsidRDefault="008D4A67" w:rsidP="008D4A67">
            <w:pPr>
              <w:pStyle w:val="TableText"/>
            </w:pPr>
            <w:r w:rsidRPr="002A1643">
              <w:t>t-</w:t>
            </w:r>
            <w:proofErr w:type="spellStart"/>
            <w:r w:rsidRPr="002A1643">
              <w:t>стат</w:t>
            </w:r>
            <w:proofErr w:type="spellEnd"/>
          </w:p>
        </w:tc>
        <w:tc>
          <w:tcPr>
            <w:tcW w:w="850" w:type="dxa"/>
            <w:tcBorders>
              <w:bottom w:val="single" w:sz="4" w:space="0" w:color="auto"/>
            </w:tcBorders>
            <w:shd w:val="clear" w:color="auto" w:fill="auto"/>
            <w:noWrap/>
            <w:hideMark/>
          </w:tcPr>
          <w:p w:rsidR="008D4A67" w:rsidRPr="002A1643" w:rsidRDefault="008D4A67" w:rsidP="008D4A67">
            <w:pPr>
              <w:pStyle w:val="TableText"/>
            </w:pPr>
            <w:r w:rsidRPr="002A1643">
              <w:rPr>
                <w:lang w:val="en-US"/>
              </w:rPr>
              <w:t>PIP</w:t>
            </w:r>
          </w:p>
        </w:tc>
      </w:tr>
      <w:tr w:rsidR="008D4A67" w:rsidRPr="008D4A67" w:rsidTr="001F7603">
        <w:trPr>
          <w:trHeight w:val="300"/>
        </w:trPr>
        <w:tc>
          <w:tcPr>
            <w:tcW w:w="709" w:type="dxa"/>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p>
        </w:tc>
        <w:tc>
          <w:tcPr>
            <w:tcW w:w="4820" w:type="dxa"/>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r w:rsidRPr="002A1643">
              <w:t xml:space="preserve">с </w:t>
            </w:r>
            <w:r w:rsidRPr="002A1643">
              <w:rPr>
                <w:lang w:val="en-US"/>
              </w:rPr>
              <w:t>PIP</w:t>
            </w:r>
            <w:r w:rsidRPr="002A1643">
              <w:t xml:space="preserve"> ≥ 0.5:</w:t>
            </w:r>
          </w:p>
        </w:tc>
        <w:tc>
          <w:tcPr>
            <w:tcW w:w="1134" w:type="dxa"/>
            <w:gridSpan w:val="2"/>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p>
        </w:tc>
        <w:tc>
          <w:tcPr>
            <w:tcW w:w="1134" w:type="dxa"/>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p>
        </w:tc>
        <w:tc>
          <w:tcPr>
            <w:tcW w:w="992" w:type="dxa"/>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p>
        </w:tc>
        <w:tc>
          <w:tcPr>
            <w:tcW w:w="850" w:type="dxa"/>
            <w:tcBorders>
              <w:top w:val="single" w:sz="4" w:space="0" w:color="auto"/>
              <w:bottom w:val="nil"/>
            </w:tcBorders>
            <w:shd w:val="clear" w:color="auto" w:fill="D9D9D9" w:themeFill="background1" w:themeFillShade="D9"/>
            <w:noWrap/>
            <w:vAlign w:val="bottom"/>
          </w:tcPr>
          <w:p w:rsidR="008D4A67" w:rsidRPr="002A1643" w:rsidRDefault="008D4A67" w:rsidP="008D4A67">
            <w:pPr>
              <w:pStyle w:val="TableText"/>
            </w:pP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1</w:t>
            </w:r>
          </w:p>
        </w:tc>
        <w:tc>
          <w:tcPr>
            <w:tcW w:w="4820" w:type="dxa"/>
            <w:shd w:val="clear" w:color="auto" w:fill="auto"/>
            <w:noWrap/>
          </w:tcPr>
          <w:p w:rsidR="007C5D62" w:rsidRPr="00D56BB2" w:rsidRDefault="003E613D"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Реальный эффективный курс</w:t>
            </w:r>
          </w:p>
        </w:tc>
        <w:tc>
          <w:tcPr>
            <w:tcW w:w="1134" w:type="dxa"/>
            <w:gridSpan w:val="2"/>
            <w:shd w:val="clear" w:color="auto" w:fill="auto"/>
            <w:noWrap/>
          </w:tcPr>
          <w:p w:rsidR="007C5D62" w:rsidRPr="00D56BB2" w:rsidRDefault="007C5D62" w:rsidP="001F7603">
            <w:pPr>
              <w:pStyle w:val="TableText"/>
              <w:jc w:val="center"/>
            </w:pPr>
            <w:r w:rsidRPr="00D56BB2">
              <w:t>0.325</w:t>
            </w:r>
          </w:p>
        </w:tc>
        <w:tc>
          <w:tcPr>
            <w:tcW w:w="1134" w:type="dxa"/>
            <w:shd w:val="clear" w:color="auto" w:fill="auto"/>
            <w:noWrap/>
          </w:tcPr>
          <w:p w:rsidR="007C5D62" w:rsidRPr="00D56BB2" w:rsidRDefault="007C5D62" w:rsidP="001F7603">
            <w:pPr>
              <w:pStyle w:val="TableText"/>
              <w:jc w:val="center"/>
            </w:pPr>
            <w:r w:rsidRPr="00D56BB2">
              <w:t>0.051</w:t>
            </w:r>
          </w:p>
        </w:tc>
        <w:tc>
          <w:tcPr>
            <w:tcW w:w="992" w:type="dxa"/>
            <w:shd w:val="clear" w:color="auto" w:fill="auto"/>
            <w:noWrap/>
          </w:tcPr>
          <w:p w:rsidR="007C5D62" w:rsidRPr="00D56BB2" w:rsidRDefault="007C5D62" w:rsidP="001F7603">
            <w:pPr>
              <w:pStyle w:val="TableText"/>
              <w:jc w:val="center"/>
            </w:pPr>
            <w:r w:rsidRPr="00D56BB2">
              <w:t>6.36</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2</w:t>
            </w:r>
          </w:p>
        </w:tc>
        <w:tc>
          <w:tcPr>
            <w:tcW w:w="4820" w:type="dxa"/>
            <w:shd w:val="clear" w:color="auto" w:fill="auto"/>
            <w:noWrap/>
          </w:tcPr>
          <w:p w:rsidR="007C5D62" w:rsidRPr="00D56BB2" w:rsidRDefault="007C5D62"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независимости судов</w:t>
            </w:r>
          </w:p>
        </w:tc>
        <w:tc>
          <w:tcPr>
            <w:tcW w:w="1134" w:type="dxa"/>
            <w:gridSpan w:val="2"/>
            <w:shd w:val="clear" w:color="auto" w:fill="auto"/>
            <w:noWrap/>
          </w:tcPr>
          <w:p w:rsidR="007C5D62" w:rsidRPr="00D56BB2" w:rsidRDefault="007C5D62" w:rsidP="001F7603">
            <w:pPr>
              <w:pStyle w:val="TableText"/>
              <w:jc w:val="center"/>
            </w:pPr>
            <w:r w:rsidRPr="00D56BB2">
              <w:t>-3.471</w:t>
            </w:r>
          </w:p>
        </w:tc>
        <w:tc>
          <w:tcPr>
            <w:tcW w:w="1134" w:type="dxa"/>
            <w:shd w:val="clear" w:color="auto" w:fill="auto"/>
            <w:noWrap/>
          </w:tcPr>
          <w:p w:rsidR="007C5D62" w:rsidRPr="00D56BB2" w:rsidRDefault="007C5D62" w:rsidP="001F7603">
            <w:pPr>
              <w:pStyle w:val="TableText"/>
              <w:jc w:val="center"/>
            </w:pPr>
            <w:r w:rsidRPr="00D56BB2">
              <w:t>0.863</w:t>
            </w:r>
          </w:p>
        </w:tc>
        <w:tc>
          <w:tcPr>
            <w:tcW w:w="992" w:type="dxa"/>
            <w:shd w:val="clear" w:color="auto" w:fill="auto"/>
            <w:noWrap/>
          </w:tcPr>
          <w:p w:rsidR="007C5D62" w:rsidRPr="00D56BB2" w:rsidRDefault="007C5D62" w:rsidP="001F7603">
            <w:pPr>
              <w:pStyle w:val="TableText"/>
              <w:jc w:val="center"/>
            </w:pPr>
            <w:r w:rsidRPr="00D56BB2">
              <w:t>-4.02</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3</w:t>
            </w:r>
          </w:p>
        </w:tc>
        <w:tc>
          <w:tcPr>
            <w:tcW w:w="4820" w:type="dxa"/>
            <w:shd w:val="clear" w:color="auto" w:fill="auto"/>
            <w:noWrap/>
          </w:tcPr>
          <w:p w:rsidR="007C5D62" w:rsidRPr="00D56BB2" w:rsidRDefault="007C5D62" w:rsidP="006B5576">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фин</w:t>
            </w:r>
            <w:r w:rsidR="006B5576">
              <w:rPr>
                <w:rFonts w:ascii="Times New Roman" w:eastAsia="Times New Roman" w:hAnsi="Times New Roman" w:cs="Times New Roman"/>
                <w:sz w:val="24"/>
                <w:szCs w:val="24"/>
                <w:lang w:eastAsia="ru-RU"/>
              </w:rPr>
              <w:t>.</w:t>
            </w:r>
            <w:r w:rsidRPr="00D56BB2">
              <w:rPr>
                <w:rFonts w:ascii="Times New Roman" w:eastAsia="Times New Roman" w:hAnsi="Times New Roman" w:cs="Times New Roman"/>
                <w:sz w:val="24"/>
                <w:szCs w:val="24"/>
                <w:lang w:eastAsia="ru-RU"/>
              </w:rPr>
              <w:t xml:space="preserve"> глобализации (де-факто) </w:t>
            </w:r>
          </w:p>
        </w:tc>
        <w:tc>
          <w:tcPr>
            <w:tcW w:w="1134" w:type="dxa"/>
            <w:gridSpan w:val="2"/>
            <w:shd w:val="clear" w:color="auto" w:fill="auto"/>
            <w:noWrap/>
          </w:tcPr>
          <w:p w:rsidR="007C5D62" w:rsidRPr="00D56BB2" w:rsidRDefault="007C5D62" w:rsidP="001F7603">
            <w:pPr>
              <w:pStyle w:val="TableText"/>
              <w:jc w:val="center"/>
            </w:pPr>
            <w:r w:rsidRPr="00D56BB2">
              <w:t>0.564</w:t>
            </w:r>
          </w:p>
        </w:tc>
        <w:tc>
          <w:tcPr>
            <w:tcW w:w="1134" w:type="dxa"/>
            <w:shd w:val="clear" w:color="auto" w:fill="auto"/>
            <w:noWrap/>
          </w:tcPr>
          <w:p w:rsidR="007C5D62" w:rsidRPr="00D56BB2" w:rsidRDefault="007C5D62" w:rsidP="001F7603">
            <w:pPr>
              <w:pStyle w:val="TableText"/>
              <w:jc w:val="center"/>
            </w:pPr>
            <w:r w:rsidRPr="00D56BB2">
              <w:t>0.14</w:t>
            </w:r>
            <w:r w:rsidR="002D4844" w:rsidRPr="00D56BB2">
              <w:t>9</w:t>
            </w:r>
          </w:p>
        </w:tc>
        <w:tc>
          <w:tcPr>
            <w:tcW w:w="992" w:type="dxa"/>
            <w:shd w:val="clear" w:color="auto" w:fill="auto"/>
            <w:noWrap/>
          </w:tcPr>
          <w:p w:rsidR="007C5D62" w:rsidRPr="00D56BB2" w:rsidRDefault="007C5D62" w:rsidP="001F7603">
            <w:pPr>
              <w:pStyle w:val="TableText"/>
              <w:jc w:val="center"/>
            </w:pPr>
            <w:r w:rsidRPr="00D56BB2">
              <w:t>3.79</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4</w:t>
            </w:r>
          </w:p>
        </w:tc>
        <w:tc>
          <w:tcPr>
            <w:tcW w:w="4820" w:type="dxa"/>
            <w:shd w:val="clear" w:color="auto" w:fill="auto"/>
            <w:noWrap/>
          </w:tcPr>
          <w:p w:rsidR="007C5D62" w:rsidRPr="00D56BB2" w:rsidRDefault="007C5D62"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Ставка по кредитам, %</w:t>
            </w:r>
          </w:p>
        </w:tc>
        <w:tc>
          <w:tcPr>
            <w:tcW w:w="1134" w:type="dxa"/>
            <w:gridSpan w:val="2"/>
            <w:shd w:val="clear" w:color="auto" w:fill="auto"/>
            <w:noWrap/>
          </w:tcPr>
          <w:p w:rsidR="007C5D62" w:rsidRPr="00D56BB2" w:rsidRDefault="007C5D62" w:rsidP="001F7603">
            <w:pPr>
              <w:pStyle w:val="TableText"/>
              <w:jc w:val="center"/>
            </w:pPr>
            <w:r w:rsidRPr="00D56BB2">
              <w:t>0.897</w:t>
            </w:r>
          </w:p>
        </w:tc>
        <w:tc>
          <w:tcPr>
            <w:tcW w:w="1134" w:type="dxa"/>
            <w:shd w:val="clear" w:color="auto" w:fill="auto"/>
            <w:noWrap/>
          </w:tcPr>
          <w:p w:rsidR="007C5D62" w:rsidRPr="00D56BB2" w:rsidRDefault="007C5D62" w:rsidP="001F7603">
            <w:pPr>
              <w:pStyle w:val="TableText"/>
              <w:jc w:val="center"/>
            </w:pPr>
            <w:r w:rsidRPr="00D56BB2">
              <w:t>0.19</w:t>
            </w:r>
            <w:r w:rsidR="002D4844" w:rsidRPr="00D56BB2">
              <w:t>4</w:t>
            </w:r>
          </w:p>
        </w:tc>
        <w:tc>
          <w:tcPr>
            <w:tcW w:w="992" w:type="dxa"/>
            <w:shd w:val="clear" w:color="auto" w:fill="auto"/>
            <w:noWrap/>
          </w:tcPr>
          <w:p w:rsidR="007C5D62" w:rsidRPr="00D56BB2" w:rsidRDefault="007C5D62" w:rsidP="001F7603">
            <w:pPr>
              <w:pStyle w:val="TableText"/>
              <w:jc w:val="center"/>
            </w:pPr>
            <w:r w:rsidRPr="00D56BB2">
              <w:t>4.63</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5</w:t>
            </w:r>
          </w:p>
        </w:tc>
        <w:tc>
          <w:tcPr>
            <w:tcW w:w="4820" w:type="dxa"/>
            <w:shd w:val="clear" w:color="auto" w:fill="auto"/>
            <w:noWrap/>
          </w:tcPr>
          <w:p w:rsidR="007C5D62" w:rsidRPr="00D56BB2" w:rsidRDefault="002D4844"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собственности банков</w:t>
            </w:r>
          </w:p>
        </w:tc>
        <w:tc>
          <w:tcPr>
            <w:tcW w:w="1134" w:type="dxa"/>
            <w:gridSpan w:val="2"/>
            <w:shd w:val="clear" w:color="auto" w:fill="auto"/>
            <w:noWrap/>
          </w:tcPr>
          <w:p w:rsidR="007C5D62" w:rsidRPr="00D56BB2" w:rsidRDefault="007C5D62" w:rsidP="001F7603">
            <w:pPr>
              <w:pStyle w:val="TableText"/>
              <w:jc w:val="center"/>
            </w:pPr>
            <w:r w:rsidRPr="00D56BB2">
              <w:t>-1.882</w:t>
            </w:r>
          </w:p>
        </w:tc>
        <w:tc>
          <w:tcPr>
            <w:tcW w:w="1134" w:type="dxa"/>
            <w:shd w:val="clear" w:color="auto" w:fill="auto"/>
            <w:noWrap/>
          </w:tcPr>
          <w:p w:rsidR="007C5D62" w:rsidRPr="00D56BB2" w:rsidRDefault="007C5D62" w:rsidP="001F7603">
            <w:pPr>
              <w:pStyle w:val="TableText"/>
              <w:jc w:val="center"/>
            </w:pPr>
            <w:r w:rsidRPr="00D56BB2">
              <w:t>0.31</w:t>
            </w:r>
            <w:r w:rsidR="002D4844" w:rsidRPr="00D56BB2">
              <w:t>6</w:t>
            </w:r>
          </w:p>
        </w:tc>
        <w:tc>
          <w:tcPr>
            <w:tcW w:w="992" w:type="dxa"/>
            <w:shd w:val="clear" w:color="auto" w:fill="auto"/>
            <w:noWrap/>
          </w:tcPr>
          <w:p w:rsidR="007C5D62" w:rsidRPr="00D56BB2" w:rsidRDefault="007C5D62" w:rsidP="001F7603">
            <w:pPr>
              <w:pStyle w:val="TableText"/>
              <w:jc w:val="center"/>
            </w:pPr>
            <w:r w:rsidRPr="00D56BB2">
              <w:t>-5.96</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D56BB2">
        <w:trPr>
          <w:trHeight w:val="300"/>
        </w:trPr>
        <w:tc>
          <w:tcPr>
            <w:tcW w:w="709" w:type="dxa"/>
            <w:shd w:val="clear" w:color="auto" w:fill="auto"/>
            <w:noWrap/>
          </w:tcPr>
          <w:p w:rsidR="007C5D62" w:rsidRPr="00D56BB2" w:rsidRDefault="001E6E5F" w:rsidP="00D56BB2">
            <w:pPr>
              <w:pStyle w:val="TableText"/>
              <w:jc w:val="left"/>
            </w:pPr>
            <w:r w:rsidRPr="00D56BB2">
              <w:t>6</w:t>
            </w:r>
          </w:p>
        </w:tc>
        <w:tc>
          <w:tcPr>
            <w:tcW w:w="4820" w:type="dxa"/>
            <w:shd w:val="clear" w:color="auto" w:fill="auto"/>
            <w:noWrap/>
          </w:tcPr>
          <w:p w:rsidR="007C5D62" w:rsidRPr="00D56BB2" w:rsidRDefault="00F743E5" w:rsidP="006B5576">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Уровень покрытия гос</w:t>
            </w:r>
            <w:r w:rsidR="006B5576">
              <w:rPr>
                <w:rFonts w:ascii="Times New Roman" w:eastAsia="Times New Roman" w:hAnsi="Times New Roman" w:cs="Times New Roman"/>
                <w:sz w:val="24"/>
                <w:szCs w:val="24"/>
                <w:lang w:eastAsia="ru-RU"/>
              </w:rPr>
              <w:t xml:space="preserve">. </w:t>
            </w:r>
            <w:r w:rsidRPr="00D56BB2">
              <w:rPr>
                <w:rFonts w:ascii="Times New Roman" w:eastAsia="Times New Roman" w:hAnsi="Times New Roman" w:cs="Times New Roman"/>
                <w:sz w:val="24"/>
                <w:szCs w:val="24"/>
                <w:lang w:eastAsia="ru-RU"/>
              </w:rPr>
              <w:t>кредитными бюро (% от взрослого населения)</w:t>
            </w:r>
          </w:p>
        </w:tc>
        <w:tc>
          <w:tcPr>
            <w:tcW w:w="1134" w:type="dxa"/>
            <w:gridSpan w:val="2"/>
            <w:shd w:val="clear" w:color="auto" w:fill="auto"/>
            <w:noWrap/>
          </w:tcPr>
          <w:p w:rsidR="007C5D62" w:rsidRPr="00D56BB2" w:rsidRDefault="007C5D62" w:rsidP="001F7603">
            <w:pPr>
              <w:pStyle w:val="TableText"/>
              <w:jc w:val="center"/>
            </w:pPr>
            <w:r w:rsidRPr="00D56BB2">
              <w:t>0.451</w:t>
            </w:r>
          </w:p>
        </w:tc>
        <w:tc>
          <w:tcPr>
            <w:tcW w:w="1134" w:type="dxa"/>
            <w:shd w:val="clear" w:color="auto" w:fill="auto"/>
            <w:noWrap/>
          </w:tcPr>
          <w:p w:rsidR="007C5D62" w:rsidRPr="00D56BB2" w:rsidRDefault="007C5D62" w:rsidP="001F7603">
            <w:pPr>
              <w:pStyle w:val="TableText"/>
              <w:jc w:val="center"/>
            </w:pPr>
            <w:r w:rsidRPr="00D56BB2">
              <w:t>0.092</w:t>
            </w:r>
          </w:p>
        </w:tc>
        <w:tc>
          <w:tcPr>
            <w:tcW w:w="992" w:type="dxa"/>
            <w:shd w:val="clear" w:color="auto" w:fill="auto"/>
            <w:noWrap/>
          </w:tcPr>
          <w:p w:rsidR="007C5D62" w:rsidRPr="00D56BB2" w:rsidRDefault="007C5D62" w:rsidP="001F7603">
            <w:pPr>
              <w:pStyle w:val="TableText"/>
              <w:jc w:val="center"/>
            </w:pPr>
            <w:r w:rsidRPr="00D56BB2">
              <w:t>4.89</w:t>
            </w:r>
          </w:p>
        </w:tc>
        <w:tc>
          <w:tcPr>
            <w:tcW w:w="850" w:type="dxa"/>
            <w:shd w:val="clear" w:color="auto" w:fill="FFFFFF" w:themeFill="background1"/>
            <w:noWrap/>
          </w:tcPr>
          <w:p w:rsidR="007C5D62" w:rsidRPr="00D56BB2" w:rsidRDefault="001F7603" w:rsidP="001F7603">
            <w:pPr>
              <w:pStyle w:val="TableText"/>
              <w:jc w:val="center"/>
            </w:pPr>
            <w:r w:rsidRPr="00D56BB2">
              <w:t>1.00</w:t>
            </w:r>
          </w:p>
        </w:tc>
      </w:tr>
      <w:tr w:rsidR="007C5D62" w:rsidRPr="008D4A67" w:rsidTr="006B5576">
        <w:trPr>
          <w:trHeight w:val="673"/>
        </w:trPr>
        <w:tc>
          <w:tcPr>
            <w:tcW w:w="709" w:type="dxa"/>
            <w:shd w:val="clear" w:color="auto" w:fill="auto"/>
            <w:noWrap/>
          </w:tcPr>
          <w:p w:rsidR="007C5D62" w:rsidRPr="00D56BB2" w:rsidRDefault="001E6E5F" w:rsidP="00D56BB2">
            <w:pPr>
              <w:pStyle w:val="TableText"/>
              <w:jc w:val="left"/>
            </w:pPr>
            <w:r w:rsidRPr="00D56BB2">
              <w:t>7</w:t>
            </w:r>
          </w:p>
        </w:tc>
        <w:tc>
          <w:tcPr>
            <w:tcW w:w="4820" w:type="dxa"/>
            <w:shd w:val="clear" w:color="auto" w:fill="auto"/>
            <w:noWrap/>
          </w:tcPr>
          <w:p w:rsidR="007C5D62" w:rsidRPr="00D56BB2" w:rsidRDefault="00113DFC"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Совокупный капитал к совокупным активам банковской системы, %</w:t>
            </w:r>
          </w:p>
        </w:tc>
        <w:tc>
          <w:tcPr>
            <w:tcW w:w="1134" w:type="dxa"/>
            <w:gridSpan w:val="2"/>
            <w:shd w:val="clear" w:color="auto" w:fill="auto"/>
            <w:noWrap/>
          </w:tcPr>
          <w:p w:rsidR="007C5D62" w:rsidRPr="00D56BB2" w:rsidRDefault="007C5D62" w:rsidP="001F7603">
            <w:pPr>
              <w:pStyle w:val="TableText"/>
              <w:jc w:val="center"/>
            </w:pPr>
            <w:r w:rsidRPr="00D56BB2">
              <w:t>-2.349</w:t>
            </w:r>
          </w:p>
        </w:tc>
        <w:tc>
          <w:tcPr>
            <w:tcW w:w="1134" w:type="dxa"/>
            <w:shd w:val="clear" w:color="auto" w:fill="auto"/>
            <w:noWrap/>
          </w:tcPr>
          <w:p w:rsidR="007C5D62" w:rsidRPr="00D56BB2" w:rsidRDefault="002D4844" w:rsidP="001F7603">
            <w:pPr>
              <w:pStyle w:val="TableText"/>
              <w:jc w:val="center"/>
            </w:pPr>
            <w:r w:rsidRPr="00D56BB2">
              <w:t>1.032</w:t>
            </w:r>
          </w:p>
        </w:tc>
        <w:tc>
          <w:tcPr>
            <w:tcW w:w="992" w:type="dxa"/>
            <w:shd w:val="clear" w:color="auto" w:fill="auto"/>
            <w:noWrap/>
          </w:tcPr>
          <w:p w:rsidR="007C5D62" w:rsidRPr="00D56BB2" w:rsidRDefault="007C5D62" w:rsidP="001F7603">
            <w:pPr>
              <w:pStyle w:val="TableText"/>
              <w:jc w:val="center"/>
            </w:pPr>
            <w:r w:rsidRPr="00D56BB2">
              <w:t>-2.28</w:t>
            </w:r>
          </w:p>
        </w:tc>
        <w:tc>
          <w:tcPr>
            <w:tcW w:w="850" w:type="dxa"/>
            <w:shd w:val="clear" w:color="auto" w:fill="FFFFFF" w:themeFill="background1"/>
            <w:noWrap/>
          </w:tcPr>
          <w:p w:rsidR="007C5D62" w:rsidRPr="00D56BB2" w:rsidRDefault="001F7603" w:rsidP="001F7603">
            <w:pPr>
              <w:pStyle w:val="TableText"/>
              <w:jc w:val="center"/>
            </w:pPr>
            <w:r w:rsidRPr="00D56BB2">
              <w:t>0.92</w:t>
            </w:r>
          </w:p>
        </w:tc>
      </w:tr>
      <w:tr w:rsidR="007C5D62" w:rsidRPr="00113DFC" w:rsidTr="006B5576">
        <w:trPr>
          <w:trHeight w:val="260"/>
        </w:trPr>
        <w:tc>
          <w:tcPr>
            <w:tcW w:w="709" w:type="dxa"/>
            <w:shd w:val="clear" w:color="auto" w:fill="auto"/>
            <w:noWrap/>
          </w:tcPr>
          <w:p w:rsidR="007C5D62" w:rsidRPr="00D56BB2" w:rsidRDefault="001E6E5F" w:rsidP="00D56BB2">
            <w:pPr>
              <w:pStyle w:val="TableText"/>
              <w:jc w:val="left"/>
            </w:pPr>
            <w:r w:rsidRPr="00D56BB2">
              <w:t>8</w:t>
            </w:r>
          </w:p>
        </w:tc>
        <w:tc>
          <w:tcPr>
            <w:tcW w:w="4820" w:type="dxa"/>
            <w:shd w:val="clear" w:color="auto" w:fill="auto"/>
            <w:noWrap/>
          </w:tcPr>
          <w:p w:rsidR="007C5D62" w:rsidRPr="00D56BB2" w:rsidRDefault="003E613D" w:rsidP="00FB1C04">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ВВП на душу населения,</w:t>
            </w:r>
            <w:r w:rsidR="00113DFC" w:rsidRPr="00D56BB2">
              <w:rPr>
                <w:rFonts w:ascii="Times New Roman" w:eastAsia="Times New Roman" w:hAnsi="Times New Roman" w:cs="Times New Roman"/>
                <w:sz w:val="24"/>
                <w:szCs w:val="24"/>
                <w:lang w:eastAsia="ru-RU"/>
              </w:rPr>
              <w:t xml:space="preserve"> тыс. долл.</w:t>
            </w:r>
          </w:p>
        </w:tc>
        <w:tc>
          <w:tcPr>
            <w:tcW w:w="1134" w:type="dxa"/>
            <w:gridSpan w:val="2"/>
            <w:shd w:val="clear" w:color="auto" w:fill="auto"/>
            <w:noWrap/>
          </w:tcPr>
          <w:p w:rsidR="007C5D62" w:rsidRPr="00D56BB2" w:rsidRDefault="007C5D62" w:rsidP="001F7603">
            <w:pPr>
              <w:pStyle w:val="TableText"/>
              <w:jc w:val="center"/>
            </w:pPr>
            <w:r w:rsidRPr="00D56BB2">
              <w:t>0.</w:t>
            </w:r>
            <w:r w:rsidR="00113DFC" w:rsidRPr="00D56BB2">
              <w:t>222</w:t>
            </w:r>
          </w:p>
        </w:tc>
        <w:tc>
          <w:tcPr>
            <w:tcW w:w="1134" w:type="dxa"/>
            <w:shd w:val="clear" w:color="auto" w:fill="auto"/>
            <w:noWrap/>
          </w:tcPr>
          <w:p w:rsidR="007C5D62" w:rsidRPr="00D56BB2" w:rsidRDefault="007C5D62" w:rsidP="001F7603">
            <w:pPr>
              <w:pStyle w:val="TableText"/>
              <w:jc w:val="center"/>
            </w:pPr>
            <w:r w:rsidRPr="00D56BB2">
              <w:t>0.</w:t>
            </w:r>
            <w:r w:rsidR="002D4844" w:rsidRPr="00D56BB2">
              <w:t xml:space="preserve"> 100</w:t>
            </w:r>
          </w:p>
        </w:tc>
        <w:tc>
          <w:tcPr>
            <w:tcW w:w="992" w:type="dxa"/>
            <w:shd w:val="clear" w:color="auto" w:fill="auto"/>
            <w:noWrap/>
          </w:tcPr>
          <w:p w:rsidR="007C5D62" w:rsidRPr="00D56BB2" w:rsidRDefault="007C5D62" w:rsidP="001F7603">
            <w:pPr>
              <w:pStyle w:val="TableText"/>
              <w:jc w:val="center"/>
            </w:pPr>
            <w:r w:rsidRPr="00D56BB2">
              <w:t>2.23</w:t>
            </w:r>
          </w:p>
        </w:tc>
        <w:tc>
          <w:tcPr>
            <w:tcW w:w="850" w:type="dxa"/>
            <w:shd w:val="clear" w:color="auto" w:fill="FFFFFF" w:themeFill="background1"/>
            <w:noWrap/>
          </w:tcPr>
          <w:p w:rsidR="007C5D62" w:rsidRPr="00D56BB2" w:rsidRDefault="001F7603" w:rsidP="001F7603">
            <w:pPr>
              <w:pStyle w:val="TableText"/>
              <w:jc w:val="center"/>
            </w:pPr>
            <w:r w:rsidRPr="00D56BB2">
              <w:t>0.91</w:t>
            </w:r>
          </w:p>
        </w:tc>
      </w:tr>
      <w:tr w:rsidR="007C5D62" w:rsidRPr="00113DFC" w:rsidTr="006B5576">
        <w:trPr>
          <w:trHeight w:val="452"/>
        </w:trPr>
        <w:tc>
          <w:tcPr>
            <w:tcW w:w="709" w:type="dxa"/>
            <w:shd w:val="clear" w:color="auto" w:fill="auto"/>
            <w:noWrap/>
          </w:tcPr>
          <w:p w:rsidR="007C5D62" w:rsidRPr="00D56BB2" w:rsidRDefault="001E6E5F" w:rsidP="00D56BB2">
            <w:pPr>
              <w:pStyle w:val="TableText"/>
              <w:jc w:val="left"/>
            </w:pPr>
            <w:r w:rsidRPr="00D56BB2">
              <w:t>9</w:t>
            </w:r>
          </w:p>
        </w:tc>
        <w:tc>
          <w:tcPr>
            <w:tcW w:w="4820" w:type="dxa"/>
            <w:shd w:val="clear" w:color="auto" w:fill="auto"/>
            <w:noWrap/>
          </w:tcPr>
          <w:p w:rsidR="007C5D62" w:rsidRPr="00D56BB2" w:rsidRDefault="00113DFC" w:rsidP="00113DFC">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Налоговая нагрузка, %</w:t>
            </w:r>
          </w:p>
        </w:tc>
        <w:tc>
          <w:tcPr>
            <w:tcW w:w="1134" w:type="dxa"/>
            <w:gridSpan w:val="2"/>
            <w:shd w:val="clear" w:color="auto" w:fill="auto"/>
            <w:noWrap/>
          </w:tcPr>
          <w:p w:rsidR="007C5D62" w:rsidRPr="00D56BB2" w:rsidRDefault="002D4844" w:rsidP="001F7603">
            <w:pPr>
              <w:pStyle w:val="TableText"/>
              <w:jc w:val="center"/>
            </w:pPr>
            <w:r w:rsidRPr="00D56BB2">
              <w:t>0.310</w:t>
            </w:r>
          </w:p>
        </w:tc>
        <w:tc>
          <w:tcPr>
            <w:tcW w:w="1134" w:type="dxa"/>
            <w:shd w:val="clear" w:color="auto" w:fill="auto"/>
            <w:noWrap/>
          </w:tcPr>
          <w:p w:rsidR="007C5D62" w:rsidRPr="00D56BB2" w:rsidRDefault="007C5D62" w:rsidP="001F7603">
            <w:pPr>
              <w:pStyle w:val="TableText"/>
              <w:jc w:val="center"/>
            </w:pPr>
            <w:r w:rsidRPr="00D56BB2">
              <w:t>0.15</w:t>
            </w:r>
            <w:r w:rsidR="002D4844" w:rsidRPr="00D56BB2">
              <w:t>4</w:t>
            </w:r>
          </w:p>
        </w:tc>
        <w:tc>
          <w:tcPr>
            <w:tcW w:w="992" w:type="dxa"/>
            <w:shd w:val="clear" w:color="auto" w:fill="auto"/>
            <w:noWrap/>
          </w:tcPr>
          <w:p w:rsidR="007C5D62" w:rsidRPr="00D56BB2" w:rsidRDefault="007C5D62" w:rsidP="001F7603">
            <w:pPr>
              <w:pStyle w:val="TableText"/>
              <w:jc w:val="center"/>
            </w:pPr>
            <w:r w:rsidRPr="00D56BB2">
              <w:t>2.02</w:t>
            </w:r>
          </w:p>
        </w:tc>
        <w:tc>
          <w:tcPr>
            <w:tcW w:w="850" w:type="dxa"/>
            <w:shd w:val="clear" w:color="auto" w:fill="FFFFFF" w:themeFill="background1"/>
            <w:noWrap/>
          </w:tcPr>
          <w:p w:rsidR="007C5D62" w:rsidRPr="00D56BB2" w:rsidRDefault="001F7603" w:rsidP="001F7603">
            <w:pPr>
              <w:pStyle w:val="TableText"/>
              <w:jc w:val="center"/>
            </w:pPr>
            <w:r w:rsidRPr="00D56BB2">
              <w:t>0.88</w:t>
            </w:r>
          </w:p>
        </w:tc>
      </w:tr>
      <w:tr w:rsidR="008D4A67" w:rsidRPr="00113DFC" w:rsidTr="001F7603">
        <w:trPr>
          <w:trHeight w:val="300"/>
        </w:trPr>
        <w:tc>
          <w:tcPr>
            <w:tcW w:w="709" w:type="dxa"/>
            <w:tcBorders>
              <w:top w:val="single" w:sz="4" w:space="0" w:color="auto"/>
              <w:bottom w:val="nil"/>
            </w:tcBorders>
            <w:shd w:val="clear" w:color="auto" w:fill="D9D9D9" w:themeFill="background1" w:themeFillShade="D9"/>
            <w:noWrap/>
            <w:vAlign w:val="center"/>
          </w:tcPr>
          <w:p w:rsidR="008D4A67" w:rsidRPr="00D56BB2" w:rsidRDefault="008D4A67" w:rsidP="008D4A67">
            <w:pPr>
              <w:pStyle w:val="TableText"/>
              <w:rPr>
                <w:lang w:val="en-US"/>
              </w:rPr>
            </w:pPr>
          </w:p>
        </w:tc>
        <w:tc>
          <w:tcPr>
            <w:tcW w:w="4820" w:type="dxa"/>
            <w:tcBorders>
              <w:top w:val="single" w:sz="4" w:space="0" w:color="auto"/>
              <w:bottom w:val="nil"/>
            </w:tcBorders>
            <w:shd w:val="clear" w:color="auto" w:fill="D9D9D9" w:themeFill="background1" w:themeFillShade="D9"/>
            <w:noWrap/>
            <w:vAlign w:val="bottom"/>
          </w:tcPr>
          <w:p w:rsidR="008D4A67" w:rsidRPr="00D56BB2" w:rsidRDefault="008D4A67" w:rsidP="008D4A67">
            <w:pPr>
              <w:pStyle w:val="TableText"/>
              <w:rPr>
                <w:lang w:val="en-US"/>
              </w:rPr>
            </w:pPr>
            <w:r w:rsidRPr="00D56BB2">
              <w:t>с</w:t>
            </w:r>
            <w:r w:rsidRPr="00D56BB2">
              <w:rPr>
                <w:lang w:val="en-US"/>
              </w:rPr>
              <w:t xml:space="preserve"> PIP &lt; 0.5:</w:t>
            </w:r>
          </w:p>
        </w:tc>
        <w:tc>
          <w:tcPr>
            <w:tcW w:w="1134" w:type="dxa"/>
            <w:gridSpan w:val="2"/>
            <w:tcBorders>
              <w:top w:val="single" w:sz="4" w:space="0" w:color="auto"/>
              <w:bottom w:val="nil"/>
            </w:tcBorders>
            <w:shd w:val="clear" w:color="auto" w:fill="D9D9D9" w:themeFill="background1" w:themeFillShade="D9"/>
            <w:noWrap/>
            <w:vAlign w:val="bottom"/>
          </w:tcPr>
          <w:p w:rsidR="008D4A67" w:rsidRPr="00D56BB2" w:rsidRDefault="008D4A67" w:rsidP="008D4A67">
            <w:pPr>
              <w:pStyle w:val="TableText"/>
              <w:rPr>
                <w:lang w:val="en-US"/>
              </w:rPr>
            </w:pPr>
          </w:p>
        </w:tc>
        <w:tc>
          <w:tcPr>
            <w:tcW w:w="1134" w:type="dxa"/>
            <w:tcBorders>
              <w:top w:val="single" w:sz="4" w:space="0" w:color="auto"/>
              <w:bottom w:val="nil"/>
            </w:tcBorders>
            <w:shd w:val="clear" w:color="auto" w:fill="D9D9D9" w:themeFill="background1" w:themeFillShade="D9"/>
            <w:noWrap/>
            <w:vAlign w:val="bottom"/>
          </w:tcPr>
          <w:p w:rsidR="008D4A67" w:rsidRPr="00D56BB2" w:rsidRDefault="008D4A67" w:rsidP="008D4A67">
            <w:pPr>
              <w:pStyle w:val="TableText"/>
              <w:rPr>
                <w:lang w:val="en-US"/>
              </w:rPr>
            </w:pPr>
          </w:p>
        </w:tc>
        <w:tc>
          <w:tcPr>
            <w:tcW w:w="992" w:type="dxa"/>
            <w:tcBorders>
              <w:top w:val="single" w:sz="4" w:space="0" w:color="auto"/>
              <w:bottom w:val="nil"/>
            </w:tcBorders>
            <w:shd w:val="clear" w:color="auto" w:fill="D9D9D9" w:themeFill="background1" w:themeFillShade="D9"/>
            <w:noWrap/>
            <w:vAlign w:val="bottom"/>
          </w:tcPr>
          <w:p w:rsidR="008D4A67" w:rsidRPr="00D56BB2" w:rsidRDefault="008D4A67" w:rsidP="008D4A67">
            <w:pPr>
              <w:pStyle w:val="TableText"/>
              <w:rPr>
                <w:lang w:val="en-US"/>
              </w:rPr>
            </w:pPr>
          </w:p>
        </w:tc>
        <w:tc>
          <w:tcPr>
            <w:tcW w:w="850" w:type="dxa"/>
            <w:tcBorders>
              <w:top w:val="single" w:sz="4" w:space="0" w:color="auto"/>
              <w:bottom w:val="nil"/>
            </w:tcBorders>
            <w:shd w:val="clear" w:color="auto" w:fill="D9D9D9" w:themeFill="background1" w:themeFillShade="D9"/>
            <w:noWrap/>
            <w:vAlign w:val="bottom"/>
          </w:tcPr>
          <w:p w:rsidR="008D4A67" w:rsidRPr="00D56BB2" w:rsidRDefault="008D4A67" w:rsidP="008D4A67">
            <w:pPr>
              <w:pStyle w:val="TableText"/>
              <w:rPr>
                <w:lang w:val="en-US"/>
              </w:rPr>
            </w:pP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10</w:t>
            </w:r>
          </w:p>
        </w:tc>
        <w:tc>
          <w:tcPr>
            <w:tcW w:w="4820" w:type="dxa"/>
            <w:shd w:val="clear" w:color="auto" w:fill="auto"/>
            <w:noWrap/>
            <w:vAlign w:val="center"/>
          </w:tcPr>
          <w:p w:rsidR="007C5D62" w:rsidRPr="00D56BB2" w:rsidRDefault="003E613D"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Счет текущих операций, в % ВВП</w:t>
            </w:r>
          </w:p>
        </w:tc>
        <w:tc>
          <w:tcPr>
            <w:tcW w:w="1134" w:type="dxa"/>
            <w:gridSpan w:val="2"/>
            <w:shd w:val="clear" w:color="auto" w:fill="auto"/>
            <w:noWrap/>
          </w:tcPr>
          <w:p w:rsidR="007C5D62" w:rsidRPr="00D56BB2" w:rsidRDefault="007C5D62" w:rsidP="001F7603">
            <w:pPr>
              <w:pStyle w:val="TableText"/>
              <w:jc w:val="center"/>
            </w:pPr>
            <w:r w:rsidRPr="00D56BB2">
              <w:t>-0.16</w:t>
            </w:r>
            <w:r w:rsidR="002D4844" w:rsidRPr="00D56BB2">
              <w:t>1</w:t>
            </w:r>
          </w:p>
        </w:tc>
        <w:tc>
          <w:tcPr>
            <w:tcW w:w="1134" w:type="dxa"/>
            <w:shd w:val="clear" w:color="auto" w:fill="auto"/>
            <w:noWrap/>
          </w:tcPr>
          <w:p w:rsidR="007C5D62" w:rsidRPr="00D56BB2" w:rsidRDefault="007C5D62" w:rsidP="001F7603">
            <w:pPr>
              <w:pStyle w:val="TableText"/>
              <w:jc w:val="center"/>
            </w:pPr>
            <w:r w:rsidRPr="00D56BB2">
              <w:t>0.19</w:t>
            </w:r>
            <w:r w:rsidR="002D4844" w:rsidRPr="00D56BB2">
              <w:t>8</w:t>
            </w:r>
          </w:p>
        </w:tc>
        <w:tc>
          <w:tcPr>
            <w:tcW w:w="992" w:type="dxa"/>
            <w:shd w:val="clear" w:color="auto" w:fill="auto"/>
            <w:noWrap/>
          </w:tcPr>
          <w:p w:rsidR="007C5D62" w:rsidRPr="00D56BB2" w:rsidRDefault="007C5D62" w:rsidP="001F7603">
            <w:pPr>
              <w:pStyle w:val="TableText"/>
              <w:jc w:val="center"/>
            </w:pPr>
            <w:r w:rsidRPr="00D56BB2">
              <w:t>-0.81</w:t>
            </w:r>
          </w:p>
        </w:tc>
        <w:tc>
          <w:tcPr>
            <w:tcW w:w="850" w:type="dxa"/>
            <w:shd w:val="clear" w:color="auto" w:fill="auto"/>
            <w:noWrap/>
          </w:tcPr>
          <w:p w:rsidR="007C5D62" w:rsidRPr="00D56BB2" w:rsidRDefault="007C5D62" w:rsidP="001F7603">
            <w:pPr>
              <w:pStyle w:val="TableText"/>
              <w:jc w:val="center"/>
            </w:pPr>
            <w:r w:rsidRPr="00D56BB2">
              <w:t>0.47</w:t>
            </w: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11</w:t>
            </w:r>
          </w:p>
        </w:tc>
        <w:tc>
          <w:tcPr>
            <w:tcW w:w="4820" w:type="dxa"/>
            <w:shd w:val="clear" w:color="auto" w:fill="auto"/>
            <w:noWrap/>
            <w:vAlign w:val="center"/>
          </w:tcPr>
          <w:p w:rsidR="007C5D62" w:rsidRPr="00D56BB2" w:rsidRDefault="003E613D"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Коэффициент демографической нагрузки (дети)</w:t>
            </w:r>
          </w:p>
        </w:tc>
        <w:tc>
          <w:tcPr>
            <w:tcW w:w="1134" w:type="dxa"/>
            <w:gridSpan w:val="2"/>
            <w:shd w:val="clear" w:color="auto" w:fill="auto"/>
            <w:noWrap/>
          </w:tcPr>
          <w:p w:rsidR="007C5D62" w:rsidRPr="00D56BB2" w:rsidRDefault="007C5D62" w:rsidP="001F7603">
            <w:pPr>
              <w:pStyle w:val="TableText"/>
              <w:jc w:val="center"/>
            </w:pPr>
            <w:r w:rsidRPr="00D56BB2">
              <w:t>0.069</w:t>
            </w:r>
          </w:p>
        </w:tc>
        <w:tc>
          <w:tcPr>
            <w:tcW w:w="1134" w:type="dxa"/>
            <w:shd w:val="clear" w:color="auto" w:fill="auto"/>
            <w:noWrap/>
          </w:tcPr>
          <w:p w:rsidR="007C5D62" w:rsidRPr="00D56BB2" w:rsidRDefault="007C5D62" w:rsidP="001F7603">
            <w:pPr>
              <w:pStyle w:val="TableText"/>
              <w:jc w:val="center"/>
            </w:pPr>
            <w:r w:rsidRPr="00D56BB2">
              <w:t>0.134</w:t>
            </w:r>
          </w:p>
        </w:tc>
        <w:tc>
          <w:tcPr>
            <w:tcW w:w="992" w:type="dxa"/>
            <w:shd w:val="clear" w:color="auto" w:fill="auto"/>
            <w:noWrap/>
          </w:tcPr>
          <w:p w:rsidR="007C5D62" w:rsidRPr="00D56BB2" w:rsidRDefault="007C5D62" w:rsidP="001F7603">
            <w:pPr>
              <w:pStyle w:val="TableText"/>
              <w:jc w:val="center"/>
            </w:pPr>
            <w:r w:rsidRPr="00D56BB2">
              <w:t>0.51</w:t>
            </w:r>
          </w:p>
        </w:tc>
        <w:tc>
          <w:tcPr>
            <w:tcW w:w="850" w:type="dxa"/>
            <w:shd w:val="clear" w:color="auto" w:fill="auto"/>
            <w:noWrap/>
          </w:tcPr>
          <w:p w:rsidR="007C5D62" w:rsidRPr="00D56BB2" w:rsidRDefault="007C5D62" w:rsidP="001F7603">
            <w:pPr>
              <w:pStyle w:val="TableText"/>
              <w:jc w:val="center"/>
            </w:pPr>
            <w:r w:rsidRPr="00D56BB2">
              <w:t>0.27</w:t>
            </w: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12</w:t>
            </w:r>
          </w:p>
        </w:tc>
        <w:tc>
          <w:tcPr>
            <w:tcW w:w="4820" w:type="dxa"/>
            <w:shd w:val="clear" w:color="auto" w:fill="auto"/>
            <w:noWrap/>
            <w:vAlign w:val="center"/>
          </w:tcPr>
          <w:p w:rsidR="007C5D62" w:rsidRPr="00D56BB2" w:rsidRDefault="002D4844"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экономической глобализации (де-факто)</w:t>
            </w:r>
          </w:p>
        </w:tc>
        <w:tc>
          <w:tcPr>
            <w:tcW w:w="1134" w:type="dxa"/>
            <w:gridSpan w:val="2"/>
            <w:shd w:val="clear" w:color="auto" w:fill="auto"/>
            <w:noWrap/>
          </w:tcPr>
          <w:p w:rsidR="007C5D62" w:rsidRPr="00D56BB2" w:rsidRDefault="007C5D62" w:rsidP="001F7603">
            <w:pPr>
              <w:pStyle w:val="TableText"/>
              <w:jc w:val="center"/>
            </w:pPr>
            <w:r w:rsidRPr="00D56BB2">
              <w:t>-0.083</w:t>
            </w:r>
          </w:p>
        </w:tc>
        <w:tc>
          <w:tcPr>
            <w:tcW w:w="1134" w:type="dxa"/>
            <w:shd w:val="clear" w:color="auto" w:fill="auto"/>
            <w:noWrap/>
          </w:tcPr>
          <w:p w:rsidR="007C5D62" w:rsidRPr="00D56BB2" w:rsidRDefault="007C5D62" w:rsidP="001F7603">
            <w:pPr>
              <w:pStyle w:val="TableText"/>
              <w:jc w:val="center"/>
            </w:pPr>
            <w:r w:rsidRPr="00D56BB2">
              <w:t>0.190</w:t>
            </w:r>
          </w:p>
        </w:tc>
        <w:tc>
          <w:tcPr>
            <w:tcW w:w="992" w:type="dxa"/>
            <w:shd w:val="clear" w:color="auto" w:fill="auto"/>
            <w:noWrap/>
          </w:tcPr>
          <w:p w:rsidR="007C5D62" w:rsidRPr="00D56BB2" w:rsidRDefault="007C5D62" w:rsidP="001F7603">
            <w:pPr>
              <w:pStyle w:val="TableText"/>
              <w:jc w:val="center"/>
            </w:pPr>
            <w:r w:rsidRPr="00D56BB2">
              <w:t>-0.44</w:t>
            </w:r>
          </w:p>
        </w:tc>
        <w:tc>
          <w:tcPr>
            <w:tcW w:w="850" w:type="dxa"/>
            <w:shd w:val="clear" w:color="auto" w:fill="auto"/>
            <w:noWrap/>
          </w:tcPr>
          <w:p w:rsidR="007C5D62" w:rsidRPr="00D56BB2" w:rsidRDefault="007C5D62" w:rsidP="001F7603">
            <w:pPr>
              <w:pStyle w:val="TableText"/>
              <w:jc w:val="center"/>
            </w:pPr>
            <w:r w:rsidRPr="00D56BB2">
              <w:t>0.22</w:t>
            </w: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13</w:t>
            </w:r>
          </w:p>
        </w:tc>
        <w:tc>
          <w:tcPr>
            <w:tcW w:w="4820" w:type="dxa"/>
            <w:shd w:val="clear" w:color="auto" w:fill="auto"/>
            <w:noWrap/>
            <w:vAlign w:val="center"/>
          </w:tcPr>
          <w:p w:rsidR="007C5D62" w:rsidRPr="00D56BB2" w:rsidRDefault="002D4844"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финансовой свободы</w:t>
            </w:r>
          </w:p>
        </w:tc>
        <w:tc>
          <w:tcPr>
            <w:tcW w:w="1134" w:type="dxa"/>
            <w:gridSpan w:val="2"/>
            <w:shd w:val="clear" w:color="auto" w:fill="auto"/>
            <w:noWrap/>
          </w:tcPr>
          <w:p w:rsidR="007C5D62" w:rsidRPr="00D56BB2" w:rsidRDefault="001F7603" w:rsidP="001F7603">
            <w:pPr>
              <w:pStyle w:val="TableText"/>
              <w:jc w:val="center"/>
            </w:pPr>
            <w:r w:rsidRPr="00D56BB2">
              <w:t>0.010</w:t>
            </w:r>
          </w:p>
        </w:tc>
        <w:tc>
          <w:tcPr>
            <w:tcW w:w="1134" w:type="dxa"/>
            <w:shd w:val="clear" w:color="auto" w:fill="auto"/>
            <w:noWrap/>
          </w:tcPr>
          <w:p w:rsidR="007C5D62" w:rsidRPr="00D56BB2" w:rsidRDefault="007C5D62" w:rsidP="001F7603">
            <w:pPr>
              <w:pStyle w:val="TableText"/>
              <w:jc w:val="center"/>
            </w:pPr>
            <w:r w:rsidRPr="00D56BB2">
              <w:t>0.03</w:t>
            </w:r>
            <w:r w:rsidR="002D4844" w:rsidRPr="00D56BB2">
              <w:t>8</w:t>
            </w:r>
          </w:p>
        </w:tc>
        <w:tc>
          <w:tcPr>
            <w:tcW w:w="992" w:type="dxa"/>
            <w:shd w:val="clear" w:color="auto" w:fill="auto"/>
            <w:noWrap/>
          </w:tcPr>
          <w:p w:rsidR="007C5D62" w:rsidRPr="00D56BB2" w:rsidRDefault="007C5D62" w:rsidP="001F7603">
            <w:pPr>
              <w:pStyle w:val="TableText"/>
              <w:jc w:val="center"/>
            </w:pPr>
            <w:r w:rsidRPr="00D56BB2">
              <w:t>0.27</w:t>
            </w:r>
          </w:p>
        </w:tc>
        <w:tc>
          <w:tcPr>
            <w:tcW w:w="850" w:type="dxa"/>
            <w:shd w:val="clear" w:color="auto" w:fill="auto"/>
            <w:noWrap/>
          </w:tcPr>
          <w:p w:rsidR="007C5D62" w:rsidRPr="00D56BB2" w:rsidRDefault="007C5D62" w:rsidP="001F7603">
            <w:pPr>
              <w:pStyle w:val="TableText"/>
              <w:jc w:val="center"/>
            </w:pPr>
            <w:r w:rsidRPr="00D56BB2">
              <w:t>0.12</w:t>
            </w: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14</w:t>
            </w:r>
          </w:p>
        </w:tc>
        <w:tc>
          <w:tcPr>
            <w:tcW w:w="4820" w:type="dxa"/>
            <w:shd w:val="clear" w:color="auto" w:fill="auto"/>
            <w:noWrap/>
            <w:vAlign w:val="center"/>
          </w:tcPr>
          <w:p w:rsidR="007C5D62" w:rsidRPr="00D56BB2" w:rsidRDefault="002D4844"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Ресурсная рента / ВВП, %</w:t>
            </w:r>
          </w:p>
        </w:tc>
        <w:tc>
          <w:tcPr>
            <w:tcW w:w="1134" w:type="dxa"/>
            <w:gridSpan w:val="2"/>
            <w:shd w:val="clear" w:color="auto" w:fill="auto"/>
            <w:noWrap/>
          </w:tcPr>
          <w:p w:rsidR="007C5D62" w:rsidRPr="00D56BB2" w:rsidRDefault="002D4844" w:rsidP="001F7603">
            <w:pPr>
              <w:pStyle w:val="TableText"/>
              <w:jc w:val="center"/>
            </w:pPr>
            <w:r w:rsidRPr="00D56BB2">
              <w:t>-0.014</w:t>
            </w:r>
          </w:p>
        </w:tc>
        <w:tc>
          <w:tcPr>
            <w:tcW w:w="1134" w:type="dxa"/>
            <w:shd w:val="clear" w:color="auto" w:fill="auto"/>
            <w:noWrap/>
          </w:tcPr>
          <w:p w:rsidR="007C5D62" w:rsidRPr="00D56BB2" w:rsidRDefault="002D4844" w:rsidP="001F7603">
            <w:pPr>
              <w:pStyle w:val="TableText"/>
              <w:jc w:val="center"/>
            </w:pPr>
            <w:r w:rsidRPr="00D56BB2">
              <w:t>0.084</w:t>
            </w:r>
          </w:p>
        </w:tc>
        <w:tc>
          <w:tcPr>
            <w:tcW w:w="992" w:type="dxa"/>
            <w:shd w:val="clear" w:color="auto" w:fill="auto"/>
            <w:noWrap/>
          </w:tcPr>
          <w:p w:rsidR="007C5D62" w:rsidRPr="00D56BB2" w:rsidRDefault="007C5D62" w:rsidP="001F7603">
            <w:pPr>
              <w:pStyle w:val="TableText"/>
              <w:jc w:val="center"/>
            </w:pPr>
            <w:r w:rsidRPr="00D56BB2">
              <w:t>-0.17</w:t>
            </w:r>
          </w:p>
        </w:tc>
        <w:tc>
          <w:tcPr>
            <w:tcW w:w="850" w:type="dxa"/>
            <w:shd w:val="clear" w:color="auto" w:fill="auto"/>
            <w:noWrap/>
          </w:tcPr>
          <w:p w:rsidR="007C5D62" w:rsidRPr="00D56BB2" w:rsidRDefault="007C5D62" w:rsidP="001F7603">
            <w:pPr>
              <w:pStyle w:val="TableText"/>
              <w:jc w:val="center"/>
            </w:pPr>
            <w:r w:rsidRPr="00D56BB2">
              <w:t>0.08</w:t>
            </w:r>
          </w:p>
        </w:tc>
      </w:tr>
      <w:tr w:rsidR="007C5D62" w:rsidRPr="001F7603" w:rsidTr="00D56BB2">
        <w:trPr>
          <w:trHeight w:val="300"/>
        </w:trPr>
        <w:tc>
          <w:tcPr>
            <w:tcW w:w="709" w:type="dxa"/>
            <w:shd w:val="clear" w:color="auto" w:fill="auto"/>
            <w:noWrap/>
          </w:tcPr>
          <w:p w:rsidR="007C5D62" w:rsidRPr="00D56BB2" w:rsidRDefault="001E6E5F" w:rsidP="00D56BB2">
            <w:pPr>
              <w:pStyle w:val="TableText"/>
              <w:jc w:val="left"/>
            </w:pPr>
            <w:r w:rsidRPr="00D56BB2">
              <w:t>15</w:t>
            </w:r>
          </w:p>
        </w:tc>
        <w:tc>
          <w:tcPr>
            <w:tcW w:w="4820" w:type="dxa"/>
            <w:shd w:val="clear" w:color="auto" w:fill="auto"/>
            <w:noWrap/>
            <w:vAlign w:val="center"/>
          </w:tcPr>
          <w:p w:rsidR="007C5D62" w:rsidRPr="00D56BB2" w:rsidRDefault="00113DFC"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Индекс защиты прав собственности</w:t>
            </w:r>
          </w:p>
        </w:tc>
        <w:tc>
          <w:tcPr>
            <w:tcW w:w="1134" w:type="dxa"/>
            <w:gridSpan w:val="2"/>
            <w:shd w:val="clear" w:color="auto" w:fill="auto"/>
            <w:noWrap/>
          </w:tcPr>
          <w:p w:rsidR="007C5D62" w:rsidRPr="00D56BB2" w:rsidRDefault="002D4844" w:rsidP="001F7603">
            <w:pPr>
              <w:pStyle w:val="TableText"/>
              <w:jc w:val="center"/>
            </w:pPr>
            <w:r w:rsidRPr="00D56BB2">
              <w:t>-0.008</w:t>
            </w:r>
          </w:p>
        </w:tc>
        <w:tc>
          <w:tcPr>
            <w:tcW w:w="1134" w:type="dxa"/>
            <w:shd w:val="clear" w:color="auto" w:fill="auto"/>
            <w:noWrap/>
          </w:tcPr>
          <w:p w:rsidR="007C5D62" w:rsidRPr="00D56BB2" w:rsidRDefault="007C5D62" w:rsidP="001F7603">
            <w:pPr>
              <w:pStyle w:val="TableText"/>
              <w:jc w:val="center"/>
            </w:pPr>
            <w:r w:rsidRPr="00D56BB2">
              <w:t>0.279</w:t>
            </w:r>
          </w:p>
        </w:tc>
        <w:tc>
          <w:tcPr>
            <w:tcW w:w="992" w:type="dxa"/>
            <w:shd w:val="clear" w:color="auto" w:fill="auto"/>
            <w:noWrap/>
          </w:tcPr>
          <w:p w:rsidR="007C5D62" w:rsidRPr="00D56BB2" w:rsidRDefault="007C5D62" w:rsidP="001F7603">
            <w:pPr>
              <w:pStyle w:val="TableText"/>
              <w:jc w:val="center"/>
            </w:pPr>
            <w:r w:rsidRPr="00D56BB2">
              <w:t>-0.03</w:t>
            </w:r>
          </w:p>
        </w:tc>
        <w:tc>
          <w:tcPr>
            <w:tcW w:w="850" w:type="dxa"/>
            <w:shd w:val="clear" w:color="auto" w:fill="auto"/>
            <w:noWrap/>
          </w:tcPr>
          <w:p w:rsidR="007C5D62" w:rsidRPr="00D56BB2" w:rsidRDefault="007C5D62" w:rsidP="001F7603">
            <w:pPr>
              <w:pStyle w:val="TableText"/>
              <w:jc w:val="center"/>
            </w:pPr>
            <w:r w:rsidRPr="00D56BB2">
              <w:t>0.07</w:t>
            </w:r>
          </w:p>
        </w:tc>
      </w:tr>
      <w:tr w:rsidR="007C5D62" w:rsidRPr="001F7603" w:rsidTr="00D56BB2">
        <w:trPr>
          <w:trHeight w:val="505"/>
        </w:trPr>
        <w:tc>
          <w:tcPr>
            <w:tcW w:w="709" w:type="dxa"/>
            <w:shd w:val="clear" w:color="auto" w:fill="auto"/>
            <w:noWrap/>
          </w:tcPr>
          <w:p w:rsidR="007C5D62" w:rsidRPr="00D56BB2" w:rsidRDefault="001E6E5F" w:rsidP="00D56BB2">
            <w:pPr>
              <w:pStyle w:val="TableText"/>
              <w:jc w:val="left"/>
            </w:pPr>
            <w:r w:rsidRPr="00D56BB2">
              <w:t>16</w:t>
            </w:r>
          </w:p>
        </w:tc>
        <w:tc>
          <w:tcPr>
            <w:tcW w:w="4820" w:type="dxa"/>
            <w:shd w:val="clear" w:color="auto" w:fill="auto"/>
            <w:noWrap/>
            <w:vAlign w:val="center"/>
          </w:tcPr>
          <w:p w:rsidR="007C5D62" w:rsidRPr="00D56BB2" w:rsidRDefault="00F743E5" w:rsidP="00F743E5">
            <w:pPr>
              <w:rPr>
                <w:rFonts w:ascii="Times New Roman" w:eastAsia="Times New Roman" w:hAnsi="Times New Roman" w:cs="Times New Roman"/>
                <w:sz w:val="24"/>
                <w:szCs w:val="24"/>
                <w:lang w:eastAsia="ru-RU"/>
              </w:rPr>
            </w:pPr>
            <w:r w:rsidRPr="00D56BB2">
              <w:rPr>
                <w:rFonts w:ascii="Times New Roman" w:eastAsia="Times New Roman" w:hAnsi="Times New Roman" w:cs="Times New Roman"/>
                <w:sz w:val="24"/>
                <w:szCs w:val="24"/>
                <w:lang w:eastAsia="ru-RU"/>
              </w:rPr>
              <w:t>Доля активов 5 крупнейших банков</w:t>
            </w:r>
          </w:p>
        </w:tc>
        <w:tc>
          <w:tcPr>
            <w:tcW w:w="1134" w:type="dxa"/>
            <w:gridSpan w:val="2"/>
            <w:shd w:val="clear" w:color="auto" w:fill="auto"/>
            <w:noWrap/>
          </w:tcPr>
          <w:p w:rsidR="007C5D62" w:rsidRPr="00D56BB2" w:rsidRDefault="007C5D62" w:rsidP="001F7603">
            <w:pPr>
              <w:pStyle w:val="TableText"/>
              <w:jc w:val="center"/>
            </w:pPr>
            <w:r w:rsidRPr="00D56BB2">
              <w:t>0.002</w:t>
            </w:r>
          </w:p>
        </w:tc>
        <w:tc>
          <w:tcPr>
            <w:tcW w:w="1134" w:type="dxa"/>
            <w:shd w:val="clear" w:color="auto" w:fill="auto"/>
            <w:noWrap/>
          </w:tcPr>
          <w:p w:rsidR="007C5D62" w:rsidRPr="00D56BB2" w:rsidRDefault="007C5D62" w:rsidP="001F7603">
            <w:pPr>
              <w:pStyle w:val="TableText"/>
              <w:jc w:val="center"/>
            </w:pPr>
            <w:r w:rsidRPr="00D56BB2">
              <w:t>0.018</w:t>
            </w:r>
          </w:p>
        </w:tc>
        <w:tc>
          <w:tcPr>
            <w:tcW w:w="992" w:type="dxa"/>
            <w:shd w:val="clear" w:color="auto" w:fill="auto"/>
            <w:noWrap/>
          </w:tcPr>
          <w:p w:rsidR="007C5D62" w:rsidRPr="00D56BB2" w:rsidRDefault="007C5D62" w:rsidP="001F7603">
            <w:pPr>
              <w:pStyle w:val="TableText"/>
              <w:jc w:val="center"/>
            </w:pPr>
            <w:r w:rsidRPr="00D56BB2">
              <w:t>0.12</w:t>
            </w:r>
          </w:p>
        </w:tc>
        <w:tc>
          <w:tcPr>
            <w:tcW w:w="850" w:type="dxa"/>
            <w:shd w:val="clear" w:color="auto" w:fill="auto"/>
            <w:noWrap/>
          </w:tcPr>
          <w:p w:rsidR="007C5D62" w:rsidRPr="00D56BB2" w:rsidRDefault="007C5D62" w:rsidP="001F7603">
            <w:pPr>
              <w:pStyle w:val="TableText"/>
              <w:jc w:val="center"/>
            </w:pPr>
            <w:r w:rsidRPr="00D56BB2">
              <w:t>0.07</w:t>
            </w:r>
          </w:p>
        </w:tc>
      </w:tr>
      <w:tr w:rsidR="008D4A67" w:rsidRPr="008D4A67" w:rsidTr="00F743E5">
        <w:trPr>
          <w:trHeight w:val="300"/>
        </w:trPr>
        <w:tc>
          <w:tcPr>
            <w:tcW w:w="709" w:type="dxa"/>
            <w:tcBorders>
              <w:top w:val="single" w:sz="4" w:space="0" w:color="auto"/>
              <w:bottom w:val="nil"/>
            </w:tcBorders>
            <w:shd w:val="clear" w:color="auto" w:fill="auto"/>
            <w:noWrap/>
            <w:vAlign w:val="bottom"/>
            <w:hideMark/>
          </w:tcPr>
          <w:p w:rsidR="008D4A67" w:rsidRPr="002A1643" w:rsidRDefault="008D4A67" w:rsidP="008D4A67">
            <w:pPr>
              <w:pStyle w:val="TableText"/>
            </w:pPr>
          </w:p>
        </w:tc>
        <w:tc>
          <w:tcPr>
            <w:tcW w:w="4820" w:type="dxa"/>
            <w:tcBorders>
              <w:top w:val="single" w:sz="4" w:space="0" w:color="auto"/>
              <w:bottom w:val="nil"/>
            </w:tcBorders>
            <w:shd w:val="clear" w:color="auto" w:fill="auto"/>
            <w:noWrap/>
            <w:vAlign w:val="bottom"/>
            <w:hideMark/>
          </w:tcPr>
          <w:p w:rsidR="008D4A67" w:rsidRPr="002A1643" w:rsidRDefault="008D4A67" w:rsidP="008D4A67">
            <w:pPr>
              <w:pStyle w:val="TableText"/>
            </w:pPr>
            <w:r w:rsidRPr="002A1643">
              <w:t>Константа</w:t>
            </w:r>
          </w:p>
        </w:tc>
        <w:tc>
          <w:tcPr>
            <w:tcW w:w="1134" w:type="dxa"/>
            <w:gridSpan w:val="2"/>
            <w:tcBorders>
              <w:top w:val="single" w:sz="4" w:space="0" w:color="auto"/>
              <w:bottom w:val="nil"/>
            </w:tcBorders>
            <w:shd w:val="clear" w:color="auto" w:fill="auto"/>
            <w:noWrap/>
            <w:vAlign w:val="center"/>
            <w:hideMark/>
          </w:tcPr>
          <w:p w:rsidR="008D4A67" w:rsidRPr="002A1643" w:rsidRDefault="002A1643" w:rsidP="00F743E5">
            <w:pPr>
              <w:pStyle w:val="TableText"/>
              <w:jc w:val="center"/>
              <w:rPr>
                <w:lang w:val="en-US"/>
              </w:rPr>
            </w:pPr>
            <w:r w:rsidRPr="002A1643">
              <w:t>4</w:t>
            </w:r>
            <w:r w:rsidRPr="002A1643">
              <w:rPr>
                <w:lang w:val="en-US"/>
              </w:rPr>
              <w:t>.275</w:t>
            </w:r>
          </w:p>
        </w:tc>
        <w:tc>
          <w:tcPr>
            <w:tcW w:w="1134" w:type="dxa"/>
            <w:tcBorders>
              <w:top w:val="single" w:sz="4" w:space="0" w:color="auto"/>
              <w:bottom w:val="nil"/>
            </w:tcBorders>
            <w:shd w:val="clear" w:color="auto" w:fill="auto"/>
            <w:noWrap/>
            <w:vAlign w:val="center"/>
            <w:hideMark/>
          </w:tcPr>
          <w:p w:rsidR="008D4A67" w:rsidRPr="002A1643" w:rsidRDefault="002A1643" w:rsidP="00F743E5">
            <w:pPr>
              <w:pStyle w:val="TableText"/>
              <w:jc w:val="center"/>
              <w:rPr>
                <w:lang w:val="en-US"/>
              </w:rPr>
            </w:pPr>
            <w:r w:rsidRPr="002A1643">
              <w:rPr>
                <w:lang w:val="en-US"/>
              </w:rPr>
              <w:t>2.203</w:t>
            </w:r>
          </w:p>
        </w:tc>
        <w:tc>
          <w:tcPr>
            <w:tcW w:w="992" w:type="dxa"/>
            <w:tcBorders>
              <w:top w:val="single" w:sz="4" w:space="0" w:color="auto"/>
              <w:bottom w:val="nil"/>
            </w:tcBorders>
            <w:shd w:val="clear" w:color="auto" w:fill="auto"/>
            <w:noWrap/>
            <w:vAlign w:val="center"/>
            <w:hideMark/>
          </w:tcPr>
          <w:p w:rsidR="008D4A67" w:rsidRPr="002A1643" w:rsidRDefault="008D4A67" w:rsidP="00F743E5">
            <w:pPr>
              <w:pStyle w:val="TableText"/>
              <w:jc w:val="center"/>
            </w:pPr>
            <w:r w:rsidRPr="002A1643">
              <w:t>1.940</w:t>
            </w:r>
          </w:p>
        </w:tc>
        <w:tc>
          <w:tcPr>
            <w:tcW w:w="850" w:type="dxa"/>
            <w:tcBorders>
              <w:top w:val="single" w:sz="4" w:space="0" w:color="auto"/>
              <w:bottom w:val="nil"/>
            </w:tcBorders>
            <w:shd w:val="clear" w:color="auto" w:fill="auto"/>
            <w:noWrap/>
            <w:vAlign w:val="center"/>
            <w:hideMark/>
          </w:tcPr>
          <w:p w:rsidR="008D4A67" w:rsidRPr="002A1643" w:rsidRDefault="008D4A67" w:rsidP="00F743E5">
            <w:pPr>
              <w:pStyle w:val="TableText"/>
              <w:jc w:val="center"/>
            </w:pPr>
            <w:r w:rsidRPr="002A1643">
              <w:t>1.00</w:t>
            </w:r>
          </w:p>
        </w:tc>
      </w:tr>
      <w:tr w:rsidR="008D4A67" w:rsidRPr="008D4A67" w:rsidTr="00F743E5">
        <w:trPr>
          <w:trHeight w:val="300"/>
        </w:trPr>
        <w:tc>
          <w:tcPr>
            <w:tcW w:w="709" w:type="dxa"/>
            <w:tcBorders>
              <w:top w:val="nil"/>
            </w:tcBorders>
            <w:shd w:val="clear" w:color="auto" w:fill="auto"/>
            <w:noWrap/>
            <w:vAlign w:val="bottom"/>
          </w:tcPr>
          <w:p w:rsidR="008D4A67" w:rsidRPr="002A1643" w:rsidRDefault="008D4A67" w:rsidP="008D4A67">
            <w:pPr>
              <w:pStyle w:val="TableText"/>
            </w:pPr>
          </w:p>
        </w:tc>
        <w:tc>
          <w:tcPr>
            <w:tcW w:w="5103" w:type="dxa"/>
            <w:gridSpan w:val="2"/>
            <w:tcBorders>
              <w:top w:val="nil"/>
            </w:tcBorders>
            <w:shd w:val="clear" w:color="auto" w:fill="auto"/>
            <w:noWrap/>
            <w:vAlign w:val="bottom"/>
          </w:tcPr>
          <w:p w:rsidR="008D4A67" w:rsidRPr="002A1643" w:rsidRDefault="008D4A67" w:rsidP="008D4A67">
            <w:pPr>
              <w:pStyle w:val="TableText"/>
            </w:pPr>
            <w:r w:rsidRPr="002A1643">
              <w:t>Число наблюдений</w:t>
            </w:r>
          </w:p>
        </w:tc>
        <w:tc>
          <w:tcPr>
            <w:tcW w:w="3827" w:type="dxa"/>
            <w:gridSpan w:val="4"/>
            <w:tcBorders>
              <w:top w:val="nil"/>
            </w:tcBorders>
            <w:shd w:val="clear" w:color="auto" w:fill="auto"/>
            <w:noWrap/>
            <w:vAlign w:val="bottom"/>
          </w:tcPr>
          <w:p w:rsidR="008D4A67" w:rsidRPr="002A1643" w:rsidRDefault="002A1643" w:rsidP="008D4A67">
            <w:pPr>
              <w:pStyle w:val="TableText"/>
              <w:rPr>
                <w:lang w:val="en-US"/>
              </w:rPr>
            </w:pPr>
            <w:r>
              <w:rPr>
                <w:lang w:val="en-US"/>
              </w:rPr>
              <w:t>207</w:t>
            </w:r>
          </w:p>
        </w:tc>
      </w:tr>
      <w:tr w:rsidR="008D4A67" w:rsidRPr="008D4A67" w:rsidTr="00F743E5">
        <w:trPr>
          <w:trHeight w:val="300"/>
        </w:trPr>
        <w:tc>
          <w:tcPr>
            <w:tcW w:w="709" w:type="dxa"/>
            <w:tcBorders>
              <w:bottom w:val="single" w:sz="4" w:space="0" w:color="auto"/>
            </w:tcBorders>
            <w:shd w:val="clear" w:color="auto" w:fill="auto"/>
            <w:noWrap/>
            <w:vAlign w:val="bottom"/>
          </w:tcPr>
          <w:p w:rsidR="008D4A67" w:rsidRPr="002A1643" w:rsidRDefault="008D4A67" w:rsidP="008D4A67">
            <w:pPr>
              <w:pStyle w:val="TableText"/>
            </w:pPr>
          </w:p>
        </w:tc>
        <w:tc>
          <w:tcPr>
            <w:tcW w:w="5103" w:type="dxa"/>
            <w:gridSpan w:val="2"/>
            <w:tcBorders>
              <w:bottom w:val="single" w:sz="4" w:space="0" w:color="auto"/>
            </w:tcBorders>
            <w:shd w:val="clear" w:color="auto" w:fill="auto"/>
            <w:noWrap/>
            <w:vAlign w:val="bottom"/>
          </w:tcPr>
          <w:p w:rsidR="008D4A67" w:rsidRPr="002A1643" w:rsidRDefault="008D4A67" w:rsidP="008D4A67">
            <w:pPr>
              <w:pStyle w:val="TableText"/>
            </w:pPr>
            <w:r w:rsidRPr="002A1643">
              <w:t>Число моделей</w:t>
            </w:r>
          </w:p>
        </w:tc>
        <w:tc>
          <w:tcPr>
            <w:tcW w:w="3827" w:type="dxa"/>
            <w:gridSpan w:val="4"/>
            <w:tcBorders>
              <w:bottom w:val="single" w:sz="4" w:space="0" w:color="auto"/>
            </w:tcBorders>
            <w:shd w:val="clear" w:color="auto" w:fill="auto"/>
            <w:noWrap/>
            <w:vAlign w:val="bottom"/>
          </w:tcPr>
          <w:p w:rsidR="008D4A67" w:rsidRPr="00F743E5" w:rsidRDefault="008D4A67" w:rsidP="008D4A67">
            <w:pPr>
              <w:pStyle w:val="TableText"/>
              <w:rPr>
                <w:lang w:val="en-US"/>
              </w:rPr>
            </w:pPr>
            <w:r w:rsidRPr="002A1643">
              <w:t>2</w:t>
            </w:r>
            <w:r w:rsidRPr="002A1643">
              <w:rPr>
                <w:vertAlign w:val="superscript"/>
              </w:rPr>
              <w:t>16</w:t>
            </w:r>
            <w:r w:rsidRPr="002A1643">
              <w:rPr>
                <w:lang w:val="en-US"/>
              </w:rPr>
              <w:t xml:space="preserve"> = </w:t>
            </w:r>
            <w:r w:rsidRPr="002A1643">
              <w:t>65 536</w:t>
            </w:r>
          </w:p>
        </w:tc>
      </w:tr>
      <w:tr w:rsidR="008D4A67" w:rsidRPr="008D4A67" w:rsidTr="001F7603">
        <w:trPr>
          <w:trHeight w:val="300"/>
        </w:trPr>
        <w:tc>
          <w:tcPr>
            <w:tcW w:w="9639" w:type="dxa"/>
            <w:gridSpan w:val="7"/>
            <w:tcBorders>
              <w:top w:val="single" w:sz="4" w:space="0" w:color="auto"/>
              <w:bottom w:val="single" w:sz="4" w:space="0" w:color="auto"/>
            </w:tcBorders>
            <w:shd w:val="clear" w:color="auto" w:fill="auto"/>
            <w:noWrap/>
            <w:vAlign w:val="bottom"/>
          </w:tcPr>
          <w:p w:rsidR="008D4A67" w:rsidRPr="002A1643" w:rsidRDefault="008D4A67" w:rsidP="008D4A67">
            <w:pPr>
              <w:pStyle w:val="NoteTable"/>
            </w:pPr>
            <w:r w:rsidRPr="002A1643">
              <w:rPr>
                <w:i/>
              </w:rPr>
              <w:t>Примечание -</w:t>
            </w:r>
            <w:r w:rsidRPr="002A1643">
              <w:t xml:space="preserve"> 2</w:t>
            </w:r>
            <w:r w:rsidRPr="002A1643">
              <w:rPr>
                <w:lang w:val="en-US"/>
              </w:rPr>
              <w:t>SLS</w:t>
            </w:r>
            <w:r w:rsidRPr="002A1643">
              <w:t xml:space="preserve"> — 2-</w:t>
            </w:r>
            <w:r w:rsidRPr="002A1643">
              <w:rPr>
                <w:lang w:val="en-US"/>
              </w:rPr>
              <w:t>Step</w:t>
            </w:r>
            <w:r w:rsidRPr="002A1643">
              <w:t xml:space="preserve"> </w:t>
            </w:r>
            <w:r w:rsidRPr="002A1643">
              <w:rPr>
                <w:lang w:val="en-US"/>
              </w:rPr>
              <w:t>Least</w:t>
            </w:r>
            <w:r w:rsidRPr="002A1643">
              <w:t xml:space="preserve"> </w:t>
            </w:r>
            <w:r w:rsidRPr="002A1643">
              <w:rPr>
                <w:lang w:val="en-US"/>
              </w:rPr>
              <w:t>Squares</w:t>
            </w:r>
            <w:r w:rsidRPr="002A1643">
              <w:t xml:space="preserve">, </w:t>
            </w:r>
            <w:proofErr w:type="spellStart"/>
            <w:r w:rsidRPr="002A1643">
              <w:t>двухшаговый</w:t>
            </w:r>
            <w:proofErr w:type="spellEnd"/>
            <w:r w:rsidRPr="002A1643">
              <w:t xml:space="preserve"> метод наименьших квадратов. </w:t>
            </w:r>
            <w:r w:rsidRPr="002A1643">
              <w:rPr>
                <w:lang w:val="en-US"/>
              </w:rPr>
              <w:t>BMA</w:t>
            </w:r>
            <w:r w:rsidRPr="002A1643">
              <w:t xml:space="preserve"> — </w:t>
            </w:r>
            <w:r w:rsidRPr="002A1643">
              <w:rPr>
                <w:lang w:val="en-US"/>
              </w:rPr>
              <w:t>Bayesian</w:t>
            </w:r>
            <w:r w:rsidRPr="002A1643">
              <w:t xml:space="preserve"> </w:t>
            </w:r>
            <w:r w:rsidRPr="002A1643">
              <w:rPr>
                <w:lang w:val="en-US"/>
              </w:rPr>
              <w:t>Model</w:t>
            </w:r>
            <w:r w:rsidRPr="002A1643">
              <w:t xml:space="preserve"> </w:t>
            </w:r>
            <w:r w:rsidRPr="002A1643">
              <w:rPr>
                <w:lang w:val="en-US"/>
              </w:rPr>
              <w:t>Averaging</w:t>
            </w:r>
            <w:r w:rsidRPr="002A1643">
              <w:t xml:space="preserve">, Байесовское модельное усреднение. </w:t>
            </w:r>
            <w:r w:rsidRPr="002A1643">
              <w:rPr>
                <w:lang w:val="en-US"/>
              </w:rPr>
              <w:t>PIP</w:t>
            </w:r>
            <w:r w:rsidRPr="002A1643">
              <w:t xml:space="preserve"> — </w:t>
            </w:r>
            <w:r w:rsidRPr="002A1643">
              <w:rPr>
                <w:lang w:val="en-US"/>
              </w:rPr>
              <w:t>Posterior</w:t>
            </w:r>
            <w:r w:rsidRPr="002A1643">
              <w:t xml:space="preserve"> </w:t>
            </w:r>
            <w:r w:rsidRPr="002A1643">
              <w:rPr>
                <w:lang w:val="en-US"/>
              </w:rPr>
              <w:t>Inclusion</w:t>
            </w:r>
            <w:r w:rsidRPr="002A1643">
              <w:t xml:space="preserve"> </w:t>
            </w:r>
            <w:r w:rsidRPr="002A1643">
              <w:rPr>
                <w:lang w:val="en-US"/>
              </w:rPr>
              <w:t>Probability</w:t>
            </w:r>
            <w:r w:rsidRPr="002A1643">
              <w:t>, апостериорная вероятность включения регрессора в модель. 2</w:t>
            </w:r>
            <w:r w:rsidRPr="002A1643">
              <w:rPr>
                <w:lang w:val="en-US"/>
              </w:rPr>
              <w:t>SLS</w:t>
            </w:r>
            <w:r w:rsidRPr="002A1643">
              <w:t>-</w:t>
            </w:r>
            <w:r w:rsidRPr="002A1643">
              <w:rPr>
                <w:lang w:val="en-US"/>
              </w:rPr>
              <w:t>BMA</w:t>
            </w:r>
            <w:r w:rsidRPr="002A1643">
              <w:t xml:space="preserve"> — </w:t>
            </w:r>
            <w:r w:rsidRPr="002A1643">
              <w:rPr>
                <w:lang w:val="en-US"/>
              </w:rPr>
              <w:t>BMA</w:t>
            </w:r>
            <w:r w:rsidRPr="002A1643">
              <w:t xml:space="preserve">-алгоритм, а </w:t>
            </w:r>
            <w:proofErr w:type="gramStart"/>
            <w:r w:rsidRPr="002A1643">
              <w:t>котором</w:t>
            </w:r>
            <w:proofErr w:type="gramEnd"/>
            <w:r w:rsidRPr="002A1643">
              <w:t xml:space="preserve"> каждая регрессия оценивается с помощью 2</w:t>
            </w:r>
            <w:r w:rsidRPr="002A1643">
              <w:rPr>
                <w:lang w:val="en-US"/>
              </w:rPr>
              <w:t>SLS</w:t>
            </w:r>
            <w:r w:rsidRPr="002A1643">
              <w:t>.</w:t>
            </w:r>
          </w:p>
        </w:tc>
      </w:tr>
    </w:tbl>
    <w:p w:rsidR="001000D0" w:rsidRPr="004432DE" w:rsidRDefault="008D4A67" w:rsidP="000C7840">
      <w:pPr>
        <w:suppressAutoHyphens/>
        <w:spacing w:line="360" w:lineRule="auto"/>
        <w:ind w:firstLine="709"/>
        <w:jc w:val="both"/>
        <w:rPr>
          <w:rFonts w:ascii="Times New Roman" w:hAnsi="Times New Roman" w:cs="Times New Roman"/>
          <w:sz w:val="28"/>
          <w:szCs w:val="28"/>
        </w:rPr>
      </w:pPr>
      <w:r w:rsidRPr="004432DE">
        <w:rPr>
          <w:rFonts w:ascii="Times New Roman" w:hAnsi="Times New Roman" w:cs="Times New Roman"/>
          <w:spacing w:val="-4"/>
          <w:sz w:val="28"/>
          <w:szCs w:val="28"/>
        </w:rPr>
        <w:lastRenderedPageBreak/>
        <w:t xml:space="preserve">Совместное включение в модель регрессоров, выявленных в </w:t>
      </w:r>
      <w:r w:rsidRPr="004432DE">
        <w:rPr>
          <w:rFonts w:ascii="Times New Roman" w:hAnsi="Times New Roman" w:cs="Times New Roman"/>
          <w:spacing w:val="-4"/>
          <w:sz w:val="28"/>
          <w:szCs w:val="28"/>
          <w:lang w:val="en-US"/>
        </w:rPr>
        <w:t>BMA</w:t>
      </w:r>
      <w:r w:rsidRPr="004432DE">
        <w:rPr>
          <w:rFonts w:ascii="Times New Roman" w:hAnsi="Times New Roman" w:cs="Times New Roman"/>
          <w:spacing w:val="-4"/>
          <w:sz w:val="28"/>
          <w:szCs w:val="28"/>
        </w:rPr>
        <w:t xml:space="preserve"> алгоритме, не позволило получить пригодную с точки зрения интерпретируемости </w:t>
      </w:r>
      <w:proofErr w:type="gramStart"/>
      <w:r w:rsidR="000C7840" w:rsidRPr="004432DE">
        <w:rPr>
          <w:rFonts w:ascii="Times New Roman" w:hAnsi="Times New Roman" w:cs="Times New Roman"/>
          <w:spacing w:val="-4"/>
          <w:sz w:val="28"/>
          <w:szCs w:val="28"/>
        </w:rPr>
        <w:t>результатов</w:t>
      </w:r>
      <w:proofErr w:type="gramEnd"/>
      <w:r w:rsidR="000C7840" w:rsidRPr="004432DE">
        <w:rPr>
          <w:rFonts w:ascii="Times New Roman" w:hAnsi="Times New Roman" w:cs="Times New Roman"/>
          <w:sz w:val="28"/>
          <w:szCs w:val="28"/>
        </w:rPr>
        <w:t xml:space="preserve"> несмотря на то, что</w:t>
      </w:r>
      <w:r w:rsidR="00266EC5" w:rsidRPr="004432DE">
        <w:rPr>
          <w:rFonts w:ascii="Times New Roman" w:hAnsi="Times New Roman" w:cs="Times New Roman"/>
          <w:sz w:val="28"/>
          <w:szCs w:val="28"/>
        </w:rPr>
        <w:t xml:space="preserve"> модель неплохо предсказывает фактическую динамику для России. Более того, </w:t>
      </w:r>
      <w:r w:rsidR="001000D0" w:rsidRPr="004432DE">
        <w:rPr>
          <w:rFonts w:ascii="Times New Roman" w:hAnsi="Times New Roman" w:cs="Times New Roman"/>
          <w:sz w:val="28"/>
          <w:szCs w:val="28"/>
        </w:rPr>
        <w:t xml:space="preserve">эта </w:t>
      </w:r>
      <w:r w:rsidR="00266EC5" w:rsidRPr="004432DE">
        <w:rPr>
          <w:rFonts w:ascii="Times New Roman" w:hAnsi="Times New Roman" w:cs="Times New Roman"/>
          <w:sz w:val="28"/>
          <w:szCs w:val="28"/>
        </w:rPr>
        <w:t xml:space="preserve">модель из-за </w:t>
      </w:r>
      <w:proofErr w:type="gramStart"/>
      <w:r w:rsidR="001000D0" w:rsidRPr="004432DE">
        <w:rPr>
          <w:rFonts w:ascii="Times New Roman" w:hAnsi="Times New Roman" w:cs="Times New Roman"/>
          <w:sz w:val="28"/>
          <w:szCs w:val="28"/>
        </w:rPr>
        <w:t>слабой</w:t>
      </w:r>
      <w:proofErr w:type="gramEnd"/>
      <w:r w:rsidR="001000D0" w:rsidRPr="004432DE">
        <w:rPr>
          <w:rFonts w:ascii="Times New Roman" w:hAnsi="Times New Roman" w:cs="Times New Roman"/>
          <w:sz w:val="28"/>
          <w:szCs w:val="28"/>
        </w:rPr>
        <w:t xml:space="preserve"> </w:t>
      </w:r>
      <w:proofErr w:type="spellStart"/>
      <w:r w:rsidR="00266EC5" w:rsidRPr="004432DE">
        <w:rPr>
          <w:rFonts w:ascii="Times New Roman" w:hAnsi="Times New Roman" w:cs="Times New Roman"/>
          <w:sz w:val="28"/>
          <w:szCs w:val="28"/>
        </w:rPr>
        <w:t>заполненности</w:t>
      </w:r>
      <w:proofErr w:type="spellEnd"/>
      <w:r w:rsidR="00266EC5" w:rsidRPr="004432DE">
        <w:rPr>
          <w:rFonts w:ascii="Times New Roman" w:hAnsi="Times New Roman" w:cs="Times New Roman"/>
          <w:sz w:val="28"/>
          <w:szCs w:val="28"/>
        </w:rPr>
        <w:t xml:space="preserve"> данных </w:t>
      </w:r>
      <w:r w:rsidR="001000D0" w:rsidRPr="004432DE">
        <w:rPr>
          <w:rFonts w:ascii="Times New Roman" w:hAnsi="Times New Roman" w:cs="Times New Roman"/>
          <w:sz w:val="28"/>
          <w:szCs w:val="28"/>
        </w:rPr>
        <w:t xml:space="preserve">по уровню покрытия кредитными бюро построена только для 207 наблюдений типа «страна-год», что значительно сужает выборку и </w:t>
      </w:r>
      <w:proofErr w:type="spellStart"/>
      <w:r w:rsidR="001000D0" w:rsidRPr="004432DE">
        <w:rPr>
          <w:rFonts w:ascii="Times New Roman" w:hAnsi="Times New Roman" w:cs="Times New Roman"/>
          <w:sz w:val="28"/>
          <w:szCs w:val="28"/>
        </w:rPr>
        <w:t>межстрановой</w:t>
      </w:r>
      <w:proofErr w:type="spellEnd"/>
      <w:r w:rsidR="001000D0" w:rsidRPr="004432DE">
        <w:rPr>
          <w:rFonts w:ascii="Times New Roman" w:hAnsi="Times New Roman" w:cs="Times New Roman"/>
          <w:sz w:val="28"/>
          <w:szCs w:val="28"/>
        </w:rPr>
        <w:t xml:space="preserve"> опыт развития рынка кредитования населения. </w:t>
      </w:r>
      <w:r w:rsidR="007818DF" w:rsidRPr="004432DE">
        <w:rPr>
          <w:rFonts w:ascii="Times New Roman" w:hAnsi="Times New Roman" w:cs="Times New Roman"/>
          <w:sz w:val="28"/>
          <w:szCs w:val="28"/>
        </w:rPr>
        <w:t>При этом</w:t>
      </w:r>
      <w:proofErr w:type="gramStart"/>
      <w:r w:rsidR="007818DF" w:rsidRPr="004432DE">
        <w:rPr>
          <w:rFonts w:ascii="Times New Roman" w:hAnsi="Times New Roman" w:cs="Times New Roman"/>
          <w:sz w:val="28"/>
          <w:szCs w:val="28"/>
        </w:rPr>
        <w:t>,</w:t>
      </w:r>
      <w:proofErr w:type="gramEnd"/>
      <w:r w:rsidR="007818DF" w:rsidRPr="004432DE">
        <w:rPr>
          <w:rFonts w:ascii="Times New Roman" w:hAnsi="Times New Roman" w:cs="Times New Roman"/>
          <w:sz w:val="28"/>
          <w:szCs w:val="28"/>
        </w:rPr>
        <w:t xml:space="preserve"> фактор охвата населения кредитными бюро действительно является важным для развития кредитного рынка (</w:t>
      </w:r>
      <w:proofErr w:type="spellStart"/>
      <w:r w:rsidR="007818DF" w:rsidRPr="004432DE">
        <w:rPr>
          <w:rFonts w:ascii="Times New Roman" w:hAnsi="Times New Roman" w:cs="Times New Roman"/>
          <w:sz w:val="28"/>
          <w:szCs w:val="28"/>
        </w:rPr>
        <w:t>Djankov</w:t>
      </w:r>
      <w:proofErr w:type="spellEnd"/>
      <w:r w:rsidR="007818DF" w:rsidRPr="004432DE">
        <w:rPr>
          <w:rFonts w:ascii="Times New Roman" w:hAnsi="Times New Roman" w:cs="Times New Roman"/>
          <w:sz w:val="28"/>
          <w:szCs w:val="28"/>
        </w:rPr>
        <w:t xml:space="preserve"> </w:t>
      </w:r>
      <w:proofErr w:type="spellStart"/>
      <w:r w:rsidR="007818DF" w:rsidRPr="004432DE">
        <w:rPr>
          <w:rFonts w:ascii="Times New Roman" w:hAnsi="Times New Roman" w:cs="Times New Roman"/>
          <w:sz w:val="28"/>
          <w:szCs w:val="28"/>
        </w:rPr>
        <w:t>et</w:t>
      </w:r>
      <w:proofErr w:type="spellEnd"/>
      <w:r w:rsidR="007818DF" w:rsidRPr="004432DE">
        <w:rPr>
          <w:rFonts w:ascii="Times New Roman" w:hAnsi="Times New Roman" w:cs="Times New Roman"/>
          <w:sz w:val="28"/>
          <w:szCs w:val="28"/>
        </w:rPr>
        <w:t xml:space="preserve"> </w:t>
      </w:r>
      <w:proofErr w:type="spellStart"/>
      <w:r w:rsidR="007818DF" w:rsidRPr="004432DE">
        <w:rPr>
          <w:rFonts w:ascii="Times New Roman" w:hAnsi="Times New Roman" w:cs="Times New Roman"/>
          <w:sz w:val="28"/>
          <w:szCs w:val="28"/>
        </w:rPr>
        <w:t>al</w:t>
      </w:r>
      <w:proofErr w:type="spellEnd"/>
      <w:r w:rsidR="007818DF" w:rsidRPr="004432DE">
        <w:rPr>
          <w:rFonts w:ascii="Times New Roman" w:hAnsi="Times New Roman" w:cs="Times New Roman"/>
          <w:sz w:val="28"/>
          <w:szCs w:val="28"/>
        </w:rPr>
        <w:t>., 2005), так как наличие кредитных бюро и рост их покрытия позволяет кредиторам получать достоверные данные о заемщиках, что позволяет смягчить проблему неблагоприятного отбора и повысить качество выдаваемых ссуд</w:t>
      </w:r>
      <w:r w:rsidR="00542906" w:rsidRPr="004432DE">
        <w:rPr>
          <w:rFonts w:ascii="Times New Roman" w:hAnsi="Times New Roman" w:cs="Times New Roman"/>
          <w:sz w:val="28"/>
          <w:szCs w:val="28"/>
        </w:rPr>
        <w:t xml:space="preserve">, что, в свою очередь, </w:t>
      </w:r>
      <w:r w:rsidR="007818DF" w:rsidRPr="004432DE">
        <w:rPr>
          <w:rFonts w:ascii="Times New Roman" w:hAnsi="Times New Roman" w:cs="Times New Roman"/>
          <w:sz w:val="28"/>
          <w:szCs w:val="28"/>
        </w:rPr>
        <w:t>повышает привлекательность данного вида деятельности для банков.</w:t>
      </w:r>
    </w:p>
    <w:p w:rsidR="008D4A67" w:rsidRPr="004432DE" w:rsidRDefault="008D4A67" w:rsidP="000C7840">
      <w:pPr>
        <w:suppressAutoHyphens/>
        <w:spacing w:line="360" w:lineRule="auto"/>
        <w:ind w:firstLine="709"/>
        <w:jc w:val="both"/>
        <w:rPr>
          <w:rFonts w:ascii="Times New Roman" w:hAnsi="Times New Roman" w:cs="Times New Roman"/>
          <w:spacing w:val="-4"/>
          <w:sz w:val="28"/>
          <w:szCs w:val="28"/>
          <w:highlight w:val="lightGray"/>
        </w:rPr>
      </w:pPr>
      <w:r w:rsidRPr="004432DE">
        <w:rPr>
          <w:rFonts w:ascii="Times New Roman" w:hAnsi="Times New Roman" w:cs="Times New Roman"/>
          <w:sz w:val="28"/>
          <w:szCs w:val="28"/>
        </w:rPr>
        <w:t xml:space="preserve">Для </w:t>
      </w:r>
      <w:r w:rsidR="005166DB" w:rsidRPr="004432DE">
        <w:rPr>
          <w:rFonts w:ascii="Times New Roman" w:hAnsi="Times New Roman" w:cs="Times New Roman"/>
          <w:sz w:val="28"/>
          <w:szCs w:val="28"/>
        </w:rPr>
        <w:t xml:space="preserve">увеличения размера выборки и повышения интерпретируемости результатов </w:t>
      </w:r>
      <w:r w:rsidRPr="004432DE">
        <w:rPr>
          <w:rFonts w:ascii="Times New Roman" w:hAnsi="Times New Roman" w:cs="Times New Roman"/>
          <w:sz w:val="28"/>
          <w:szCs w:val="28"/>
        </w:rPr>
        <w:t xml:space="preserve">были исключены показатели с </w:t>
      </w:r>
      <w:r w:rsidR="005166DB" w:rsidRPr="004432DE">
        <w:rPr>
          <w:rFonts w:ascii="Times New Roman" w:hAnsi="Times New Roman" w:cs="Times New Roman"/>
          <w:sz w:val="28"/>
          <w:szCs w:val="28"/>
        </w:rPr>
        <w:t>неадекватными знаками</w:t>
      </w:r>
      <w:r w:rsidRPr="004432DE">
        <w:rPr>
          <w:rFonts w:ascii="Times New Roman" w:hAnsi="Times New Roman" w:cs="Times New Roman"/>
          <w:sz w:val="28"/>
          <w:szCs w:val="28"/>
        </w:rPr>
        <w:t xml:space="preserve"> и добавлен</w:t>
      </w:r>
      <w:r w:rsidR="005166DB" w:rsidRPr="004432DE">
        <w:rPr>
          <w:rFonts w:ascii="Times New Roman" w:hAnsi="Times New Roman" w:cs="Times New Roman"/>
          <w:sz w:val="28"/>
          <w:szCs w:val="28"/>
        </w:rPr>
        <w:t>ы несколько новых факторов</w:t>
      </w:r>
      <w:r w:rsidRPr="004432DE">
        <w:rPr>
          <w:rFonts w:ascii="Times New Roman" w:hAnsi="Times New Roman" w:cs="Times New Roman"/>
          <w:sz w:val="28"/>
          <w:szCs w:val="28"/>
        </w:rPr>
        <w:t xml:space="preserve">. </w:t>
      </w:r>
      <w:r w:rsidR="005166DB" w:rsidRPr="004432DE">
        <w:rPr>
          <w:rFonts w:ascii="Times New Roman" w:hAnsi="Times New Roman" w:cs="Times New Roman"/>
          <w:sz w:val="28"/>
          <w:szCs w:val="28"/>
        </w:rPr>
        <w:t xml:space="preserve">В целом, качество объяснения для панели стран улучшилось, </w:t>
      </w:r>
      <w:r w:rsidR="000C7840">
        <w:rPr>
          <w:rFonts w:ascii="Times New Roman" w:hAnsi="Times New Roman" w:cs="Times New Roman"/>
          <w:sz w:val="28"/>
          <w:szCs w:val="28"/>
        </w:rPr>
        <w:t xml:space="preserve">а </w:t>
      </w:r>
      <w:r w:rsidR="005166DB" w:rsidRPr="004432DE">
        <w:rPr>
          <w:rFonts w:ascii="Times New Roman" w:hAnsi="Times New Roman" w:cs="Times New Roman"/>
          <w:sz w:val="28"/>
          <w:szCs w:val="28"/>
        </w:rPr>
        <w:t>для России осталось на высоком уровне (см.</w:t>
      </w:r>
      <w:r w:rsidR="00F710AC" w:rsidRPr="00F710AC">
        <w:rPr>
          <w:rFonts w:ascii="Times New Roman" w:hAnsi="Times New Roman" w:cs="Times New Roman"/>
          <w:sz w:val="28"/>
          <w:szCs w:val="28"/>
        </w:rPr>
        <w:t xml:space="preserve"> </w:t>
      </w:r>
      <w:r w:rsidR="00F710AC" w:rsidRPr="00F710AC">
        <w:rPr>
          <w:rFonts w:ascii="Times New Roman" w:hAnsi="Times New Roman" w:cs="Times New Roman"/>
          <w:sz w:val="28"/>
          <w:szCs w:val="28"/>
        </w:rPr>
        <w:fldChar w:fldCharType="begin"/>
      </w:r>
      <w:r w:rsidR="00F710AC" w:rsidRPr="00F710AC">
        <w:rPr>
          <w:rFonts w:ascii="Times New Roman" w:hAnsi="Times New Roman" w:cs="Times New Roman"/>
          <w:sz w:val="28"/>
          <w:szCs w:val="28"/>
        </w:rPr>
        <w:instrText xml:space="preserve"> REF _Ref21341670 \h </w:instrText>
      </w:r>
      <w:r w:rsidR="00F710AC">
        <w:rPr>
          <w:rFonts w:ascii="Times New Roman" w:hAnsi="Times New Roman" w:cs="Times New Roman"/>
          <w:sz w:val="28"/>
          <w:szCs w:val="28"/>
        </w:rPr>
        <w:instrText xml:space="preserve"> \* MERGEFORMAT </w:instrText>
      </w:r>
      <w:r w:rsidR="00F710AC" w:rsidRPr="00F710AC">
        <w:rPr>
          <w:rFonts w:ascii="Times New Roman" w:hAnsi="Times New Roman" w:cs="Times New Roman"/>
          <w:sz w:val="28"/>
          <w:szCs w:val="28"/>
        </w:rPr>
      </w:r>
      <w:r w:rsidR="00F710AC" w:rsidRPr="00F710AC">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7</w:t>
      </w:r>
      <w:r w:rsidR="00F710AC" w:rsidRPr="00F710AC">
        <w:rPr>
          <w:rFonts w:ascii="Times New Roman" w:hAnsi="Times New Roman" w:cs="Times New Roman"/>
          <w:sz w:val="28"/>
          <w:szCs w:val="28"/>
        </w:rPr>
        <w:fldChar w:fldCharType="end"/>
      </w:r>
      <w:r w:rsidR="00F710AC" w:rsidRPr="00F710AC">
        <w:rPr>
          <w:rFonts w:ascii="Times New Roman" w:hAnsi="Times New Roman" w:cs="Times New Roman"/>
          <w:sz w:val="28"/>
          <w:szCs w:val="28"/>
        </w:rPr>
        <w:t xml:space="preserve">, </w:t>
      </w:r>
      <w:r w:rsidR="00F710AC" w:rsidRPr="00F710AC">
        <w:rPr>
          <w:rFonts w:ascii="Times New Roman" w:hAnsi="Times New Roman" w:cs="Times New Roman"/>
          <w:sz w:val="28"/>
          <w:szCs w:val="28"/>
        </w:rPr>
        <w:fldChar w:fldCharType="begin"/>
      </w:r>
      <w:r w:rsidR="00F710AC" w:rsidRPr="00F710AC">
        <w:rPr>
          <w:rFonts w:ascii="Times New Roman" w:hAnsi="Times New Roman" w:cs="Times New Roman"/>
          <w:sz w:val="28"/>
          <w:szCs w:val="28"/>
        </w:rPr>
        <w:instrText xml:space="preserve"> REF _Ref21341687 \h </w:instrText>
      </w:r>
      <w:r w:rsidR="00F710AC">
        <w:rPr>
          <w:rFonts w:ascii="Times New Roman" w:hAnsi="Times New Roman" w:cs="Times New Roman"/>
          <w:sz w:val="28"/>
          <w:szCs w:val="28"/>
        </w:rPr>
        <w:instrText xml:space="preserve"> \* MERGEFORMAT </w:instrText>
      </w:r>
      <w:r w:rsidR="00F710AC" w:rsidRPr="00F710AC">
        <w:rPr>
          <w:rFonts w:ascii="Times New Roman" w:hAnsi="Times New Roman" w:cs="Times New Roman"/>
          <w:sz w:val="28"/>
          <w:szCs w:val="28"/>
        </w:rPr>
      </w:r>
      <w:r w:rsidR="00F710AC" w:rsidRPr="00F710AC">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Рисунок 6</w:t>
      </w:r>
      <w:r w:rsidR="00F710AC" w:rsidRPr="00F710AC">
        <w:rPr>
          <w:rFonts w:ascii="Times New Roman" w:hAnsi="Times New Roman" w:cs="Times New Roman"/>
          <w:sz w:val="28"/>
          <w:szCs w:val="28"/>
        </w:rPr>
        <w:fldChar w:fldCharType="end"/>
      </w:r>
      <w:r w:rsidR="005166DB" w:rsidRPr="00F710AC">
        <w:rPr>
          <w:rFonts w:ascii="Times New Roman" w:hAnsi="Times New Roman" w:cs="Times New Roman"/>
          <w:sz w:val="28"/>
          <w:szCs w:val="28"/>
        </w:rPr>
        <w:t xml:space="preserve">). </w:t>
      </w:r>
      <w:r w:rsidRPr="004432DE">
        <w:rPr>
          <w:rFonts w:ascii="Times New Roman" w:hAnsi="Times New Roman" w:cs="Times New Roman"/>
          <w:sz w:val="28"/>
          <w:szCs w:val="28"/>
        </w:rPr>
        <w:t>В частности, был</w:t>
      </w:r>
      <w:r w:rsidR="0000742C" w:rsidRPr="004432DE">
        <w:rPr>
          <w:rFonts w:ascii="Times New Roman" w:hAnsi="Times New Roman" w:cs="Times New Roman"/>
          <w:sz w:val="28"/>
          <w:szCs w:val="28"/>
        </w:rPr>
        <w:t>и</w:t>
      </w:r>
      <w:r w:rsidRPr="004432DE">
        <w:rPr>
          <w:rFonts w:ascii="Times New Roman" w:hAnsi="Times New Roman" w:cs="Times New Roman"/>
          <w:sz w:val="28"/>
          <w:szCs w:val="28"/>
        </w:rPr>
        <w:t xml:space="preserve"> добавлен</w:t>
      </w:r>
      <w:r w:rsidR="0000742C" w:rsidRPr="004432DE">
        <w:rPr>
          <w:rFonts w:ascii="Times New Roman" w:hAnsi="Times New Roman" w:cs="Times New Roman"/>
          <w:sz w:val="28"/>
          <w:szCs w:val="28"/>
        </w:rPr>
        <w:t>ы следующие показатели: уровень</w:t>
      </w:r>
      <w:r w:rsidRPr="004432DE">
        <w:rPr>
          <w:rFonts w:ascii="Times New Roman" w:hAnsi="Times New Roman" w:cs="Times New Roman"/>
          <w:sz w:val="28"/>
          <w:szCs w:val="28"/>
        </w:rPr>
        <w:t xml:space="preserve"> дем</w:t>
      </w:r>
      <w:r w:rsidR="0000742C" w:rsidRPr="004432DE">
        <w:rPr>
          <w:rFonts w:ascii="Times New Roman" w:hAnsi="Times New Roman" w:cs="Times New Roman"/>
          <w:sz w:val="28"/>
          <w:szCs w:val="28"/>
        </w:rPr>
        <w:t>ографической нагрузки детьми,</w:t>
      </w:r>
      <w:r w:rsidRPr="004432DE">
        <w:rPr>
          <w:rFonts w:ascii="Times New Roman" w:hAnsi="Times New Roman" w:cs="Times New Roman"/>
          <w:sz w:val="28"/>
          <w:szCs w:val="28"/>
        </w:rPr>
        <w:t xml:space="preserve"> инфляция</w:t>
      </w:r>
      <w:r w:rsidR="0000742C" w:rsidRPr="004432DE">
        <w:rPr>
          <w:rFonts w:ascii="Times New Roman" w:hAnsi="Times New Roman" w:cs="Times New Roman"/>
          <w:sz w:val="28"/>
          <w:szCs w:val="28"/>
        </w:rPr>
        <w:t xml:space="preserve"> и индекс защиты прав собственности</w:t>
      </w:r>
      <w:r w:rsidRPr="004432DE">
        <w:rPr>
          <w:rFonts w:ascii="Times New Roman" w:hAnsi="Times New Roman" w:cs="Times New Roman"/>
          <w:sz w:val="28"/>
          <w:szCs w:val="28"/>
        </w:rPr>
        <w:t xml:space="preserve">. </w:t>
      </w:r>
    </w:p>
    <w:p w:rsidR="008D4A67" w:rsidRPr="00E840B2" w:rsidRDefault="008D4A67" w:rsidP="000C7840">
      <w:pPr>
        <w:suppressAutoHyphens/>
        <w:spacing w:line="360" w:lineRule="auto"/>
        <w:ind w:firstLine="709"/>
        <w:jc w:val="both"/>
        <w:rPr>
          <w:rFonts w:ascii="Times New Roman" w:hAnsi="Times New Roman" w:cs="Times New Roman"/>
          <w:spacing w:val="-4"/>
          <w:sz w:val="28"/>
          <w:szCs w:val="28"/>
        </w:rPr>
      </w:pPr>
      <w:r w:rsidRPr="004432DE">
        <w:rPr>
          <w:rFonts w:ascii="Times New Roman" w:hAnsi="Times New Roman" w:cs="Times New Roman"/>
          <w:sz w:val="28"/>
          <w:szCs w:val="28"/>
        </w:rPr>
        <w:t xml:space="preserve">Согласно полученным оценкам </w:t>
      </w:r>
      <w:r w:rsidRPr="00F710AC">
        <w:rPr>
          <w:rFonts w:ascii="Times New Roman" w:hAnsi="Times New Roman" w:cs="Times New Roman"/>
          <w:sz w:val="28"/>
          <w:szCs w:val="28"/>
        </w:rPr>
        <w:t>(</w:t>
      </w:r>
      <w:r w:rsidR="00F710AC" w:rsidRPr="00F710AC">
        <w:rPr>
          <w:rFonts w:ascii="Times New Roman" w:hAnsi="Times New Roman" w:cs="Times New Roman"/>
          <w:sz w:val="28"/>
          <w:szCs w:val="28"/>
        </w:rPr>
        <w:t xml:space="preserve">см. </w:t>
      </w:r>
      <w:r w:rsidR="00F710AC" w:rsidRPr="00F710AC">
        <w:rPr>
          <w:rFonts w:ascii="Times New Roman" w:hAnsi="Times New Roman" w:cs="Times New Roman"/>
          <w:sz w:val="28"/>
          <w:szCs w:val="28"/>
        </w:rPr>
        <w:fldChar w:fldCharType="begin"/>
      </w:r>
      <w:r w:rsidR="00F710AC" w:rsidRPr="00F710AC">
        <w:rPr>
          <w:rFonts w:ascii="Times New Roman" w:hAnsi="Times New Roman" w:cs="Times New Roman"/>
          <w:sz w:val="28"/>
          <w:szCs w:val="28"/>
        </w:rPr>
        <w:instrText xml:space="preserve"> REF _Ref21341670 \h </w:instrText>
      </w:r>
      <w:r w:rsidR="00F710AC">
        <w:rPr>
          <w:rFonts w:ascii="Times New Roman" w:hAnsi="Times New Roman" w:cs="Times New Roman"/>
          <w:sz w:val="28"/>
          <w:szCs w:val="28"/>
        </w:rPr>
        <w:instrText xml:space="preserve"> \* MERGEFORMAT </w:instrText>
      </w:r>
      <w:r w:rsidR="00F710AC" w:rsidRPr="00F710AC">
        <w:rPr>
          <w:rFonts w:ascii="Times New Roman" w:hAnsi="Times New Roman" w:cs="Times New Roman"/>
          <w:sz w:val="28"/>
          <w:szCs w:val="28"/>
        </w:rPr>
      </w:r>
      <w:r w:rsidR="00F710AC" w:rsidRPr="00F710AC">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7</w:t>
      </w:r>
      <w:r w:rsidR="00F710AC" w:rsidRPr="00F710AC">
        <w:rPr>
          <w:rFonts w:ascii="Times New Roman" w:hAnsi="Times New Roman" w:cs="Times New Roman"/>
          <w:sz w:val="28"/>
          <w:szCs w:val="28"/>
        </w:rPr>
        <w:fldChar w:fldCharType="end"/>
      </w:r>
      <w:r w:rsidRPr="00F710AC">
        <w:rPr>
          <w:rFonts w:ascii="Times New Roman" w:hAnsi="Times New Roman" w:cs="Times New Roman"/>
          <w:sz w:val="28"/>
          <w:szCs w:val="28"/>
        </w:rPr>
        <w:t xml:space="preserve">), </w:t>
      </w:r>
      <w:r w:rsidR="00FC32C5" w:rsidRPr="004432DE">
        <w:rPr>
          <w:rFonts w:ascii="Times New Roman" w:hAnsi="Times New Roman" w:cs="Times New Roman"/>
          <w:sz w:val="28"/>
          <w:szCs w:val="28"/>
        </w:rPr>
        <w:t>развитие рынка кредитования населения</w:t>
      </w:r>
      <w:r w:rsidRPr="004432DE">
        <w:rPr>
          <w:rFonts w:ascii="Times New Roman" w:hAnsi="Times New Roman" w:cs="Times New Roman"/>
          <w:sz w:val="28"/>
          <w:szCs w:val="28"/>
        </w:rPr>
        <w:t xml:space="preserve"> </w:t>
      </w:r>
      <w:r w:rsidR="00FC32C5" w:rsidRPr="004432DE">
        <w:rPr>
          <w:rFonts w:ascii="Times New Roman" w:hAnsi="Times New Roman" w:cs="Times New Roman"/>
          <w:sz w:val="28"/>
          <w:szCs w:val="28"/>
        </w:rPr>
        <w:t xml:space="preserve">тесно </w:t>
      </w:r>
      <w:r w:rsidRPr="004432DE">
        <w:rPr>
          <w:rFonts w:ascii="Times New Roman" w:hAnsi="Times New Roman" w:cs="Times New Roman"/>
          <w:sz w:val="28"/>
          <w:szCs w:val="28"/>
        </w:rPr>
        <w:t>связан</w:t>
      </w:r>
      <w:r w:rsidR="00FC32C5" w:rsidRPr="004432DE">
        <w:rPr>
          <w:rFonts w:ascii="Times New Roman" w:hAnsi="Times New Roman" w:cs="Times New Roman"/>
          <w:sz w:val="28"/>
          <w:szCs w:val="28"/>
        </w:rPr>
        <w:t>о</w:t>
      </w:r>
      <w:r w:rsidRPr="004432DE">
        <w:rPr>
          <w:rFonts w:ascii="Times New Roman" w:hAnsi="Times New Roman" w:cs="Times New Roman"/>
          <w:sz w:val="28"/>
          <w:szCs w:val="28"/>
        </w:rPr>
        <w:t xml:space="preserve"> с уровнем благосостояния населения (аппроксимируемым </w:t>
      </w:r>
      <w:proofErr w:type="spellStart"/>
      <w:r w:rsidRPr="004432DE">
        <w:rPr>
          <w:rFonts w:ascii="Times New Roman" w:hAnsi="Times New Roman" w:cs="Times New Roman"/>
          <w:sz w:val="28"/>
          <w:szCs w:val="28"/>
        </w:rPr>
        <w:t>подушевым</w:t>
      </w:r>
      <w:proofErr w:type="spellEnd"/>
      <w:r w:rsidRPr="004432DE">
        <w:rPr>
          <w:rFonts w:ascii="Times New Roman" w:hAnsi="Times New Roman" w:cs="Times New Roman"/>
          <w:sz w:val="28"/>
          <w:szCs w:val="28"/>
        </w:rPr>
        <w:t xml:space="preserve"> ВВП,</w:t>
      </w:r>
      <w:r w:rsidR="00645115" w:rsidRPr="004432DE">
        <w:rPr>
          <w:rFonts w:ascii="Times New Roman" w:hAnsi="Times New Roman" w:cs="Times New Roman"/>
          <w:sz w:val="28"/>
          <w:szCs w:val="28"/>
        </w:rPr>
        <w:t xml:space="preserve"> более высокий уровень доходов отражает б</w:t>
      </w:r>
      <w:r w:rsidR="00645115" w:rsidRPr="004432DE">
        <w:rPr>
          <w:rFonts w:ascii="Times New Roman" w:hAnsi="Times New Roman" w:cs="Times New Roman"/>
          <w:i/>
          <w:sz w:val="28"/>
          <w:szCs w:val="28"/>
        </w:rPr>
        <w:t>о</w:t>
      </w:r>
      <w:r w:rsidR="00645115" w:rsidRPr="004432DE">
        <w:rPr>
          <w:rFonts w:ascii="Times New Roman" w:hAnsi="Times New Roman" w:cs="Times New Roman"/>
          <w:sz w:val="28"/>
          <w:szCs w:val="28"/>
        </w:rPr>
        <w:t>льшие возможности для своевременного погашения кредитной задолженности, что положительно влияет на принятие решения банками о выдаче кредитов</w:t>
      </w:r>
      <w:r w:rsidR="004F62F7" w:rsidRPr="004432DE">
        <w:rPr>
          <w:rFonts w:ascii="Times New Roman" w:hAnsi="Times New Roman" w:cs="Times New Roman"/>
          <w:sz w:val="28"/>
          <w:szCs w:val="28"/>
        </w:rPr>
        <w:t xml:space="preserve">). </w:t>
      </w:r>
      <w:proofErr w:type="gramStart"/>
      <w:r w:rsidR="004F62F7" w:rsidRPr="004432DE">
        <w:rPr>
          <w:rFonts w:ascii="Times New Roman" w:hAnsi="Times New Roman" w:cs="Times New Roman"/>
          <w:sz w:val="28"/>
          <w:szCs w:val="28"/>
        </w:rPr>
        <w:t>К</w:t>
      </w:r>
      <w:r w:rsidR="00FB1C04" w:rsidRPr="004432DE">
        <w:rPr>
          <w:rFonts w:ascii="Times New Roman" w:hAnsi="Times New Roman" w:cs="Times New Roman"/>
          <w:sz w:val="28"/>
          <w:szCs w:val="28"/>
        </w:rPr>
        <w:t>оэффициент</w:t>
      </w:r>
      <w:r w:rsidRPr="004432DE">
        <w:rPr>
          <w:rFonts w:ascii="Times New Roman" w:hAnsi="Times New Roman" w:cs="Times New Roman"/>
          <w:sz w:val="28"/>
          <w:szCs w:val="28"/>
        </w:rPr>
        <w:t xml:space="preserve"> демографической нагрузки </w:t>
      </w:r>
      <w:r w:rsidR="004F62F7" w:rsidRPr="004432DE">
        <w:rPr>
          <w:rFonts w:ascii="Times New Roman" w:hAnsi="Times New Roman" w:cs="Times New Roman"/>
          <w:sz w:val="28"/>
          <w:szCs w:val="28"/>
        </w:rPr>
        <w:t>детьми</w:t>
      </w:r>
      <w:r w:rsidR="00FB1C04" w:rsidRPr="004432DE">
        <w:rPr>
          <w:rFonts w:ascii="Times New Roman" w:hAnsi="Times New Roman" w:cs="Times New Roman"/>
          <w:sz w:val="28"/>
          <w:szCs w:val="28"/>
        </w:rPr>
        <w:t>, напротив,</w:t>
      </w:r>
      <w:r w:rsidR="004F62F7" w:rsidRPr="004432DE">
        <w:rPr>
          <w:rFonts w:ascii="Times New Roman" w:hAnsi="Times New Roman" w:cs="Times New Roman"/>
          <w:sz w:val="28"/>
          <w:szCs w:val="28"/>
        </w:rPr>
        <w:t xml:space="preserve"> оказывает отрицательное воздействие на развитие кредитования </w:t>
      </w:r>
      <w:r w:rsidR="004F62F7" w:rsidRPr="004432DE">
        <w:rPr>
          <w:rFonts w:ascii="Times New Roman" w:hAnsi="Times New Roman" w:cs="Times New Roman"/>
          <w:sz w:val="28"/>
          <w:szCs w:val="28"/>
        </w:rPr>
        <w:lastRenderedPageBreak/>
        <w:t>населения, поскольку</w:t>
      </w:r>
      <w:r w:rsidRPr="004432DE">
        <w:rPr>
          <w:rFonts w:ascii="Times New Roman" w:hAnsi="Times New Roman" w:cs="Times New Roman"/>
          <w:sz w:val="28"/>
          <w:szCs w:val="28"/>
        </w:rPr>
        <w:t>,</w:t>
      </w:r>
      <w:r w:rsidR="001C762D" w:rsidRPr="004432DE">
        <w:rPr>
          <w:rFonts w:ascii="Times New Roman" w:hAnsi="Times New Roman" w:cs="Times New Roman"/>
          <w:sz w:val="28"/>
          <w:szCs w:val="28"/>
        </w:rPr>
        <w:t xml:space="preserve"> домохозяйства с детьми обладают меньшими возможностями по </w:t>
      </w:r>
      <w:r w:rsidR="00D04067" w:rsidRPr="004432DE">
        <w:rPr>
          <w:rFonts w:ascii="Times New Roman" w:hAnsi="Times New Roman" w:cs="Times New Roman"/>
          <w:sz w:val="28"/>
          <w:szCs w:val="28"/>
        </w:rPr>
        <w:t>обслуживанию долга и, соответственно, им сложнее получить кредит</w:t>
      </w:r>
      <w:r w:rsidR="00FB1C04" w:rsidRPr="004432DE">
        <w:rPr>
          <w:rFonts w:ascii="Times New Roman" w:hAnsi="Times New Roman" w:cs="Times New Roman"/>
          <w:sz w:val="28"/>
          <w:szCs w:val="28"/>
        </w:rPr>
        <w:t>/готовность банков кредитовать население сокращается</w:t>
      </w:r>
      <w:r w:rsidR="00D04067" w:rsidRPr="004432DE">
        <w:rPr>
          <w:rFonts w:ascii="Times New Roman" w:hAnsi="Times New Roman" w:cs="Times New Roman"/>
          <w:sz w:val="28"/>
          <w:szCs w:val="28"/>
        </w:rPr>
        <w:t>)</w:t>
      </w:r>
      <w:r w:rsidR="00FB1C04" w:rsidRPr="004432DE">
        <w:rPr>
          <w:rFonts w:ascii="Times New Roman" w:hAnsi="Times New Roman" w:cs="Times New Roman"/>
          <w:sz w:val="28"/>
          <w:szCs w:val="28"/>
        </w:rPr>
        <w:t>.</w:t>
      </w:r>
      <w:proofErr w:type="gramEnd"/>
      <w:r w:rsidR="00FB1C04" w:rsidRPr="004432DE">
        <w:rPr>
          <w:rFonts w:ascii="Times New Roman" w:hAnsi="Times New Roman" w:cs="Times New Roman"/>
          <w:sz w:val="28"/>
          <w:szCs w:val="28"/>
        </w:rPr>
        <w:t xml:space="preserve"> И</w:t>
      </w:r>
      <w:r w:rsidRPr="004432DE">
        <w:rPr>
          <w:rFonts w:ascii="Times New Roman" w:hAnsi="Times New Roman" w:cs="Times New Roman"/>
          <w:sz w:val="28"/>
          <w:szCs w:val="28"/>
        </w:rPr>
        <w:t>нд</w:t>
      </w:r>
      <w:r w:rsidR="00FB1C04" w:rsidRPr="004432DE">
        <w:rPr>
          <w:rFonts w:ascii="Times New Roman" w:hAnsi="Times New Roman" w:cs="Times New Roman"/>
          <w:sz w:val="28"/>
          <w:szCs w:val="28"/>
        </w:rPr>
        <w:t xml:space="preserve">екс защиты прав собственности воздействует на развитие кредитного рынка положительно </w:t>
      </w:r>
      <w:r w:rsidRPr="004432DE">
        <w:rPr>
          <w:rFonts w:ascii="Times New Roman" w:hAnsi="Times New Roman" w:cs="Times New Roman"/>
          <w:sz w:val="28"/>
          <w:szCs w:val="28"/>
        </w:rPr>
        <w:t>(способствует большей защищенности</w:t>
      </w:r>
      <w:r w:rsidR="00FB1C04" w:rsidRPr="004432DE">
        <w:rPr>
          <w:rFonts w:ascii="Times New Roman" w:hAnsi="Times New Roman" w:cs="Times New Roman"/>
          <w:sz w:val="28"/>
          <w:szCs w:val="28"/>
        </w:rPr>
        <w:t xml:space="preserve"> и кредиторов, и заемщиков, что повышает уровень доверия к финансовой системе</w:t>
      </w:r>
      <w:r w:rsidR="00D81F26" w:rsidRPr="004432DE">
        <w:rPr>
          <w:rFonts w:ascii="Times New Roman" w:hAnsi="Times New Roman" w:cs="Times New Roman"/>
          <w:sz w:val="28"/>
          <w:szCs w:val="28"/>
        </w:rPr>
        <w:t xml:space="preserve"> и делает ее более прозрачной</w:t>
      </w:r>
      <w:r w:rsidRPr="004432DE">
        <w:rPr>
          <w:rFonts w:ascii="Times New Roman" w:hAnsi="Times New Roman" w:cs="Times New Roman"/>
          <w:sz w:val="28"/>
          <w:szCs w:val="28"/>
        </w:rPr>
        <w:t xml:space="preserve">). </w:t>
      </w:r>
      <w:r w:rsidR="007818DF" w:rsidRPr="004432DE">
        <w:rPr>
          <w:rFonts w:ascii="Times New Roman" w:hAnsi="Times New Roman" w:cs="Times New Roman"/>
          <w:sz w:val="28"/>
          <w:szCs w:val="28"/>
        </w:rPr>
        <w:t xml:space="preserve">Основное объяснение влияния покрытия кредитными бюро на глубину </w:t>
      </w:r>
      <w:r w:rsidR="007818DF" w:rsidRPr="00E840B2">
        <w:rPr>
          <w:rFonts w:ascii="Times New Roman" w:hAnsi="Times New Roman" w:cs="Times New Roman"/>
          <w:sz w:val="28"/>
          <w:szCs w:val="28"/>
        </w:rPr>
        <w:t xml:space="preserve">кредитного рынка следующее. </w:t>
      </w:r>
    </w:p>
    <w:p w:rsidR="00803C96" w:rsidRPr="004432DE" w:rsidRDefault="008D4A67" w:rsidP="00803C96">
      <w:pPr>
        <w:pStyle w:val="HeadTable"/>
        <w:spacing w:line="360" w:lineRule="auto"/>
        <w:rPr>
          <w:szCs w:val="28"/>
          <w:highlight w:val="lightGray"/>
        </w:rPr>
      </w:pPr>
      <w:bookmarkStart w:id="18" w:name="_Ref21341670"/>
      <w:r w:rsidRPr="00E840B2">
        <w:rPr>
          <w:szCs w:val="28"/>
        </w:rPr>
        <w:t xml:space="preserve">Таблица </w:t>
      </w:r>
      <w:r w:rsidRPr="00E840B2">
        <w:rPr>
          <w:szCs w:val="28"/>
        </w:rPr>
        <w:fldChar w:fldCharType="begin"/>
      </w:r>
      <w:r w:rsidRPr="00E840B2">
        <w:rPr>
          <w:szCs w:val="28"/>
        </w:rPr>
        <w:instrText xml:space="preserve"> SEQ Таблица \* ARABIC </w:instrText>
      </w:r>
      <w:r w:rsidRPr="00E840B2">
        <w:rPr>
          <w:szCs w:val="28"/>
        </w:rPr>
        <w:fldChar w:fldCharType="separate"/>
      </w:r>
      <w:r w:rsidR="00E840B2">
        <w:rPr>
          <w:noProof/>
          <w:szCs w:val="28"/>
        </w:rPr>
        <w:t>7</w:t>
      </w:r>
      <w:r w:rsidRPr="00E840B2">
        <w:rPr>
          <w:noProof/>
          <w:szCs w:val="28"/>
        </w:rPr>
        <w:fldChar w:fldCharType="end"/>
      </w:r>
      <w:bookmarkEnd w:id="18"/>
      <w:r w:rsidRPr="00E840B2">
        <w:rPr>
          <w:szCs w:val="28"/>
        </w:rPr>
        <w:t xml:space="preserve"> – </w:t>
      </w:r>
      <w:r w:rsidR="004E5BFC" w:rsidRPr="00E840B2">
        <w:rPr>
          <w:szCs w:val="28"/>
        </w:rPr>
        <w:t xml:space="preserve">Объем кредитов населения </w:t>
      </w:r>
      <w:r w:rsidRPr="00E840B2">
        <w:rPr>
          <w:szCs w:val="28"/>
        </w:rPr>
        <w:t>(</w:t>
      </w:r>
      <w:proofErr w:type="gramStart"/>
      <w:r w:rsidRPr="00E840B2">
        <w:rPr>
          <w:szCs w:val="28"/>
        </w:rPr>
        <w:t>в</w:t>
      </w:r>
      <w:proofErr w:type="gramEnd"/>
      <w:r w:rsidRPr="00E840B2">
        <w:rPr>
          <w:szCs w:val="28"/>
        </w:rPr>
        <w:t xml:space="preserve"> % </w:t>
      </w:r>
      <w:proofErr w:type="gramStart"/>
      <w:r w:rsidRPr="00E840B2">
        <w:rPr>
          <w:szCs w:val="28"/>
        </w:rPr>
        <w:t>к</w:t>
      </w:r>
      <w:proofErr w:type="gramEnd"/>
      <w:r w:rsidRPr="00E840B2">
        <w:rPr>
          <w:szCs w:val="28"/>
        </w:rPr>
        <w:t xml:space="preserve"> ВВП): оценка регрессионных</w:t>
      </w:r>
      <w:r w:rsidRPr="004432DE">
        <w:rPr>
          <w:szCs w:val="28"/>
        </w:rPr>
        <w:t xml:space="preserve"> моделей на </w:t>
      </w:r>
      <w:proofErr w:type="spellStart"/>
      <w:r w:rsidRPr="004432DE">
        <w:rPr>
          <w:szCs w:val="28"/>
        </w:rPr>
        <w:t>межстрановых</w:t>
      </w:r>
      <w:proofErr w:type="spellEnd"/>
      <w:r w:rsidRPr="004432DE">
        <w:rPr>
          <w:szCs w:val="28"/>
        </w:rPr>
        <w:t xml:space="preserve"> данных</w:t>
      </w:r>
    </w:p>
    <w:tbl>
      <w:tblPr>
        <w:tblW w:w="9229"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35"/>
        <w:gridCol w:w="1984"/>
        <w:gridCol w:w="2410"/>
      </w:tblGrid>
      <w:tr w:rsidR="00803C96" w:rsidRPr="00F75A8A" w:rsidTr="00F710AC">
        <w:trPr>
          <w:trHeight w:val="20"/>
        </w:trPr>
        <w:tc>
          <w:tcPr>
            <w:tcW w:w="4835" w:type="dxa"/>
            <w:tcBorders>
              <w:top w:val="single" w:sz="4" w:space="0" w:color="auto"/>
              <w:bottom w:val="nil"/>
            </w:tcBorders>
            <w:shd w:val="clear" w:color="auto" w:fill="auto"/>
            <w:noWrap/>
            <w:vAlign w:val="bottom"/>
            <w:hideMark/>
          </w:tcPr>
          <w:p w:rsidR="00803C96" w:rsidRPr="00851969" w:rsidRDefault="00803C96" w:rsidP="00FB1C04">
            <w:pPr>
              <w:suppressAutoHyphens/>
              <w:spacing w:line="240" w:lineRule="auto"/>
              <w:jc w:val="both"/>
              <w:rPr>
                <w:rFonts w:ascii="Times New Roman" w:hAnsi="Times New Roman" w:cs="Times New Roman"/>
                <w:color w:val="000000"/>
                <w:sz w:val="24"/>
                <w:szCs w:val="24"/>
              </w:rPr>
            </w:pPr>
            <w:r w:rsidRPr="00851969">
              <w:rPr>
                <w:rFonts w:ascii="Times New Roman" w:hAnsi="Times New Roman" w:cs="Times New Roman"/>
                <w:color w:val="000000"/>
                <w:sz w:val="24"/>
                <w:szCs w:val="24"/>
              </w:rPr>
              <w:t> </w:t>
            </w:r>
          </w:p>
        </w:tc>
        <w:tc>
          <w:tcPr>
            <w:tcW w:w="1984" w:type="dxa"/>
            <w:tcBorders>
              <w:top w:val="single" w:sz="4" w:space="0" w:color="auto"/>
              <w:bottom w:val="nil"/>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BMA</w:t>
            </w:r>
          </w:p>
        </w:tc>
        <w:tc>
          <w:tcPr>
            <w:tcW w:w="2410" w:type="dxa"/>
            <w:tcBorders>
              <w:top w:val="single" w:sz="4" w:space="0" w:color="auto"/>
              <w:bottom w:val="nil"/>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BMA</w:t>
            </w:r>
          </w:p>
        </w:tc>
      </w:tr>
      <w:tr w:rsidR="00803C96" w:rsidRPr="00F75A8A" w:rsidTr="00F710AC">
        <w:trPr>
          <w:trHeight w:val="20"/>
        </w:trPr>
        <w:tc>
          <w:tcPr>
            <w:tcW w:w="4835" w:type="dxa"/>
            <w:tcBorders>
              <w:top w:val="nil"/>
              <w:bottom w:val="nil"/>
            </w:tcBorders>
            <w:shd w:val="clear" w:color="auto" w:fill="auto"/>
            <w:noWrap/>
            <w:vAlign w:val="bottom"/>
            <w:hideMark/>
          </w:tcPr>
          <w:p w:rsidR="00803C96" w:rsidRPr="00F75A8A" w:rsidRDefault="00803C96" w:rsidP="00FB1C04">
            <w:pPr>
              <w:suppressAutoHyphens/>
              <w:spacing w:line="240" w:lineRule="auto"/>
              <w:jc w:val="both"/>
              <w:rPr>
                <w:rFonts w:ascii="Times New Roman" w:hAnsi="Times New Roman" w:cs="Times New Roman"/>
                <w:color w:val="000000"/>
                <w:sz w:val="24"/>
                <w:szCs w:val="24"/>
              </w:rPr>
            </w:pPr>
          </w:p>
        </w:tc>
        <w:tc>
          <w:tcPr>
            <w:tcW w:w="1984" w:type="dxa"/>
            <w:tcBorders>
              <w:top w:val="nil"/>
              <w:bottom w:val="nil"/>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(базовая)</w:t>
            </w:r>
          </w:p>
        </w:tc>
        <w:tc>
          <w:tcPr>
            <w:tcW w:w="2410" w:type="dxa"/>
            <w:tcBorders>
              <w:top w:val="nil"/>
              <w:bottom w:val="nil"/>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(итоговая)</w:t>
            </w:r>
          </w:p>
        </w:tc>
      </w:tr>
      <w:tr w:rsidR="00803C96" w:rsidRPr="00F75A8A" w:rsidTr="00F710AC">
        <w:trPr>
          <w:trHeight w:val="20"/>
        </w:trPr>
        <w:tc>
          <w:tcPr>
            <w:tcW w:w="4835" w:type="dxa"/>
            <w:tcBorders>
              <w:top w:val="nil"/>
              <w:bottom w:val="single" w:sz="4" w:space="0" w:color="auto"/>
            </w:tcBorders>
            <w:shd w:val="clear" w:color="auto" w:fill="auto"/>
            <w:noWrap/>
            <w:vAlign w:val="center"/>
            <w:hideMark/>
          </w:tcPr>
          <w:p w:rsidR="00803C96" w:rsidRPr="00F75A8A" w:rsidRDefault="00803C96"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 </w:t>
            </w:r>
          </w:p>
        </w:tc>
        <w:tc>
          <w:tcPr>
            <w:tcW w:w="1984" w:type="dxa"/>
            <w:tcBorders>
              <w:top w:val="nil"/>
              <w:bottom w:val="single" w:sz="4" w:space="0" w:color="auto"/>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lang w:val="en-US"/>
              </w:rPr>
              <w:t>I</w:t>
            </w:r>
          </w:p>
        </w:tc>
        <w:tc>
          <w:tcPr>
            <w:tcW w:w="2410" w:type="dxa"/>
            <w:tcBorders>
              <w:top w:val="nil"/>
              <w:bottom w:val="single" w:sz="4" w:space="0" w:color="auto"/>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lang w:val="en-US"/>
              </w:rPr>
              <w:t>II</w:t>
            </w:r>
          </w:p>
        </w:tc>
      </w:tr>
      <w:tr w:rsidR="00803C96" w:rsidRPr="00F75A8A" w:rsidTr="00F710AC">
        <w:trPr>
          <w:trHeight w:val="20"/>
        </w:trPr>
        <w:tc>
          <w:tcPr>
            <w:tcW w:w="9229" w:type="dxa"/>
            <w:gridSpan w:val="3"/>
            <w:tcBorders>
              <w:top w:val="single" w:sz="4" w:space="0" w:color="auto"/>
              <w:bottom w:val="single" w:sz="4" w:space="0" w:color="auto"/>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bCs/>
                <w:color w:val="000000"/>
                <w:sz w:val="24"/>
                <w:szCs w:val="24"/>
              </w:rPr>
            </w:pPr>
            <w:r w:rsidRPr="00F75A8A">
              <w:rPr>
                <w:rFonts w:ascii="Times New Roman" w:hAnsi="Times New Roman" w:cs="Times New Roman"/>
                <w:bCs/>
                <w:color w:val="000000"/>
                <w:sz w:val="24"/>
                <w:szCs w:val="24"/>
              </w:rPr>
              <w:t>1. Макроэкономические переменные:</w:t>
            </w:r>
          </w:p>
        </w:tc>
      </w:tr>
      <w:tr w:rsidR="00803C96" w:rsidRPr="00F75A8A" w:rsidTr="00F710AC">
        <w:trPr>
          <w:trHeight w:val="20"/>
        </w:trPr>
        <w:tc>
          <w:tcPr>
            <w:tcW w:w="4835" w:type="dxa"/>
            <w:vMerge w:val="restart"/>
            <w:tcBorders>
              <w:top w:val="single" w:sz="4" w:space="0" w:color="auto"/>
            </w:tcBorders>
            <w:shd w:val="clear" w:color="auto" w:fill="auto"/>
            <w:noWrap/>
            <w:vAlign w:val="center"/>
            <w:hideMark/>
          </w:tcPr>
          <w:p w:rsidR="00803C96" w:rsidRPr="00F75A8A" w:rsidRDefault="00803C96" w:rsidP="00FB1C04">
            <w:pPr>
              <w:suppressAutoHyphens/>
              <w:spacing w:line="240" w:lineRule="auto"/>
              <w:contextualSpacing/>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ВВП на душу населения, тыс. долл. США</w:t>
            </w:r>
          </w:p>
        </w:tc>
        <w:tc>
          <w:tcPr>
            <w:tcW w:w="1984" w:type="dxa"/>
            <w:tcBorders>
              <w:top w:val="single" w:sz="4" w:space="0" w:color="auto"/>
            </w:tcBorders>
            <w:shd w:val="clear" w:color="auto" w:fill="auto"/>
            <w:noWrap/>
            <w:vAlign w:val="bottom"/>
            <w:hideMark/>
          </w:tcPr>
          <w:p w:rsidR="00803C96" w:rsidRPr="00F75A8A" w:rsidRDefault="00803C96" w:rsidP="00405A98">
            <w:pPr>
              <w:suppressAutoHyphens/>
              <w:spacing w:line="240" w:lineRule="auto"/>
              <w:contextualSpacing/>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405A98" w:rsidRPr="00F75A8A">
              <w:rPr>
                <w:rFonts w:ascii="Times New Roman" w:hAnsi="Times New Roman" w:cs="Times New Roman"/>
                <w:color w:val="000000"/>
                <w:sz w:val="24"/>
                <w:szCs w:val="24"/>
                <w:lang w:val="en-US"/>
              </w:rPr>
              <w:t>384</w:t>
            </w:r>
            <w:r w:rsidRPr="00F75A8A">
              <w:rPr>
                <w:rFonts w:ascii="Times New Roman" w:hAnsi="Times New Roman" w:cs="Times New Roman"/>
                <w:color w:val="000000"/>
                <w:sz w:val="24"/>
                <w:szCs w:val="24"/>
              </w:rPr>
              <w:t>***</w:t>
            </w:r>
          </w:p>
        </w:tc>
        <w:tc>
          <w:tcPr>
            <w:tcW w:w="2410" w:type="dxa"/>
            <w:tcBorders>
              <w:top w:val="single" w:sz="4" w:space="0" w:color="auto"/>
            </w:tcBorders>
            <w:shd w:val="clear" w:color="auto" w:fill="auto"/>
            <w:noWrap/>
            <w:vAlign w:val="bottom"/>
            <w:hideMark/>
          </w:tcPr>
          <w:p w:rsidR="00803C96" w:rsidRPr="00F75A8A" w:rsidRDefault="00803C96" w:rsidP="00F75A8A">
            <w:pPr>
              <w:suppressAutoHyphens/>
              <w:spacing w:line="240" w:lineRule="auto"/>
              <w:contextualSpacing/>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F75A8A">
              <w:rPr>
                <w:rFonts w:ascii="Times New Roman" w:hAnsi="Times New Roman" w:cs="Times New Roman"/>
                <w:color w:val="000000"/>
                <w:sz w:val="24"/>
                <w:szCs w:val="24"/>
              </w:rPr>
              <w:t>863</w:t>
            </w:r>
            <w:r w:rsidR="004626A9">
              <w:rPr>
                <w:rFonts w:ascii="Times New Roman" w:hAnsi="Times New Roman" w:cs="Times New Roman"/>
                <w:color w:val="000000"/>
                <w:sz w:val="24"/>
                <w:szCs w:val="24"/>
              </w:rPr>
              <w:t>***</w:t>
            </w:r>
          </w:p>
        </w:tc>
      </w:tr>
      <w:tr w:rsidR="00803C96" w:rsidRPr="00F75A8A" w:rsidTr="00F710AC">
        <w:trPr>
          <w:trHeight w:val="355"/>
        </w:trPr>
        <w:tc>
          <w:tcPr>
            <w:tcW w:w="4835" w:type="dxa"/>
            <w:vMerge/>
            <w:vAlign w:val="center"/>
            <w:hideMark/>
          </w:tcPr>
          <w:p w:rsidR="00803C96" w:rsidRPr="00F75A8A" w:rsidRDefault="00803C96" w:rsidP="00FB1C04">
            <w:pPr>
              <w:suppressAutoHyphens/>
              <w:spacing w:line="240" w:lineRule="auto"/>
              <w:contextualSpacing/>
              <w:jc w:val="both"/>
              <w:rPr>
                <w:rFonts w:ascii="Times New Roman" w:hAnsi="Times New Roman" w:cs="Times New Roman"/>
                <w:color w:val="000000"/>
                <w:sz w:val="24"/>
                <w:szCs w:val="24"/>
              </w:rPr>
            </w:pPr>
          </w:p>
        </w:tc>
        <w:tc>
          <w:tcPr>
            <w:tcW w:w="1984" w:type="dxa"/>
            <w:shd w:val="clear" w:color="auto" w:fill="auto"/>
            <w:noWrap/>
            <w:vAlign w:val="bottom"/>
            <w:hideMark/>
          </w:tcPr>
          <w:p w:rsidR="00803C96" w:rsidRPr="00F75A8A" w:rsidRDefault="00803C96" w:rsidP="00405A98">
            <w:pPr>
              <w:suppressAutoHyphens/>
              <w:spacing w:line="240" w:lineRule="auto"/>
              <w:contextualSpacing/>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405A98" w:rsidRPr="00F75A8A">
              <w:rPr>
                <w:rFonts w:ascii="Times New Roman" w:hAnsi="Times New Roman" w:cs="Times New Roman"/>
                <w:color w:val="000000"/>
                <w:sz w:val="24"/>
                <w:szCs w:val="24"/>
                <w:lang w:val="en-US"/>
              </w:rPr>
              <w:t>101</w:t>
            </w:r>
            <w:r w:rsidRPr="00F75A8A">
              <w:rPr>
                <w:rFonts w:ascii="Times New Roman" w:hAnsi="Times New Roman" w:cs="Times New Roman"/>
                <w:color w:val="000000"/>
                <w:sz w:val="24"/>
                <w:szCs w:val="24"/>
              </w:rPr>
              <w:t>)</w:t>
            </w:r>
          </w:p>
        </w:tc>
        <w:tc>
          <w:tcPr>
            <w:tcW w:w="2410" w:type="dxa"/>
            <w:shd w:val="clear" w:color="auto" w:fill="auto"/>
            <w:noWrap/>
            <w:vAlign w:val="bottom"/>
            <w:hideMark/>
          </w:tcPr>
          <w:p w:rsidR="00803C96" w:rsidRPr="00F75A8A" w:rsidRDefault="00803C96" w:rsidP="004626A9">
            <w:pPr>
              <w:suppressAutoHyphens/>
              <w:spacing w:line="240" w:lineRule="auto"/>
              <w:contextualSpacing/>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4626A9">
              <w:rPr>
                <w:rFonts w:ascii="Times New Roman" w:hAnsi="Times New Roman" w:cs="Times New Roman"/>
                <w:color w:val="000000"/>
                <w:sz w:val="24"/>
                <w:szCs w:val="24"/>
              </w:rPr>
              <w:t>062</w:t>
            </w:r>
            <w:r w:rsidRPr="00F75A8A">
              <w:rPr>
                <w:rFonts w:ascii="Times New Roman" w:hAnsi="Times New Roman" w:cs="Times New Roman"/>
                <w:color w:val="000000"/>
                <w:sz w:val="24"/>
                <w:szCs w:val="24"/>
              </w:rPr>
              <w:t>)</w:t>
            </w:r>
          </w:p>
        </w:tc>
      </w:tr>
      <w:tr w:rsidR="009B571B" w:rsidRPr="00F75A8A" w:rsidTr="00F710AC">
        <w:trPr>
          <w:trHeight w:val="691"/>
        </w:trPr>
        <w:tc>
          <w:tcPr>
            <w:tcW w:w="4835" w:type="dxa"/>
            <w:tcBorders>
              <w:bottom w:val="nil"/>
            </w:tcBorders>
            <w:vAlign w:val="center"/>
          </w:tcPr>
          <w:p w:rsidR="009B571B" w:rsidRPr="00F75A8A" w:rsidRDefault="009B571B" w:rsidP="00FB1C04">
            <w:pPr>
              <w:suppressAutoHyphens/>
              <w:spacing w:line="240" w:lineRule="auto"/>
              <w:contextualSpacing/>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Реальный эффективный валютный курс</w:t>
            </w:r>
          </w:p>
        </w:tc>
        <w:tc>
          <w:tcPr>
            <w:tcW w:w="1984" w:type="dxa"/>
            <w:tcBorders>
              <w:bottom w:val="nil"/>
            </w:tcBorders>
            <w:shd w:val="clear" w:color="auto" w:fill="auto"/>
            <w:noWrap/>
            <w:vAlign w:val="bottom"/>
          </w:tcPr>
          <w:p w:rsidR="009B571B" w:rsidRPr="00F75A8A" w:rsidRDefault="00A1564E" w:rsidP="00405A98">
            <w:pPr>
              <w:suppressAutoHyphens/>
              <w:spacing w:line="240" w:lineRule="auto"/>
              <w:contextualSpacing/>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0.137**</w:t>
            </w:r>
          </w:p>
          <w:p w:rsidR="00A1564E" w:rsidRPr="00F75A8A" w:rsidRDefault="00A1564E" w:rsidP="00405A98">
            <w:pPr>
              <w:suppressAutoHyphens/>
              <w:spacing w:line="240" w:lineRule="auto"/>
              <w:contextualSpacing/>
              <w:jc w:val="center"/>
              <w:rPr>
                <w:rFonts w:ascii="Times New Roman" w:hAnsi="Times New Roman" w:cs="Times New Roman"/>
                <w:color w:val="000000"/>
                <w:sz w:val="24"/>
                <w:szCs w:val="24"/>
                <w:lang w:val="en-US"/>
              </w:rPr>
            </w:pPr>
            <w:r w:rsidRPr="00F75A8A">
              <w:rPr>
                <w:rFonts w:ascii="Times New Roman" w:hAnsi="Times New Roman" w:cs="Times New Roman"/>
                <w:color w:val="000000"/>
                <w:sz w:val="24"/>
                <w:szCs w:val="24"/>
              </w:rPr>
              <w:t>(0.060)</w:t>
            </w:r>
          </w:p>
        </w:tc>
        <w:tc>
          <w:tcPr>
            <w:tcW w:w="2410" w:type="dxa"/>
            <w:tcBorders>
              <w:bottom w:val="nil"/>
            </w:tcBorders>
            <w:shd w:val="clear" w:color="auto" w:fill="auto"/>
            <w:noWrap/>
            <w:vAlign w:val="bottom"/>
          </w:tcPr>
          <w:p w:rsidR="009B571B" w:rsidRPr="00F75A8A" w:rsidRDefault="009B571B" w:rsidP="00FB1C04">
            <w:pPr>
              <w:suppressAutoHyphens/>
              <w:spacing w:line="240" w:lineRule="auto"/>
              <w:contextualSpacing/>
              <w:jc w:val="center"/>
              <w:rPr>
                <w:rFonts w:ascii="Times New Roman" w:hAnsi="Times New Roman" w:cs="Times New Roman"/>
                <w:color w:val="000000"/>
                <w:sz w:val="24"/>
                <w:szCs w:val="24"/>
              </w:rPr>
            </w:pPr>
          </w:p>
        </w:tc>
      </w:tr>
      <w:tr w:rsidR="004626A9" w:rsidRPr="00F75A8A" w:rsidTr="00F710AC">
        <w:trPr>
          <w:trHeight w:val="691"/>
        </w:trPr>
        <w:tc>
          <w:tcPr>
            <w:tcW w:w="4835" w:type="dxa"/>
            <w:tcBorders>
              <w:top w:val="nil"/>
              <w:bottom w:val="single" w:sz="4" w:space="0" w:color="auto"/>
            </w:tcBorders>
            <w:vAlign w:val="center"/>
          </w:tcPr>
          <w:p w:rsidR="004626A9" w:rsidRPr="00F75A8A" w:rsidRDefault="004626A9" w:rsidP="00FB1C04">
            <w:pPr>
              <w:suppressAutoHyphens/>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Инфляция, %</w:t>
            </w:r>
          </w:p>
        </w:tc>
        <w:tc>
          <w:tcPr>
            <w:tcW w:w="1984" w:type="dxa"/>
            <w:tcBorders>
              <w:top w:val="nil"/>
              <w:bottom w:val="single" w:sz="4" w:space="0" w:color="auto"/>
            </w:tcBorders>
            <w:shd w:val="clear" w:color="auto" w:fill="auto"/>
            <w:noWrap/>
            <w:vAlign w:val="bottom"/>
          </w:tcPr>
          <w:p w:rsidR="004626A9" w:rsidRPr="00F75A8A" w:rsidRDefault="004626A9" w:rsidP="00405A98">
            <w:pPr>
              <w:suppressAutoHyphens/>
              <w:spacing w:line="240" w:lineRule="auto"/>
              <w:contextualSpacing/>
              <w:jc w:val="center"/>
              <w:rPr>
                <w:rFonts w:ascii="Times New Roman" w:hAnsi="Times New Roman" w:cs="Times New Roman"/>
                <w:color w:val="000000"/>
                <w:sz w:val="24"/>
                <w:szCs w:val="24"/>
              </w:rPr>
            </w:pPr>
          </w:p>
        </w:tc>
        <w:tc>
          <w:tcPr>
            <w:tcW w:w="2410" w:type="dxa"/>
            <w:tcBorders>
              <w:top w:val="nil"/>
              <w:bottom w:val="single" w:sz="4" w:space="0" w:color="auto"/>
            </w:tcBorders>
            <w:shd w:val="clear" w:color="auto" w:fill="auto"/>
            <w:noWrap/>
            <w:vAlign w:val="bottom"/>
          </w:tcPr>
          <w:p w:rsidR="004626A9" w:rsidRDefault="004626A9" w:rsidP="004626A9">
            <w:pPr>
              <w:suppressAutoHyphens/>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–0.224*</w:t>
            </w:r>
          </w:p>
          <w:p w:rsidR="004626A9" w:rsidRPr="00F75A8A" w:rsidRDefault="004626A9" w:rsidP="004626A9">
            <w:pPr>
              <w:suppressAutoHyphens/>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(0.117)</w:t>
            </w:r>
          </w:p>
        </w:tc>
      </w:tr>
      <w:tr w:rsidR="00803C96" w:rsidRPr="00F75A8A" w:rsidTr="00F710AC">
        <w:trPr>
          <w:trHeight w:val="20"/>
        </w:trPr>
        <w:tc>
          <w:tcPr>
            <w:tcW w:w="9229" w:type="dxa"/>
            <w:gridSpan w:val="3"/>
            <w:tcBorders>
              <w:top w:val="single" w:sz="4" w:space="0" w:color="auto"/>
              <w:bottom w:val="single" w:sz="4" w:space="0" w:color="auto"/>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bCs/>
                <w:color w:val="000000"/>
                <w:sz w:val="24"/>
                <w:szCs w:val="24"/>
              </w:rPr>
            </w:pPr>
            <w:r w:rsidRPr="00F75A8A">
              <w:rPr>
                <w:rFonts w:ascii="Times New Roman" w:hAnsi="Times New Roman" w:cs="Times New Roman"/>
                <w:bCs/>
                <w:color w:val="000000"/>
                <w:sz w:val="24"/>
                <w:szCs w:val="24"/>
              </w:rPr>
              <w:t>2. Финансовые переменные:</w:t>
            </w:r>
          </w:p>
        </w:tc>
      </w:tr>
      <w:tr w:rsidR="00A1564E" w:rsidRPr="00F75A8A" w:rsidTr="00F710AC">
        <w:trPr>
          <w:trHeight w:val="299"/>
        </w:trPr>
        <w:tc>
          <w:tcPr>
            <w:tcW w:w="4835" w:type="dxa"/>
            <w:vMerge w:val="restart"/>
            <w:tcBorders>
              <w:top w:val="single" w:sz="4" w:space="0" w:color="auto"/>
            </w:tcBorders>
            <w:shd w:val="clear" w:color="auto" w:fill="auto"/>
            <w:noWrap/>
            <w:vAlign w:val="center"/>
            <w:hideMark/>
          </w:tcPr>
          <w:p w:rsidR="00A1564E" w:rsidRPr="00F75A8A" w:rsidRDefault="00A1564E"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Ставка по кредитам, %</w:t>
            </w:r>
          </w:p>
        </w:tc>
        <w:tc>
          <w:tcPr>
            <w:tcW w:w="1984" w:type="dxa"/>
            <w:vMerge w:val="restart"/>
            <w:tcBorders>
              <w:top w:val="single" w:sz="4" w:space="0" w:color="auto"/>
            </w:tcBorders>
            <w:shd w:val="clear" w:color="auto" w:fill="auto"/>
            <w:noWrap/>
            <w:vAlign w:val="bottom"/>
            <w:hideMark/>
          </w:tcPr>
          <w:p w:rsidR="00A1564E" w:rsidRPr="00F75A8A" w:rsidRDefault="00A1564E" w:rsidP="00405A98">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0.406**</w:t>
            </w:r>
          </w:p>
          <w:p w:rsidR="00A1564E" w:rsidRPr="00F75A8A" w:rsidRDefault="00A1564E" w:rsidP="00405A98">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(0.205)</w:t>
            </w:r>
          </w:p>
        </w:tc>
        <w:tc>
          <w:tcPr>
            <w:tcW w:w="2410" w:type="dxa"/>
            <w:tcBorders>
              <w:top w:val="single" w:sz="4" w:space="0" w:color="auto"/>
            </w:tcBorders>
            <w:shd w:val="clear" w:color="auto" w:fill="auto"/>
            <w:noWrap/>
            <w:vAlign w:val="bottom"/>
            <w:hideMark/>
          </w:tcPr>
          <w:p w:rsidR="004626A9" w:rsidRPr="00F75A8A" w:rsidRDefault="004626A9" w:rsidP="004626A9">
            <w:pPr>
              <w:suppressAutoHyphen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0.031</w:t>
            </w:r>
          </w:p>
        </w:tc>
      </w:tr>
      <w:tr w:rsidR="00A1564E" w:rsidRPr="00F75A8A" w:rsidTr="00F710AC">
        <w:trPr>
          <w:trHeight w:val="289"/>
        </w:trPr>
        <w:tc>
          <w:tcPr>
            <w:tcW w:w="4835" w:type="dxa"/>
            <w:vMerge/>
            <w:vAlign w:val="center"/>
            <w:hideMark/>
          </w:tcPr>
          <w:p w:rsidR="00A1564E" w:rsidRPr="00F75A8A" w:rsidRDefault="00A1564E" w:rsidP="00FB1C04">
            <w:pPr>
              <w:suppressAutoHyphens/>
              <w:spacing w:line="240" w:lineRule="auto"/>
              <w:jc w:val="both"/>
              <w:rPr>
                <w:rFonts w:ascii="Times New Roman" w:hAnsi="Times New Roman" w:cs="Times New Roman"/>
                <w:color w:val="000000"/>
                <w:sz w:val="24"/>
                <w:szCs w:val="24"/>
              </w:rPr>
            </w:pPr>
          </w:p>
        </w:tc>
        <w:tc>
          <w:tcPr>
            <w:tcW w:w="1984" w:type="dxa"/>
            <w:vMerge/>
            <w:shd w:val="clear" w:color="auto" w:fill="auto"/>
            <w:noWrap/>
            <w:vAlign w:val="bottom"/>
            <w:hideMark/>
          </w:tcPr>
          <w:p w:rsidR="00A1564E" w:rsidRPr="00F75A8A" w:rsidRDefault="00A1564E" w:rsidP="009B571B">
            <w:pPr>
              <w:suppressAutoHyphens/>
              <w:spacing w:line="240" w:lineRule="auto"/>
              <w:jc w:val="center"/>
              <w:rPr>
                <w:rFonts w:ascii="Times New Roman" w:hAnsi="Times New Roman" w:cs="Times New Roman"/>
                <w:color w:val="000000"/>
                <w:sz w:val="24"/>
                <w:szCs w:val="24"/>
              </w:rPr>
            </w:pPr>
          </w:p>
        </w:tc>
        <w:tc>
          <w:tcPr>
            <w:tcW w:w="2410" w:type="dxa"/>
            <w:shd w:val="clear" w:color="auto" w:fill="auto"/>
            <w:noWrap/>
            <w:vAlign w:val="bottom"/>
          </w:tcPr>
          <w:p w:rsidR="00A1564E" w:rsidRPr="00F75A8A" w:rsidRDefault="004626A9" w:rsidP="004626A9">
            <w:pPr>
              <w:suppressAutoHyphen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(0.108)</w:t>
            </w:r>
          </w:p>
        </w:tc>
      </w:tr>
      <w:tr w:rsidR="00A1564E" w:rsidRPr="00F75A8A" w:rsidTr="00F710AC">
        <w:trPr>
          <w:trHeight w:val="235"/>
        </w:trPr>
        <w:tc>
          <w:tcPr>
            <w:tcW w:w="4835" w:type="dxa"/>
            <w:vMerge w:val="restart"/>
            <w:vAlign w:val="center"/>
          </w:tcPr>
          <w:p w:rsidR="00A1564E" w:rsidRPr="00F75A8A" w:rsidRDefault="00A1564E" w:rsidP="004626A9">
            <w:pPr>
              <w:suppressAutoHyphens/>
              <w:spacing w:line="240" w:lineRule="auto"/>
              <w:rPr>
                <w:rFonts w:ascii="Times New Roman" w:hAnsi="Times New Roman" w:cs="Times New Roman"/>
                <w:color w:val="000000"/>
                <w:sz w:val="24"/>
                <w:szCs w:val="24"/>
              </w:rPr>
            </w:pPr>
            <w:r w:rsidRPr="00F75A8A">
              <w:rPr>
                <w:rFonts w:ascii="Times New Roman" w:hAnsi="Times New Roman" w:cs="Times New Roman"/>
                <w:color w:val="000000"/>
                <w:sz w:val="24"/>
                <w:szCs w:val="24"/>
              </w:rPr>
              <w:t>Капитал / Активы (в среднем по банковской системе)</w:t>
            </w:r>
          </w:p>
        </w:tc>
        <w:tc>
          <w:tcPr>
            <w:tcW w:w="1984" w:type="dxa"/>
            <w:vMerge w:val="restart"/>
            <w:shd w:val="clear" w:color="auto" w:fill="auto"/>
            <w:noWrap/>
            <w:vAlign w:val="center"/>
          </w:tcPr>
          <w:p w:rsidR="00A1564E" w:rsidRPr="00F75A8A" w:rsidRDefault="00A1564E" w:rsidP="004626A9">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–2.676***</w:t>
            </w:r>
          </w:p>
          <w:p w:rsidR="00A1564E" w:rsidRPr="00F75A8A" w:rsidRDefault="00A1564E" w:rsidP="004626A9">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(1.008)</w:t>
            </w:r>
          </w:p>
        </w:tc>
        <w:tc>
          <w:tcPr>
            <w:tcW w:w="2410" w:type="dxa"/>
            <w:shd w:val="clear" w:color="auto" w:fill="auto"/>
            <w:noWrap/>
            <w:vAlign w:val="bottom"/>
          </w:tcPr>
          <w:p w:rsidR="00A1564E" w:rsidRPr="00F75A8A" w:rsidRDefault="00A1564E" w:rsidP="009B571B">
            <w:pPr>
              <w:suppressAutoHyphens/>
              <w:spacing w:line="240" w:lineRule="auto"/>
              <w:rPr>
                <w:rFonts w:ascii="Times New Roman" w:hAnsi="Times New Roman" w:cs="Times New Roman"/>
                <w:color w:val="000000"/>
                <w:sz w:val="24"/>
                <w:szCs w:val="24"/>
              </w:rPr>
            </w:pPr>
          </w:p>
        </w:tc>
      </w:tr>
      <w:tr w:rsidR="00A1564E" w:rsidRPr="00F75A8A" w:rsidTr="00F710AC">
        <w:trPr>
          <w:trHeight w:val="161"/>
        </w:trPr>
        <w:tc>
          <w:tcPr>
            <w:tcW w:w="4835" w:type="dxa"/>
            <w:vMerge/>
            <w:vAlign w:val="center"/>
          </w:tcPr>
          <w:p w:rsidR="00A1564E" w:rsidRPr="00F75A8A" w:rsidRDefault="00A1564E" w:rsidP="00FB1C04">
            <w:pPr>
              <w:suppressAutoHyphens/>
              <w:spacing w:line="240" w:lineRule="auto"/>
              <w:jc w:val="both"/>
              <w:rPr>
                <w:rFonts w:ascii="Times New Roman" w:hAnsi="Times New Roman" w:cs="Times New Roman"/>
                <w:color w:val="000000"/>
                <w:sz w:val="24"/>
                <w:szCs w:val="24"/>
              </w:rPr>
            </w:pPr>
          </w:p>
        </w:tc>
        <w:tc>
          <w:tcPr>
            <w:tcW w:w="1984" w:type="dxa"/>
            <w:vMerge/>
            <w:shd w:val="clear" w:color="auto" w:fill="auto"/>
            <w:noWrap/>
            <w:vAlign w:val="bottom"/>
          </w:tcPr>
          <w:p w:rsidR="00A1564E" w:rsidRPr="00F75A8A" w:rsidRDefault="00A1564E" w:rsidP="009B571B">
            <w:pPr>
              <w:suppressAutoHyphens/>
              <w:spacing w:line="240" w:lineRule="auto"/>
              <w:jc w:val="center"/>
              <w:rPr>
                <w:rFonts w:ascii="Times New Roman" w:hAnsi="Times New Roman" w:cs="Times New Roman"/>
                <w:color w:val="000000"/>
                <w:sz w:val="24"/>
                <w:szCs w:val="24"/>
              </w:rPr>
            </w:pPr>
          </w:p>
        </w:tc>
        <w:tc>
          <w:tcPr>
            <w:tcW w:w="2410" w:type="dxa"/>
            <w:shd w:val="clear" w:color="auto" w:fill="auto"/>
            <w:noWrap/>
            <w:vAlign w:val="bottom"/>
          </w:tcPr>
          <w:p w:rsidR="00A1564E" w:rsidRPr="00F75A8A" w:rsidRDefault="00A1564E" w:rsidP="009B571B">
            <w:pPr>
              <w:suppressAutoHyphens/>
              <w:spacing w:line="240" w:lineRule="auto"/>
              <w:rPr>
                <w:rFonts w:ascii="Times New Roman" w:hAnsi="Times New Roman" w:cs="Times New Roman"/>
                <w:color w:val="000000"/>
                <w:sz w:val="24"/>
                <w:szCs w:val="24"/>
              </w:rPr>
            </w:pPr>
          </w:p>
        </w:tc>
      </w:tr>
      <w:tr w:rsidR="00F75A8A" w:rsidRPr="00F75A8A" w:rsidTr="00F710AC">
        <w:trPr>
          <w:trHeight w:val="707"/>
        </w:trPr>
        <w:tc>
          <w:tcPr>
            <w:tcW w:w="4835" w:type="dxa"/>
            <w:tcBorders>
              <w:bottom w:val="single" w:sz="4" w:space="0" w:color="auto"/>
            </w:tcBorders>
            <w:vAlign w:val="center"/>
          </w:tcPr>
          <w:p w:rsidR="00F75A8A" w:rsidRPr="00F75A8A" w:rsidRDefault="00F75A8A"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Индекс собственности банков</w:t>
            </w:r>
          </w:p>
        </w:tc>
        <w:tc>
          <w:tcPr>
            <w:tcW w:w="1984" w:type="dxa"/>
            <w:tcBorders>
              <w:bottom w:val="single" w:sz="4" w:space="0" w:color="auto"/>
            </w:tcBorders>
            <w:shd w:val="clear" w:color="auto" w:fill="auto"/>
            <w:noWrap/>
            <w:vAlign w:val="bottom"/>
          </w:tcPr>
          <w:p w:rsidR="00F75A8A" w:rsidRPr="00F75A8A" w:rsidRDefault="00F75A8A" w:rsidP="009B571B">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-0.544</w:t>
            </w:r>
          </w:p>
          <w:p w:rsidR="00F75A8A" w:rsidRPr="00F75A8A" w:rsidRDefault="00F75A8A" w:rsidP="009B571B">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(0.465)</w:t>
            </w:r>
          </w:p>
        </w:tc>
        <w:tc>
          <w:tcPr>
            <w:tcW w:w="2410" w:type="dxa"/>
            <w:tcBorders>
              <w:bottom w:val="single" w:sz="4" w:space="0" w:color="auto"/>
            </w:tcBorders>
            <w:shd w:val="clear" w:color="auto" w:fill="auto"/>
            <w:noWrap/>
            <w:vAlign w:val="bottom"/>
          </w:tcPr>
          <w:p w:rsidR="00F75A8A" w:rsidRPr="00F75A8A" w:rsidRDefault="00F75A8A" w:rsidP="009B571B">
            <w:pPr>
              <w:suppressAutoHyphens/>
              <w:spacing w:line="240" w:lineRule="auto"/>
              <w:rPr>
                <w:rFonts w:ascii="Times New Roman" w:hAnsi="Times New Roman" w:cs="Times New Roman"/>
                <w:color w:val="000000"/>
                <w:sz w:val="24"/>
                <w:szCs w:val="24"/>
              </w:rPr>
            </w:pPr>
          </w:p>
        </w:tc>
      </w:tr>
      <w:tr w:rsidR="00803C96" w:rsidRPr="00F75A8A" w:rsidTr="00F710AC">
        <w:trPr>
          <w:trHeight w:val="20"/>
        </w:trPr>
        <w:tc>
          <w:tcPr>
            <w:tcW w:w="9229" w:type="dxa"/>
            <w:gridSpan w:val="3"/>
            <w:tcBorders>
              <w:top w:val="single" w:sz="4" w:space="0" w:color="auto"/>
              <w:bottom w:val="single" w:sz="4" w:space="0" w:color="auto"/>
            </w:tcBorders>
            <w:shd w:val="clear" w:color="auto" w:fill="auto"/>
            <w:noWrap/>
            <w:vAlign w:val="center"/>
            <w:hideMark/>
          </w:tcPr>
          <w:p w:rsidR="00803C96" w:rsidRPr="004626A9" w:rsidRDefault="00803C96" w:rsidP="00FB1C04">
            <w:pPr>
              <w:suppressAutoHyphens/>
              <w:spacing w:line="240" w:lineRule="auto"/>
              <w:jc w:val="center"/>
              <w:rPr>
                <w:rFonts w:ascii="Times New Roman" w:hAnsi="Times New Roman" w:cs="Times New Roman"/>
                <w:bCs/>
                <w:color w:val="000000"/>
                <w:sz w:val="24"/>
                <w:szCs w:val="24"/>
              </w:rPr>
            </w:pPr>
            <w:r w:rsidRPr="004626A9">
              <w:rPr>
                <w:rFonts w:ascii="Times New Roman" w:hAnsi="Times New Roman" w:cs="Times New Roman"/>
                <w:bCs/>
                <w:color w:val="000000"/>
                <w:sz w:val="24"/>
                <w:szCs w:val="24"/>
              </w:rPr>
              <w:t>3. Демографические переменные:</w:t>
            </w:r>
          </w:p>
        </w:tc>
      </w:tr>
      <w:tr w:rsidR="00803C96" w:rsidRPr="00F75A8A" w:rsidTr="00F710AC">
        <w:trPr>
          <w:trHeight w:val="20"/>
        </w:trPr>
        <w:tc>
          <w:tcPr>
            <w:tcW w:w="4835" w:type="dxa"/>
            <w:vMerge w:val="restart"/>
            <w:tcBorders>
              <w:top w:val="single" w:sz="4" w:space="0" w:color="auto"/>
            </w:tcBorders>
            <w:shd w:val="clear" w:color="auto" w:fill="auto"/>
            <w:noWrap/>
            <w:vAlign w:val="center"/>
            <w:hideMark/>
          </w:tcPr>
          <w:p w:rsidR="00803C96" w:rsidRPr="004626A9" w:rsidRDefault="00803C96" w:rsidP="00F75A8A">
            <w:pPr>
              <w:suppressAutoHyphens/>
              <w:spacing w:line="240" w:lineRule="auto"/>
              <w:jc w:val="both"/>
              <w:rPr>
                <w:rFonts w:ascii="Times New Roman" w:hAnsi="Times New Roman" w:cs="Times New Roman"/>
                <w:color w:val="000000"/>
                <w:sz w:val="24"/>
                <w:szCs w:val="24"/>
              </w:rPr>
            </w:pPr>
            <w:proofErr w:type="spellStart"/>
            <w:r w:rsidRPr="004626A9">
              <w:rPr>
                <w:rFonts w:ascii="Times New Roman" w:hAnsi="Times New Roman" w:cs="Times New Roman"/>
                <w:color w:val="000000"/>
                <w:sz w:val="24"/>
                <w:szCs w:val="24"/>
              </w:rPr>
              <w:t>Коэф</w:t>
            </w:r>
            <w:proofErr w:type="spellEnd"/>
            <w:r w:rsidRPr="004626A9">
              <w:rPr>
                <w:rFonts w:ascii="Times New Roman" w:hAnsi="Times New Roman" w:cs="Times New Roman"/>
                <w:color w:val="000000"/>
                <w:sz w:val="24"/>
                <w:szCs w:val="24"/>
              </w:rPr>
              <w:t xml:space="preserve">. </w:t>
            </w:r>
            <w:proofErr w:type="spellStart"/>
            <w:r w:rsidRPr="004626A9">
              <w:rPr>
                <w:rFonts w:ascii="Times New Roman" w:hAnsi="Times New Roman" w:cs="Times New Roman"/>
                <w:color w:val="000000"/>
                <w:sz w:val="24"/>
                <w:szCs w:val="24"/>
              </w:rPr>
              <w:t>дем</w:t>
            </w:r>
            <w:proofErr w:type="spellEnd"/>
            <w:r w:rsidRPr="004626A9">
              <w:rPr>
                <w:rFonts w:ascii="Times New Roman" w:hAnsi="Times New Roman" w:cs="Times New Roman"/>
                <w:color w:val="000000"/>
                <w:sz w:val="24"/>
                <w:szCs w:val="24"/>
              </w:rPr>
              <w:t>. нагрузки (</w:t>
            </w:r>
            <w:r w:rsidR="00F75A8A" w:rsidRPr="004626A9">
              <w:rPr>
                <w:rFonts w:ascii="Times New Roman" w:hAnsi="Times New Roman" w:cs="Times New Roman"/>
                <w:color w:val="000000"/>
                <w:sz w:val="24"/>
                <w:szCs w:val="24"/>
              </w:rPr>
              <w:t>дети</w:t>
            </w:r>
            <w:r w:rsidRPr="004626A9">
              <w:rPr>
                <w:rFonts w:ascii="Times New Roman" w:hAnsi="Times New Roman" w:cs="Times New Roman"/>
                <w:color w:val="000000"/>
                <w:sz w:val="24"/>
                <w:szCs w:val="24"/>
              </w:rPr>
              <w:t>), %</w:t>
            </w:r>
          </w:p>
        </w:tc>
        <w:tc>
          <w:tcPr>
            <w:tcW w:w="1984" w:type="dxa"/>
            <w:tcBorders>
              <w:top w:val="single" w:sz="4" w:space="0" w:color="auto"/>
            </w:tcBorders>
            <w:shd w:val="clear" w:color="auto" w:fill="auto"/>
            <w:noWrap/>
            <w:vAlign w:val="bottom"/>
          </w:tcPr>
          <w:p w:rsidR="00803C96" w:rsidRPr="004626A9" w:rsidRDefault="00803C96" w:rsidP="00FB1C04">
            <w:pPr>
              <w:suppressAutoHyphens/>
              <w:spacing w:line="240" w:lineRule="auto"/>
              <w:jc w:val="center"/>
              <w:rPr>
                <w:rFonts w:ascii="Times New Roman" w:hAnsi="Times New Roman" w:cs="Times New Roman"/>
                <w:color w:val="000000"/>
                <w:sz w:val="24"/>
                <w:szCs w:val="24"/>
              </w:rPr>
            </w:pPr>
          </w:p>
        </w:tc>
        <w:tc>
          <w:tcPr>
            <w:tcW w:w="2410" w:type="dxa"/>
            <w:tcBorders>
              <w:top w:val="single" w:sz="4" w:space="0" w:color="auto"/>
            </w:tcBorders>
            <w:shd w:val="clear" w:color="auto" w:fill="auto"/>
            <w:noWrap/>
            <w:vAlign w:val="bottom"/>
            <w:hideMark/>
          </w:tcPr>
          <w:p w:rsidR="00803C96" w:rsidRPr="004626A9" w:rsidRDefault="00F75A8A" w:rsidP="00FB1C04">
            <w:pPr>
              <w:suppressAutoHyphens/>
              <w:spacing w:line="240" w:lineRule="auto"/>
              <w:jc w:val="center"/>
              <w:rPr>
                <w:rFonts w:ascii="Times New Roman" w:hAnsi="Times New Roman" w:cs="Times New Roman"/>
                <w:color w:val="000000"/>
                <w:sz w:val="24"/>
                <w:szCs w:val="24"/>
              </w:rPr>
            </w:pPr>
            <w:r w:rsidRPr="004626A9">
              <w:rPr>
                <w:rFonts w:ascii="Times New Roman" w:hAnsi="Times New Roman" w:cs="Times New Roman"/>
                <w:color w:val="000000"/>
                <w:sz w:val="24"/>
                <w:szCs w:val="24"/>
              </w:rPr>
              <w:t>–0.293*</w:t>
            </w:r>
          </w:p>
        </w:tc>
      </w:tr>
      <w:tr w:rsidR="00803C96" w:rsidRPr="00F75A8A" w:rsidTr="00F710AC">
        <w:trPr>
          <w:trHeight w:val="351"/>
        </w:trPr>
        <w:tc>
          <w:tcPr>
            <w:tcW w:w="4835" w:type="dxa"/>
            <w:vMerge/>
            <w:tcBorders>
              <w:bottom w:val="single" w:sz="4" w:space="0" w:color="auto"/>
            </w:tcBorders>
            <w:vAlign w:val="center"/>
            <w:hideMark/>
          </w:tcPr>
          <w:p w:rsidR="00803C96" w:rsidRPr="00F75A8A" w:rsidRDefault="00803C96" w:rsidP="00FB1C04">
            <w:pPr>
              <w:suppressAutoHyphens/>
              <w:spacing w:line="240" w:lineRule="auto"/>
              <w:jc w:val="both"/>
              <w:rPr>
                <w:rFonts w:ascii="Times New Roman" w:hAnsi="Times New Roman" w:cs="Times New Roman"/>
                <w:color w:val="000000"/>
                <w:sz w:val="24"/>
                <w:szCs w:val="24"/>
              </w:rPr>
            </w:pPr>
          </w:p>
        </w:tc>
        <w:tc>
          <w:tcPr>
            <w:tcW w:w="1984" w:type="dxa"/>
            <w:tcBorders>
              <w:bottom w:val="single" w:sz="4" w:space="0" w:color="auto"/>
            </w:tcBorders>
            <w:shd w:val="clear" w:color="auto" w:fill="auto"/>
            <w:noWrap/>
            <w:vAlign w:val="bottom"/>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p>
        </w:tc>
        <w:tc>
          <w:tcPr>
            <w:tcW w:w="2410" w:type="dxa"/>
            <w:tcBorders>
              <w:bottom w:val="single" w:sz="4" w:space="0" w:color="auto"/>
            </w:tcBorders>
            <w:shd w:val="clear" w:color="auto" w:fill="auto"/>
            <w:noWrap/>
            <w:vAlign w:val="bottom"/>
            <w:hideMark/>
          </w:tcPr>
          <w:p w:rsidR="00803C96" w:rsidRPr="00F75A8A" w:rsidRDefault="00F75A8A" w:rsidP="00FB1C04">
            <w:pPr>
              <w:suppressAutoHyphen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(0.175</w:t>
            </w:r>
            <w:r w:rsidR="00803C96" w:rsidRPr="00F75A8A">
              <w:rPr>
                <w:rFonts w:ascii="Times New Roman" w:hAnsi="Times New Roman" w:cs="Times New Roman"/>
                <w:color w:val="000000"/>
                <w:sz w:val="24"/>
                <w:szCs w:val="24"/>
              </w:rPr>
              <w:t>)</w:t>
            </w:r>
          </w:p>
        </w:tc>
      </w:tr>
      <w:tr w:rsidR="00803C96" w:rsidRPr="00F75A8A" w:rsidTr="00F710AC">
        <w:trPr>
          <w:trHeight w:val="20"/>
        </w:trPr>
        <w:tc>
          <w:tcPr>
            <w:tcW w:w="9229" w:type="dxa"/>
            <w:gridSpan w:val="3"/>
            <w:tcBorders>
              <w:top w:val="single" w:sz="4" w:space="0" w:color="auto"/>
              <w:bottom w:val="single" w:sz="4" w:space="0" w:color="auto"/>
            </w:tcBorders>
            <w:shd w:val="clear" w:color="auto" w:fill="auto"/>
            <w:noWrap/>
            <w:vAlign w:val="center"/>
            <w:hideMark/>
          </w:tcPr>
          <w:p w:rsidR="00803C96" w:rsidRPr="00F75A8A" w:rsidRDefault="00803C96" w:rsidP="00FB1C04">
            <w:pPr>
              <w:suppressAutoHyphens/>
              <w:spacing w:line="240" w:lineRule="auto"/>
              <w:jc w:val="center"/>
              <w:rPr>
                <w:rFonts w:ascii="Times New Roman" w:hAnsi="Times New Roman" w:cs="Times New Roman"/>
                <w:bCs/>
                <w:color w:val="000000"/>
                <w:sz w:val="24"/>
                <w:szCs w:val="24"/>
              </w:rPr>
            </w:pPr>
            <w:r w:rsidRPr="00F75A8A">
              <w:rPr>
                <w:rFonts w:ascii="Times New Roman" w:hAnsi="Times New Roman" w:cs="Times New Roman"/>
                <w:bCs/>
                <w:color w:val="000000"/>
                <w:sz w:val="24"/>
                <w:szCs w:val="24"/>
              </w:rPr>
              <w:lastRenderedPageBreak/>
              <w:t>4. Институциональные переменные:</w:t>
            </w:r>
          </w:p>
        </w:tc>
      </w:tr>
      <w:tr w:rsidR="00803C96" w:rsidRPr="00F75A8A" w:rsidTr="00F710AC">
        <w:trPr>
          <w:trHeight w:val="20"/>
        </w:trPr>
        <w:tc>
          <w:tcPr>
            <w:tcW w:w="4835" w:type="dxa"/>
            <w:vMerge w:val="restart"/>
            <w:tcBorders>
              <w:top w:val="single" w:sz="4" w:space="0" w:color="auto"/>
            </w:tcBorders>
            <w:shd w:val="clear" w:color="auto" w:fill="auto"/>
            <w:noWrap/>
            <w:vAlign w:val="center"/>
            <w:hideMark/>
          </w:tcPr>
          <w:p w:rsidR="00803C96" w:rsidRPr="00F75A8A" w:rsidRDefault="00A04CAF"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Уровень покрытия гос. кредитными бюро, %</w:t>
            </w:r>
          </w:p>
        </w:tc>
        <w:tc>
          <w:tcPr>
            <w:tcW w:w="1984" w:type="dxa"/>
            <w:tcBorders>
              <w:top w:val="single" w:sz="4" w:space="0" w:color="auto"/>
            </w:tcBorders>
            <w:shd w:val="clear" w:color="auto" w:fill="auto"/>
            <w:noWrap/>
            <w:vAlign w:val="bottom"/>
            <w:hideMark/>
          </w:tcPr>
          <w:p w:rsidR="00803C96" w:rsidRPr="00F75A8A" w:rsidRDefault="00803C96" w:rsidP="00A04CAF">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A04CAF" w:rsidRPr="00F75A8A">
              <w:rPr>
                <w:rFonts w:ascii="Times New Roman" w:hAnsi="Times New Roman" w:cs="Times New Roman"/>
                <w:color w:val="000000"/>
                <w:sz w:val="24"/>
                <w:szCs w:val="24"/>
              </w:rPr>
              <w:t>449</w:t>
            </w:r>
            <w:r w:rsidRPr="00F75A8A">
              <w:rPr>
                <w:rFonts w:ascii="Times New Roman" w:hAnsi="Times New Roman" w:cs="Times New Roman"/>
                <w:color w:val="000000"/>
                <w:sz w:val="24"/>
                <w:szCs w:val="24"/>
              </w:rPr>
              <w:t>***</w:t>
            </w:r>
          </w:p>
        </w:tc>
        <w:tc>
          <w:tcPr>
            <w:tcW w:w="2410" w:type="dxa"/>
            <w:tcBorders>
              <w:top w:val="single" w:sz="4" w:space="0" w:color="auto"/>
            </w:tcBorders>
            <w:shd w:val="clear" w:color="auto" w:fill="auto"/>
            <w:noWrap/>
            <w:vAlign w:val="bottom"/>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p>
        </w:tc>
      </w:tr>
      <w:tr w:rsidR="00803C96" w:rsidRPr="00F75A8A" w:rsidTr="00F710AC">
        <w:trPr>
          <w:trHeight w:val="20"/>
        </w:trPr>
        <w:tc>
          <w:tcPr>
            <w:tcW w:w="4835" w:type="dxa"/>
            <w:vMerge/>
            <w:vAlign w:val="center"/>
            <w:hideMark/>
          </w:tcPr>
          <w:p w:rsidR="00803C96" w:rsidRPr="00F75A8A" w:rsidRDefault="00803C96" w:rsidP="00FB1C04">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803C96" w:rsidRPr="00F75A8A" w:rsidRDefault="00803C96" w:rsidP="00A04CAF">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(0.0</w:t>
            </w:r>
            <w:r w:rsidR="00A04CAF" w:rsidRPr="00F75A8A">
              <w:rPr>
                <w:rFonts w:ascii="Times New Roman" w:hAnsi="Times New Roman" w:cs="Times New Roman"/>
                <w:color w:val="000000"/>
                <w:sz w:val="24"/>
                <w:szCs w:val="24"/>
              </w:rPr>
              <w:t>77</w:t>
            </w:r>
            <w:r w:rsidRPr="00F75A8A">
              <w:rPr>
                <w:rFonts w:ascii="Times New Roman" w:hAnsi="Times New Roman" w:cs="Times New Roman"/>
                <w:color w:val="000000"/>
                <w:sz w:val="24"/>
                <w:szCs w:val="24"/>
              </w:rPr>
              <w:t>)</w:t>
            </w:r>
          </w:p>
        </w:tc>
        <w:tc>
          <w:tcPr>
            <w:tcW w:w="2410" w:type="dxa"/>
            <w:shd w:val="clear" w:color="auto" w:fill="auto"/>
            <w:noWrap/>
            <w:vAlign w:val="bottom"/>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p>
        </w:tc>
      </w:tr>
      <w:tr w:rsidR="00803C96" w:rsidRPr="00F75A8A" w:rsidTr="00F710AC">
        <w:trPr>
          <w:trHeight w:val="20"/>
        </w:trPr>
        <w:tc>
          <w:tcPr>
            <w:tcW w:w="4835" w:type="dxa"/>
            <w:vMerge w:val="restart"/>
            <w:shd w:val="clear" w:color="auto" w:fill="auto"/>
            <w:noWrap/>
            <w:vAlign w:val="center"/>
            <w:hideMark/>
          </w:tcPr>
          <w:p w:rsidR="00803C96" w:rsidRPr="00F75A8A" w:rsidRDefault="00803C96" w:rsidP="00A1564E">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 xml:space="preserve">Индекс </w:t>
            </w:r>
            <w:r w:rsidR="00A1564E" w:rsidRPr="00F75A8A">
              <w:rPr>
                <w:rFonts w:ascii="Times New Roman" w:hAnsi="Times New Roman" w:cs="Times New Roman"/>
                <w:color w:val="000000"/>
                <w:sz w:val="24"/>
                <w:szCs w:val="24"/>
              </w:rPr>
              <w:t>фин. глобализации (де-факто)</w:t>
            </w:r>
          </w:p>
        </w:tc>
        <w:tc>
          <w:tcPr>
            <w:tcW w:w="1984" w:type="dxa"/>
            <w:shd w:val="clear" w:color="auto" w:fill="auto"/>
            <w:noWrap/>
            <w:vAlign w:val="bottom"/>
            <w:hideMark/>
          </w:tcPr>
          <w:p w:rsidR="00803C96" w:rsidRPr="00F75A8A" w:rsidRDefault="00A04CAF"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0.539</w:t>
            </w:r>
            <w:r w:rsidR="00803C96" w:rsidRPr="00F75A8A">
              <w:rPr>
                <w:rFonts w:ascii="Times New Roman" w:hAnsi="Times New Roman" w:cs="Times New Roman"/>
                <w:color w:val="000000"/>
                <w:sz w:val="24"/>
                <w:szCs w:val="24"/>
              </w:rPr>
              <w:t>***</w:t>
            </w:r>
          </w:p>
        </w:tc>
        <w:tc>
          <w:tcPr>
            <w:tcW w:w="2410" w:type="dxa"/>
            <w:shd w:val="clear" w:color="auto" w:fill="auto"/>
            <w:noWrap/>
            <w:vAlign w:val="bottom"/>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p>
        </w:tc>
      </w:tr>
      <w:tr w:rsidR="00803C96" w:rsidRPr="00F75A8A" w:rsidTr="00F710AC">
        <w:trPr>
          <w:trHeight w:val="20"/>
        </w:trPr>
        <w:tc>
          <w:tcPr>
            <w:tcW w:w="4835" w:type="dxa"/>
            <w:vMerge/>
            <w:vAlign w:val="center"/>
            <w:hideMark/>
          </w:tcPr>
          <w:p w:rsidR="00803C96" w:rsidRPr="00F75A8A" w:rsidRDefault="00803C96" w:rsidP="00FB1C04">
            <w:pPr>
              <w:suppressAutoHyphens/>
              <w:spacing w:line="240" w:lineRule="auto"/>
              <w:jc w:val="both"/>
              <w:rPr>
                <w:rFonts w:ascii="Times New Roman" w:hAnsi="Times New Roman" w:cs="Times New Roman"/>
                <w:color w:val="000000"/>
                <w:sz w:val="24"/>
                <w:szCs w:val="24"/>
              </w:rPr>
            </w:pPr>
          </w:p>
        </w:tc>
        <w:tc>
          <w:tcPr>
            <w:tcW w:w="1984" w:type="dxa"/>
            <w:shd w:val="clear" w:color="auto" w:fill="auto"/>
            <w:noWrap/>
            <w:vAlign w:val="bottom"/>
            <w:hideMark/>
          </w:tcPr>
          <w:p w:rsidR="00803C96" w:rsidRPr="00F75A8A" w:rsidRDefault="00803C96" w:rsidP="00A04CAF">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w:t>
            </w:r>
            <w:r w:rsidR="00A04CAF" w:rsidRPr="00F75A8A">
              <w:rPr>
                <w:rFonts w:ascii="Times New Roman" w:hAnsi="Times New Roman" w:cs="Times New Roman"/>
                <w:color w:val="000000"/>
                <w:sz w:val="24"/>
                <w:szCs w:val="24"/>
              </w:rPr>
              <w:t>109</w:t>
            </w:r>
            <w:r w:rsidRPr="00F75A8A">
              <w:rPr>
                <w:rFonts w:ascii="Times New Roman" w:hAnsi="Times New Roman" w:cs="Times New Roman"/>
                <w:color w:val="000000"/>
                <w:sz w:val="24"/>
                <w:szCs w:val="24"/>
              </w:rPr>
              <w:t>)</w:t>
            </w:r>
          </w:p>
        </w:tc>
        <w:tc>
          <w:tcPr>
            <w:tcW w:w="2410" w:type="dxa"/>
            <w:shd w:val="clear" w:color="auto" w:fill="auto"/>
            <w:noWrap/>
            <w:vAlign w:val="bottom"/>
            <w:hideMark/>
          </w:tcPr>
          <w:p w:rsidR="00803C96" w:rsidRPr="00F75A8A" w:rsidRDefault="00803C96" w:rsidP="00FB1C04">
            <w:pPr>
              <w:suppressAutoHyphens/>
              <w:spacing w:line="240" w:lineRule="auto"/>
              <w:jc w:val="center"/>
              <w:rPr>
                <w:rFonts w:ascii="Times New Roman" w:hAnsi="Times New Roman" w:cs="Times New Roman"/>
                <w:color w:val="000000"/>
                <w:sz w:val="24"/>
                <w:szCs w:val="24"/>
              </w:rPr>
            </w:pPr>
          </w:p>
        </w:tc>
      </w:tr>
      <w:tr w:rsidR="00A1564E" w:rsidRPr="00F75A8A" w:rsidTr="00F710AC">
        <w:trPr>
          <w:trHeight w:val="20"/>
        </w:trPr>
        <w:tc>
          <w:tcPr>
            <w:tcW w:w="4835" w:type="dxa"/>
            <w:vMerge w:val="restart"/>
            <w:shd w:val="clear" w:color="auto" w:fill="auto"/>
            <w:noWrap/>
            <w:vAlign w:val="center"/>
            <w:hideMark/>
          </w:tcPr>
          <w:p w:rsidR="00A1564E" w:rsidRPr="00F75A8A" w:rsidRDefault="00A1564E"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Индекс независимости судов</w:t>
            </w:r>
          </w:p>
        </w:tc>
        <w:tc>
          <w:tcPr>
            <w:tcW w:w="1984" w:type="dxa"/>
            <w:shd w:val="clear" w:color="auto" w:fill="auto"/>
            <w:noWrap/>
            <w:vAlign w:val="bottom"/>
            <w:hideMark/>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–0.558</w:t>
            </w:r>
          </w:p>
        </w:tc>
        <w:tc>
          <w:tcPr>
            <w:tcW w:w="2410" w:type="dxa"/>
            <w:shd w:val="clear" w:color="auto" w:fill="auto"/>
            <w:noWrap/>
            <w:vAlign w:val="bottom"/>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p>
        </w:tc>
      </w:tr>
      <w:tr w:rsidR="00A1564E" w:rsidRPr="00F75A8A" w:rsidTr="00F710AC">
        <w:trPr>
          <w:trHeight w:val="20"/>
        </w:trPr>
        <w:tc>
          <w:tcPr>
            <w:tcW w:w="4835" w:type="dxa"/>
            <w:vMerge/>
            <w:tcBorders>
              <w:bottom w:val="nil"/>
            </w:tcBorders>
            <w:vAlign w:val="center"/>
            <w:hideMark/>
          </w:tcPr>
          <w:p w:rsidR="00A1564E" w:rsidRPr="00F75A8A" w:rsidRDefault="00A1564E" w:rsidP="00FB1C04">
            <w:pPr>
              <w:suppressAutoHyphens/>
              <w:spacing w:line="240" w:lineRule="auto"/>
              <w:jc w:val="both"/>
              <w:rPr>
                <w:rFonts w:ascii="Times New Roman" w:hAnsi="Times New Roman" w:cs="Times New Roman"/>
                <w:color w:val="000000"/>
                <w:sz w:val="24"/>
                <w:szCs w:val="24"/>
              </w:rPr>
            </w:pPr>
          </w:p>
        </w:tc>
        <w:tc>
          <w:tcPr>
            <w:tcW w:w="1984" w:type="dxa"/>
            <w:tcBorders>
              <w:bottom w:val="nil"/>
            </w:tcBorders>
            <w:shd w:val="clear" w:color="auto" w:fill="auto"/>
            <w:noWrap/>
            <w:vAlign w:val="bottom"/>
            <w:hideMark/>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(0.916)</w:t>
            </w:r>
          </w:p>
        </w:tc>
        <w:tc>
          <w:tcPr>
            <w:tcW w:w="2410" w:type="dxa"/>
            <w:tcBorders>
              <w:bottom w:val="nil"/>
            </w:tcBorders>
            <w:shd w:val="clear" w:color="auto" w:fill="auto"/>
            <w:noWrap/>
            <w:vAlign w:val="bottom"/>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p>
        </w:tc>
      </w:tr>
      <w:tr w:rsidR="00A04CAF" w:rsidRPr="00F75A8A" w:rsidTr="00F710AC">
        <w:trPr>
          <w:trHeight w:val="20"/>
        </w:trPr>
        <w:tc>
          <w:tcPr>
            <w:tcW w:w="4835" w:type="dxa"/>
            <w:tcBorders>
              <w:top w:val="nil"/>
              <w:bottom w:val="nil"/>
            </w:tcBorders>
            <w:vAlign w:val="center"/>
          </w:tcPr>
          <w:p w:rsidR="00A04CAF" w:rsidRPr="00F75A8A" w:rsidRDefault="00A04CAF"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Налоговая нагрузка, %</w:t>
            </w:r>
          </w:p>
        </w:tc>
        <w:tc>
          <w:tcPr>
            <w:tcW w:w="1984" w:type="dxa"/>
            <w:tcBorders>
              <w:top w:val="nil"/>
              <w:bottom w:val="nil"/>
            </w:tcBorders>
            <w:shd w:val="clear" w:color="auto" w:fill="auto"/>
            <w:noWrap/>
            <w:vAlign w:val="bottom"/>
          </w:tcPr>
          <w:p w:rsidR="00A04CAF" w:rsidRPr="00F75A8A" w:rsidRDefault="00A04CAF"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0.263**</w:t>
            </w:r>
          </w:p>
          <w:p w:rsidR="00A04CAF" w:rsidRPr="00F75A8A" w:rsidRDefault="00A04CAF"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w:t>
            </w:r>
            <w:r w:rsidR="00F75A8A" w:rsidRPr="00F75A8A">
              <w:rPr>
                <w:rFonts w:ascii="Times New Roman" w:hAnsi="Times New Roman" w:cs="Times New Roman"/>
                <w:color w:val="000000"/>
                <w:sz w:val="24"/>
                <w:szCs w:val="24"/>
              </w:rPr>
              <w:t>0.107</w:t>
            </w:r>
            <w:r w:rsidRPr="00F75A8A">
              <w:rPr>
                <w:rFonts w:ascii="Times New Roman" w:hAnsi="Times New Roman" w:cs="Times New Roman"/>
                <w:color w:val="000000"/>
                <w:sz w:val="24"/>
                <w:szCs w:val="24"/>
              </w:rPr>
              <w:t>)</w:t>
            </w:r>
          </w:p>
        </w:tc>
        <w:tc>
          <w:tcPr>
            <w:tcW w:w="2410" w:type="dxa"/>
            <w:tcBorders>
              <w:top w:val="nil"/>
              <w:bottom w:val="nil"/>
            </w:tcBorders>
            <w:shd w:val="clear" w:color="auto" w:fill="auto"/>
            <w:noWrap/>
            <w:vAlign w:val="bottom"/>
          </w:tcPr>
          <w:p w:rsidR="00A04CAF" w:rsidRPr="00F75A8A" w:rsidRDefault="00A04CAF" w:rsidP="00FB1C04">
            <w:pPr>
              <w:suppressAutoHyphens/>
              <w:spacing w:line="240" w:lineRule="auto"/>
              <w:jc w:val="center"/>
              <w:rPr>
                <w:rFonts w:ascii="Times New Roman" w:hAnsi="Times New Roman" w:cs="Times New Roman"/>
                <w:color w:val="000000"/>
                <w:sz w:val="24"/>
                <w:szCs w:val="24"/>
              </w:rPr>
            </w:pPr>
          </w:p>
        </w:tc>
      </w:tr>
      <w:tr w:rsidR="008853B2" w:rsidRPr="00F75A8A" w:rsidTr="00F710AC">
        <w:trPr>
          <w:trHeight w:val="718"/>
        </w:trPr>
        <w:tc>
          <w:tcPr>
            <w:tcW w:w="4835" w:type="dxa"/>
            <w:tcBorders>
              <w:top w:val="nil"/>
              <w:bottom w:val="single" w:sz="4" w:space="0" w:color="auto"/>
            </w:tcBorders>
            <w:vAlign w:val="center"/>
          </w:tcPr>
          <w:p w:rsidR="008853B2" w:rsidRPr="00F75A8A" w:rsidRDefault="008853B2" w:rsidP="00FB1C04">
            <w:pPr>
              <w:suppressAutoHyphen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Индекс защиты прав собственности</w:t>
            </w:r>
          </w:p>
        </w:tc>
        <w:tc>
          <w:tcPr>
            <w:tcW w:w="1984" w:type="dxa"/>
            <w:tcBorders>
              <w:top w:val="nil"/>
              <w:bottom w:val="single" w:sz="4" w:space="0" w:color="auto"/>
            </w:tcBorders>
            <w:shd w:val="clear" w:color="auto" w:fill="auto"/>
            <w:noWrap/>
            <w:vAlign w:val="bottom"/>
          </w:tcPr>
          <w:p w:rsidR="008853B2" w:rsidRPr="00F75A8A" w:rsidRDefault="008853B2" w:rsidP="00FB1C04">
            <w:pPr>
              <w:suppressAutoHyphens/>
              <w:spacing w:line="240" w:lineRule="auto"/>
              <w:jc w:val="center"/>
              <w:rPr>
                <w:rFonts w:ascii="Times New Roman" w:hAnsi="Times New Roman" w:cs="Times New Roman"/>
                <w:color w:val="000000"/>
                <w:sz w:val="24"/>
                <w:szCs w:val="24"/>
              </w:rPr>
            </w:pPr>
          </w:p>
        </w:tc>
        <w:tc>
          <w:tcPr>
            <w:tcW w:w="2410" w:type="dxa"/>
            <w:tcBorders>
              <w:top w:val="nil"/>
              <w:bottom w:val="single" w:sz="4" w:space="0" w:color="auto"/>
            </w:tcBorders>
            <w:shd w:val="clear" w:color="auto" w:fill="auto"/>
            <w:noWrap/>
            <w:vAlign w:val="bottom"/>
          </w:tcPr>
          <w:p w:rsidR="008853B2" w:rsidRDefault="008853B2" w:rsidP="00FB1C04">
            <w:pPr>
              <w:suppressAutoHyphen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0.582*</w:t>
            </w:r>
          </w:p>
          <w:p w:rsidR="008853B2" w:rsidRPr="00F75A8A" w:rsidRDefault="008853B2" w:rsidP="00FB1C04">
            <w:pPr>
              <w:suppressAutoHyphen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(0.373)</w:t>
            </w:r>
          </w:p>
        </w:tc>
      </w:tr>
      <w:tr w:rsidR="00A1564E" w:rsidRPr="00F75A8A" w:rsidTr="00F710AC">
        <w:trPr>
          <w:trHeight w:val="20"/>
        </w:trPr>
        <w:tc>
          <w:tcPr>
            <w:tcW w:w="4835" w:type="dxa"/>
            <w:tcBorders>
              <w:top w:val="single" w:sz="4" w:space="0" w:color="auto"/>
            </w:tcBorders>
            <w:shd w:val="clear" w:color="auto" w:fill="auto"/>
            <w:noWrap/>
            <w:vAlign w:val="center"/>
            <w:hideMark/>
          </w:tcPr>
          <w:p w:rsidR="00A1564E" w:rsidRPr="00F75A8A" w:rsidRDefault="00A1564E"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color w:val="000000"/>
                <w:sz w:val="24"/>
                <w:szCs w:val="24"/>
              </w:rPr>
              <w:t>Число наблюдений</w:t>
            </w:r>
          </w:p>
        </w:tc>
        <w:tc>
          <w:tcPr>
            <w:tcW w:w="1984" w:type="dxa"/>
            <w:tcBorders>
              <w:top w:val="single" w:sz="4" w:space="0" w:color="auto"/>
            </w:tcBorders>
            <w:shd w:val="clear" w:color="auto" w:fill="auto"/>
            <w:noWrap/>
            <w:vAlign w:val="bottom"/>
            <w:hideMark/>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207</w:t>
            </w:r>
          </w:p>
        </w:tc>
        <w:tc>
          <w:tcPr>
            <w:tcW w:w="2410" w:type="dxa"/>
            <w:tcBorders>
              <w:top w:val="single" w:sz="4" w:space="0" w:color="auto"/>
            </w:tcBorders>
            <w:shd w:val="clear" w:color="auto" w:fill="auto"/>
            <w:noWrap/>
            <w:vAlign w:val="bottom"/>
            <w:hideMark/>
          </w:tcPr>
          <w:p w:rsidR="00A1564E" w:rsidRPr="00F75A8A" w:rsidRDefault="00A1564E" w:rsidP="00FB1C04">
            <w:pPr>
              <w:suppressAutoHyphens/>
              <w:spacing w:line="240" w:lineRule="auto"/>
              <w:ind w:right="-141"/>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541</w:t>
            </w:r>
          </w:p>
        </w:tc>
      </w:tr>
      <w:tr w:rsidR="00A1564E" w:rsidRPr="00F75A8A" w:rsidTr="00F710AC">
        <w:trPr>
          <w:trHeight w:val="20"/>
        </w:trPr>
        <w:tc>
          <w:tcPr>
            <w:tcW w:w="4835" w:type="dxa"/>
            <w:tcBorders>
              <w:bottom w:val="nil"/>
            </w:tcBorders>
            <w:shd w:val="clear" w:color="auto" w:fill="auto"/>
            <w:noWrap/>
          </w:tcPr>
          <w:p w:rsidR="00A1564E" w:rsidRPr="00F75A8A" w:rsidRDefault="00A1564E" w:rsidP="00FB1C04">
            <w:pPr>
              <w:pStyle w:val="TableText"/>
            </w:pPr>
            <w:r w:rsidRPr="00F75A8A">
              <w:t>R</w:t>
            </w:r>
            <w:r w:rsidRPr="00F75A8A">
              <w:rPr>
                <w:vertAlign w:val="superscript"/>
              </w:rPr>
              <w:t xml:space="preserve">2 </w:t>
            </w:r>
            <w:r w:rsidRPr="00F75A8A">
              <w:t>для выборки в среднем</w:t>
            </w:r>
          </w:p>
        </w:tc>
        <w:tc>
          <w:tcPr>
            <w:tcW w:w="1984" w:type="dxa"/>
            <w:tcBorders>
              <w:bottom w:val="nil"/>
            </w:tcBorders>
            <w:shd w:val="clear" w:color="auto" w:fill="auto"/>
            <w:noWrap/>
            <w:vAlign w:val="bottom"/>
          </w:tcPr>
          <w:p w:rsidR="00A1564E" w:rsidRPr="00F75A8A" w:rsidRDefault="00A1564E" w:rsidP="006134E0">
            <w:pPr>
              <w:suppressAutoHyphens/>
              <w:spacing w:line="240" w:lineRule="auto"/>
              <w:jc w:val="center"/>
              <w:rPr>
                <w:rFonts w:ascii="Times New Roman" w:hAnsi="Times New Roman" w:cs="Times New Roman"/>
                <w:color w:val="000000"/>
                <w:sz w:val="24"/>
                <w:szCs w:val="24"/>
                <w:lang w:val="en-US"/>
              </w:rPr>
            </w:pPr>
            <w:r w:rsidRPr="00F75A8A">
              <w:rPr>
                <w:rFonts w:ascii="Times New Roman" w:hAnsi="Times New Roman" w:cs="Times New Roman"/>
                <w:color w:val="000000"/>
                <w:sz w:val="24"/>
                <w:szCs w:val="24"/>
                <w:lang w:val="en-US"/>
              </w:rPr>
              <w:t>0.385</w:t>
            </w:r>
          </w:p>
        </w:tc>
        <w:tc>
          <w:tcPr>
            <w:tcW w:w="2410" w:type="dxa"/>
            <w:tcBorders>
              <w:bottom w:val="nil"/>
            </w:tcBorders>
            <w:shd w:val="clear" w:color="auto" w:fill="auto"/>
            <w:noWrap/>
            <w:vAlign w:val="bottom"/>
          </w:tcPr>
          <w:p w:rsidR="00A1564E" w:rsidRPr="00F75A8A" w:rsidRDefault="00A1564E" w:rsidP="00FB1C04">
            <w:pPr>
              <w:suppressAutoHyphens/>
              <w:spacing w:line="240" w:lineRule="auto"/>
              <w:ind w:right="-141"/>
              <w:jc w:val="center"/>
              <w:rPr>
                <w:rFonts w:ascii="Times New Roman" w:hAnsi="Times New Roman" w:cs="Times New Roman"/>
                <w:color w:val="000000"/>
                <w:sz w:val="24"/>
                <w:szCs w:val="24"/>
                <w:lang w:val="en-US"/>
              </w:rPr>
            </w:pPr>
            <w:r w:rsidRPr="00F75A8A">
              <w:rPr>
                <w:rFonts w:ascii="Times New Roman" w:hAnsi="Times New Roman" w:cs="Times New Roman"/>
                <w:color w:val="000000"/>
                <w:sz w:val="24"/>
                <w:szCs w:val="24"/>
                <w:lang w:val="en-US"/>
              </w:rPr>
              <w:t>0.536</w:t>
            </w:r>
          </w:p>
        </w:tc>
      </w:tr>
      <w:tr w:rsidR="00A1564E" w:rsidRPr="00F75A8A" w:rsidTr="00F710AC">
        <w:trPr>
          <w:trHeight w:val="20"/>
        </w:trPr>
        <w:tc>
          <w:tcPr>
            <w:tcW w:w="4835" w:type="dxa"/>
            <w:tcBorders>
              <w:top w:val="nil"/>
              <w:bottom w:val="nil"/>
            </w:tcBorders>
            <w:shd w:val="clear" w:color="auto" w:fill="auto"/>
            <w:noWrap/>
            <w:hideMark/>
          </w:tcPr>
          <w:p w:rsidR="00A1564E" w:rsidRPr="00F75A8A" w:rsidRDefault="00A1564E" w:rsidP="00FB1C04">
            <w:pPr>
              <w:pStyle w:val="TableText"/>
            </w:pPr>
            <w:r w:rsidRPr="00F75A8A">
              <w:t xml:space="preserve">Корреляция </w:t>
            </w:r>
            <m:oMath>
              <m:r>
                <w:rPr>
                  <w:rFonts w:ascii="Cambria Math" w:hAnsi="Cambria Math"/>
                  <w:lang w:val="en-US"/>
                </w:rPr>
                <m:t>Y</m:t>
              </m:r>
            </m:oMath>
            <w:r w:rsidRPr="00F75A8A">
              <w:t xml:space="preserve"> и </w:t>
            </w:r>
            <m:oMath>
              <m:acc>
                <m:accPr>
                  <m:ctrlPr>
                    <w:rPr>
                      <w:rFonts w:ascii="Cambria Math" w:hAnsi="Cambria Math"/>
                      <w:i/>
                    </w:rPr>
                  </m:ctrlPr>
                </m:accPr>
                <m:e>
                  <m:r>
                    <w:rPr>
                      <w:rFonts w:ascii="Cambria Math" w:hAnsi="Cambria Math"/>
                    </w:rPr>
                    <m:t>Y</m:t>
                  </m:r>
                </m:e>
              </m:acc>
            </m:oMath>
            <w:r w:rsidRPr="00F75A8A">
              <w:rPr>
                <w:vertAlign w:val="superscript"/>
              </w:rPr>
              <w:t xml:space="preserve"> </w:t>
            </w:r>
            <w:r w:rsidRPr="00F75A8A">
              <w:t>для выборки в среднем</w:t>
            </w:r>
          </w:p>
        </w:tc>
        <w:tc>
          <w:tcPr>
            <w:tcW w:w="1984" w:type="dxa"/>
            <w:tcBorders>
              <w:top w:val="nil"/>
              <w:bottom w:val="nil"/>
            </w:tcBorders>
            <w:shd w:val="clear" w:color="auto" w:fill="auto"/>
            <w:noWrap/>
            <w:vAlign w:val="center"/>
            <w:hideMark/>
          </w:tcPr>
          <w:p w:rsidR="00A1564E" w:rsidRPr="00F75A8A" w:rsidRDefault="00A1564E" w:rsidP="00F350DD">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9</w:t>
            </w:r>
            <w:r w:rsidRPr="00F75A8A">
              <w:rPr>
                <w:rFonts w:ascii="Times New Roman" w:hAnsi="Times New Roman" w:cs="Times New Roman"/>
                <w:color w:val="000000"/>
                <w:sz w:val="24"/>
                <w:szCs w:val="24"/>
                <w:lang w:val="en-US"/>
              </w:rPr>
              <w:t>9</w:t>
            </w:r>
            <w:r w:rsidRPr="00F75A8A">
              <w:rPr>
                <w:rFonts w:ascii="Times New Roman" w:hAnsi="Times New Roman" w:cs="Times New Roman"/>
                <w:color w:val="000000"/>
                <w:sz w:val="24"/>
                <w:szCs w:val="24"/>
              </w:rPr>
              <w:t>%</w:t>
            </w:r>
          </w:p>
        </w:tc>
        <w:tc>
          <w:tcPr>
            <w:tcW w:w="2410" w:type="dxa"/>
            <w:tcBorders>
              <w:top w:val="nil"/>
              <w:bottom w:val="nil"/>
            </w:tcBorders>
            <w:shd w:val="clear" w:color="auto" w:fill="auto"/>
            <w:noWrap/>
            <w:vAlign w:val="center"/>
            <w:hideMark/>
          </w:tcPr>
          <w:p w:rsidR="00A1564E" w:rsidRPr="00F75A8A" w:rsidRDefault="00A1564E" w:rsidP="00FB1C04">
            <w:pPr>
              <w:suppressAutoHyphens/>
              <w:spacing w:line="240" w:lineRule="auto"/>
              <w:ind w:right="-141"/>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rPr>
              <w:t>9</w:t>
            </w:r>
            <w:r w:rsidRPr="00F75A8A">
              <w:rPr>
                <w:rFonts w:ascii="Times New Roman" w:hAnsi="Times New Roman" w:cs="Times New Roman"/>
                <w:color w:val="000000"/>
                <w:sz w:val="24"/>
                <w:szCs w:val="24"/>
                <w:lang w:val="en-US"/>
              </w:rPr>
              <w:t>8</w:t>
            </w:r>
            <w:r w:rsidRPr="00F75A8A">
              <w:rPr>
                <w:rFonts w:ascii="Times New Roman" w:hAnsi="Times New Roman" w:cs="Times New Roman"/>
                <w:color w:val="000000"/>
                <w:sz w:val="24"/>
                <w:szCs w:val="24"/>
              </w:rPr>
              <w:t>%</w:t>
            </w:r>
          </w:p>
        </w:tc>
      </w:tr>
      <w:tr w:rsidR="00A1564E" w:rsidRPr="00F75A8A" w:rsidTr="00F710AC">
        <w:trPr>
          <w:trHeight w:val="294"/>
        </w:trPr>
        <w:tc>
          <w:tcPr>
            <w:tcW w:w="4835" w:type="dxa"/>
            <w:tcBorders>
              <w:top w:val="nil"/>
              <w:bottom w:val="single" w:sz="4" w:space="0" w:color="auto"/>
            </w:tcBorders>
            <w:shd w:val="clear" w:color="auto" w:fill="auto"/>
            <w:noWrap/>
            <w:hideMark/>
          </w:tcPr>
          <w:p w:rsidR="00A1564E" w:rsidRPr="00F75A8A" w:rsidRDefault="00A1564E" w:rsidP="00FB1C04">
            <w:pPr>
              <w:pStyle w:val="TableText"/>
            </w:pPr>
            <w:r w:rsidRPr="00F75A8A">
              <w:t xml:space="preserve">Корреляция </w:t>
            </w:r>
            <m:oMath>
              <m:r>
                <w:rPr>
                  <w:rFonts w:ascii="Cambria Math" w:hAnsi="Cambria Math"/>
                  <w:lang w:val="en-US"/>
                </w:rPr>
                <m:t>Y</m:t>
              </m:r>
            </m:oMath>
            <w:r w:rsidRPr="00F75A8A">
              <w:t xml:space="preserve"> и </w:t>
            </w:r>
            <m:oMath>
              <m:acc>
                <m:accPr>
                  <m:ctrlPr>
                    <w:rPr>
                      <w:rFonts w:ascii="Cambria Math" w:hAnsi="Cambria Math"/>
                      <w:i/>
                    </w:rPr>
                  </m:ctrlPr>
                </m:accPr>
                <m:e>
                  <m:r>
                    <w:rPr>
                      <w:rFonts w:ascii="Cambria Math" w:hAnsi="Cambria Math"/>
                    </w:rPr>
                    <m:t>Y</m:t>
                  </m:r>
                </m:e>
              </m:acc>
            </m:oMath>
            <w:r w:rsidRPr="00F75A8A">
              <w:rPr>
                <w:vertAlign w:val="superscript"/>
              </w:rPr>
              <w:t xml:space="preserve"> </w:t>
            </w:r>
            <w:r w:rsidRPr="00F75A8A">
              <w:t>для России</w:t>
            </w:r>
          </w:p>
        </w:tc>
        <w:tc>
          <w:tcPr>
            <w:tcW w:w="1984" w:type="dxa"/>
            <w:tcBorders>
              <w:top w:val="nil"/>
              <w:bottom w:val="single" w:sz="4" w:space="0" w:color="auto"/>
            </w:tcBorders>
            <w:shd w:val="clear" w:color="auto" w:fill="auto"/>
            <w:noWrap/>
            <w:vAlign w:val="center"/>
            <w:hideMark/>
          </w:tcPr>
          <w:p w:rsidR="00A1564E" w:rsidRPr="00F75A8A" w:rsidRDefault="00A1564E" w:rsidP="00FB1C04">
            <w:pPr>
              <w:suppressAutoHyphens/>
              <w:spacing w:line="240" w:lineRule="auto"/>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lang w:val="en-US"/>
              </w:rPr>
              <w:t>95</w:t>
            </w:r>
            <w:r w:rsidRPr="00F75A8A">
              <w:rPr>
                <w:rFonts w:ascii="Times New Roman" w:hAnsi="Times New Roman" w:cs="Times New Roman"/>
                <w:color w:val="000000"/>
                <w:sz w:val="24"/>
                <w:szCs w:val="24"/>
              </w:rPr>
              <w:t>%</w:t>
            </w:r>
          </w:p>
        </w:tc>
        <w:tc>
          <w:tcPr>
            <w:tcW w:w="2410" w:type="dxa"/>
            <w:tcBorders>
              <w:top w:val="nil"/>
              <w:bottom w:val="single" w:sz="4" w:space="0" w:color="auto"/>
            </w:tcBorders>
            <w:shd w:val="clear" w:color="auto" w:fill="auto"/>
            <w:noWrap/>
            <w:vAlign w:val="center"/>
            <w:hideMark/>
          </w:tcPr>
          <w:p w:rsidR="00A1564E" w:rsidRPr="00F75A8A" w:rsidRDefault="00A1564E" w:rsidP="001B2815">
            <w:pPr>
              <w:suppressAutoHyphens/>
              <w:spacing w:line="240" w:lineRule="auto"/>
              <w:ind w:right="-141"/>
              <w:jc w:val="center"/>
              <w:rPr>
                <w:rFonts w:ascii="Times New Roman" w:hAnsi="Times New Roman" w:cs="Times New Roman"/>
                <w:color w:val="000000"/>
                <w:sz w:val="24"/>
                <w:szCs w:val="24"/>
              </w:rPr>
            </w:pPr>
            <w:r w:rsidRPr="00F75A8A">
              <w:rPr>
                <w:rFonts w:ascii="Times New Roman" w:hAnsi="Times New Roman" w:cs="Times New Roman"/>
                <w:color w:val="000000"/>
                <w:sz w:val="24"/>
                <w:szCs w:val="24"/>
                <w:lang w:val="en-US"/>
              </w:rPr>
              <w:t>84</w:t>
            </w:r>
            <w:r w:rsidRPr="00F75A8A">
              <w:rPr>
                <w:rFonts w:ascii="Times New Roman" w:hAnsi="Times New Roman" w:cs="Times New Roman"/>
                <w:color w:val="000000"/>
                <w:sz w:val="24"/>
                <w:szCs w:val="24"/>
              </w:rPr>
              <w:t>%</w:t>
            </w:r>
          </w:p>
        </w:tc>
      </w:tr>
      <w:tr w:rsidR="00A1564E" w:rsidRPr="00FE07FA" w:rsidTr="00F710AC">
        <w:trPr>
          <w:trHeight w:val="3088"/>
        </w:trPr>
        <w:tc>
          <w:tcPr>
            <w:tcW w:w="9229" w:type="dxa"/>
            <w:gridSpan w:val="3"/>
            <w:tcBorders>
              <w:top w:val="single" w:sz="4" w:space="0" w:color="auto"/>
            </w:tcBorders>
            <w:shd w:val="clear" w:color="auto" w:fill="auto"/>
            <w:noWrap/>
            <w:vAlign w:val="center"/>
          </w:tcPr>
          <w:p w:rsidR="00441EC5" w:rsidRDefault="00A1564E" w:rsidP="00FB1C04">
            <w:pPr>
              <w:suppressAutoHyphens/>
              <w:spacing w:line="240" w:lineRule="auto"/>
              <w:jc w:val="both"/>
              <w:rPr>
                <w:rFonts w:ascii="Times New Roman" w:hAnsi="Times New Roman" w:cs="Times New Roman"/>
                <w:i/>
                <w:sz w:val="24"/>
                <w:szCs w:val="24"/>
              </w:rPr>
            </w:pPr>
            <w:r w:rsidRPr="00F75A8A">
              <w:rPr>
                <w:rFonts w:ascii="Times New Roman" w:hAnsi="Times New Roman" w:cs="Times New Roman"/>
                <w:i/>
                <w:szCs w:val="24"/>
              </w:rPr>
              <w:t>Примечания</w:t>
            </w:r>
          </w:p>
          <w:p w:rsidR="00A1564E" w:rsidRPr="00441EC5" w:rsidRDefault="00A1564E" w:rsidP="00FB1C04">
            <w:pPr>
              <w:suppressAutoHyphens/>
              <w:spacing w:line="240" w:lineRule="auto"/>
              <w:jc w:val="both"/>
              <w:rPr>
                <w:rFonts w:ascii="Times New Roman" w:hAnsi="Times New Roman" w:cs="Times New Roman"/>
                <w:i/>
                <w:sz w:val="24"/>
                <w:szCs w:val="24"/>
              </w:rPr>
            </w:pPr>
            <w:r w:rsidRPr="00F75A8A">
              <w:rPr>
                <w:rFonts w:ascii="Times New Roman" w:hAnsi="Times New Roman" w:cs="Times New Roman"/>
                <w:i/>
                <w:szCs w:val="24"/>
              </w:rPr>
              <w:t>1</w:t>
            </w:r>
            <w:proofErr w:type="gramStart"/>
            <w:r w:rsidRPr="00F75A8A">
              <w:rPr>
                <w:rFonts w:ascii="Times New Roman" w:hAnsi="Times New Roman" w:cs="Times New Roman"/>
                <w:szCs w:val="24"/>
              </w:rPr>
              <w:t xml:space="preserve"> В</w:t>
            </w:r>
            <w:proofErr w:type="gramEnd"/>
            <w:r w:rsidRPr="00F75A8A">
              <w:rPr>
                <w:rFonts w:ascii="Times New Roman" w:hAnsi="Times New Roman" w:cs="Times New Roman"/>
                <w:szCs w:val="24"/>
              </w:rPr>
              <w:t xml:space="preserve"> обеих спецификациях зависимой переменной является объем кредитов населения, выраженный в процентах к ВВП. Модели оценены с помощью </w:t>
            </w:r>
            <w:proofErr w:type="spellStart"/>
            <w:r w:rsidRPr="00F75A8A">
              <w:rPr>
                <w:rFonts w:ascii="Times New Roman" w:hAnsi="Times New Roman" w:cs="Times New Roman"/>
                <w:szCs w:val="24"/>
              </w:rPr>
              <w:t>двухшагового</w:t>
            </w:r>
            <w:proofErr w:type="spellEnd"/>
            <w:r w:rsidRPr="00F75A8A">
              <w:rPr>
                <w:rFonts w:ascii="Times New Roman" w:hAnsi="Times New Roman" w:cs="Times New Roman"/>
                <w:szCs w:val="24"/>
              </w:rPr>
              <w:t xml:space="preserve"> метода обобщенных моментов (2-</w:t>
            </w:r>
            <w:r w:rsidRPr="00F75A8A">
              <w:rPr>
                <w:rFonts w:ascii="Times New Roman" w:hAnsi="Times New Roman" w:cs="Times New Roman"/>
                <w:szCs w:val="24"/>
                <w:lang w:val="en-US"/>
              </w:rPr>
              <w:t>Step</w:t>
            </w:r>
            <w:r w:rsidRPr="00F75A8A">
              <w:rPr>
                <w:rFonts w:ascii="Times New Roman" w:hAnsi="Times New Roman" w:cs="Times New Roman"/>
                <w:szCs w:val="24"/>
              </w:rPr>
              <w:t xml:space="preserve"> </w:t>
            </w:r>
            <w:r w:rsidRPr="00F75A8A">
              <w:rPr>
                <w:rFonts w:ascii="Times New Roman" w:hAnsi="Times New Roman" w:cs="Times New Roman"/>
                <w:szCs w:val="24"/>
                <w:lang w:val="en-US"/>
              </w:rPr>
              <w:t>GMM</w:t>
            </w:r>
            <w:r w:rsidRPr="00F75A8A">
              <w:rPr>
                <w:rFonts w:ascii="Times New Roman" w:hAnsi="Times New Roman" w:cs="Times New Roman"/>
                <w:szCs w:val="24"/>
              </w:rPr>
              <w:t>) с фиксированными эффектами (</w:t>
            </w:r>
            <w:r w:rsidRPr="00F75A8A">
              <w:rPr>
                <w:rFonts w:ascii="Times New Roman" w:hAnsi="Times New Roman" w:cs="Times New Roman"/>
                <w:szCs w:val="24"/>
                <w:lang w:val="en-US"/>
              </w:rPr>
              <w:t>FE</w:t>
            </w:r>
            <w:r w:rsidRPr="00F75A8A">
              <w:rPr>
                <w:rFonts w:ascii="Times New Roman" w:hAnsi="Times New Roman" w:cs="Times New Roman"/>
                <w:szCs w:val="24"/>
              </w:rPr>
              <w:t xml:space="preserve">, </w:t>
            </w:r>
            <w:r w:rsidRPr="00F75A8A">
              <w:rPr>
                <w:rFonts w:ascii="Times New Roman" w:hAnsi="Times New Roman" w:cs="Times New Roman"/>
                <w:szCs w:val="24"/>
                <w:lang w:val="en-US"/>
              </w:rPr>
              <w:t>fixed</w:t>
            </w:r>
            <w:r w:rsidRPr="00F75A8A">
              <w:rPr>
                <w:rFonts w:ascii="Times New Roman" w:hAnsi="Times New Roman" w:cs="Times New Roman"/>
                <w:szCs w:val="24"/>
              </w:rPr>
              <w:t xml:space="preserve"> </w:t>
            </w:r>
            <w:r w:rsidRPr="00F75A8A">
              <w:rPr>
                <w:rFonts w:ascii="Times New Roman" w:hAnsi="Times New Roman" w:cs="Times New Roman"/>
                <w:szCs w:val="24"/>
                <w:lang w:val="en-US"/>
              </w:rPr>
              <w:t>effects</w:t>
            </w:r>
            <w:r w:rsidRPr="00F75A8A">
              <w:rPr>
                <w:rFonts w:ascii="Times New Roman" w:hAnsi="Times New Roman" w:cs="Times New Roman"/>
                <w:szCs w:val="24"/>
              </w:rPr>
              <w:t xml:space="preserve">) или без них. </w:t>
            </w:r>
            <w:r w:rsidRPr="00F75A8A">
              <w:rPr>
                <w:rFonts w:ascii="Times New Roman" w:hAnsi="Times New Roman" w:cs="Times New Roman"/>
                <w:szCs w:val="24"/>
                <w:lang w:val="en-US"/>
              </w:rPr>
              <w:t>I</w:t>
            </w:r>
            <w:r w:rsidRPr="00F75A8A">
              <w:rPr>
                <w:rFonts w:ascii="Times New Roman" w:hAnsi="Times New Roman" w:cs="Times New Roman"/>
                <w:szCs w:val="24"/>
              </w:rPr>
              <w:t xml:space="preserve"> — модель с объясняющими переменными, отобранными предварительно в рамках </w:t>
            </w:r>
            <w:r w:rsidRPr="00F75A8A">
              <w:rPr>
                <w:rFonts w:ascii="Times New Roman" w:hAnsi="Times New Roman" w:cs="Times New Roman"/>
                <w:szCs w:val="24"/>
                <w:lang w:val="en-US"/>
              </w:rPr>
              <w:t>BMA</w:t>
            </w:r>
            <w:r w:rsidRPr="00F75A8A">
              <w:rPr>
                <w:rFonts w:ascii="Times New Roman" w:hAnsi="Times New Roman" w:cs="Times New Roman"/>
                <w:szCs w:val="24"/>
              </w:rPr>
              <w:t>-алгоритма (</w:t>
            </w:r>
            <w:r w:rsidRPr="00F75A8A">
              <w:rPr>
                <w:rFonts w:ascii="Times New Roman" w:hAnsi="Times New Roman" w:cs="Times New Roman"/>
                <w:szCs w:val="24"/>
                <w:lang w:val="en-US"/>
              </w:rPr>
              <w:t>Bayesian</w:t>
            </w:r>
            <w:r w:rsidRPr="00F75A8A">
              <w:rPr>
                <w:rFonts w:ascii="Times New Roman" w:hAnsi="Times New Roman" w:cs="Times New Roman"/>
                <w:szCs w:val="24"/>
              </w:rPr>
              <w:t xml:space="preserve"> </w:t>
            </w:r>
            <w:r w:rsidRPr="00F75A8A">
              <w:rPr>
                <w:rFonts w:ascii="Times New Roman" w:hAnsi="Times New Roman" w:cs="Times New Roman"/>
                <w:szCs w:val="24"/>
                <w:lang w:val="en-US"/>
              </w:rPr>
              <w:t>Model</w:t>
            </w:r>
            <w:r w:rsidRPr="00F75A8A">
              <w:rPr>
                <w:rFonts w:ascii="Times New Roman" w:hAnsi="Times New Roman" w:cs="Times New Roman"/>
                <w:szCs w:val="24"/>
              </w:rPr>
              <w:t xml:space="preserve"> </w:t>
            </w:r>
            <w:r w:rsidRPr="00F75A8A">
              <w:rPr>
                <w:rFonts w:ascii="Times New Roman" w:hAnsi="Times New Roman" w:cs="Times New Roman"/>
                <w:szCs w:val="24"/>
                <w:lang w:val="en-US"/>
              </w:rPr>
              <w:t>Averaging</w:t>
            </w:r>
            <w:r w:rsidRPr="00F75A8A">
              <w:rPr>
                <w:rFonts w:ascii="Times New Roman" w:hAnsi="Times New Roman" w:cs="Times New Roman"/>
                <w:szCs w:val="24"/>
              </w:rPr>
              <w:t xml:space="preserve">) на основе критерия </w:t>
            </w:r>
            <w:r w:rsidRPr="00F75A8A">
              <w:rPr>
                <w:rFonts w:ascii="Times New Roman" w:hAnsi="Times New Roman" w:cs="Times New Roman"/>
                <w:szCs w:val="24"/>
                <w:lang w:val="en-US"/>
              </w:rPr>
              <w:t>PIP</w:t>
            </w:r>
            <w:r w:rsidRPr="00F75A8A">
              <w:rPr>
                <w:rFonts w:ascii="Times New Roman" w:hAnsi="Times New Roman" w:cs="Times New Roman"/>
                <w:szCs w:val="24"/>
              </w:rPr>
              <w:t xml:space="preserve"> ≥ 0.5 (</w:t>
            </w:r>
            <w:r w:rsidRPr="00F75A8A">
              <w:rPr>
                <w:rFonts w:ascii="Times New Roman" w:hAnsi="Times New Roman" w:cs="Times New Roman"/>
                <w:szCs w:val="24"/>
                <w:lang w:val="en-US"/>
              </w:rPr>
              <w:t>posterior</w:t>
            </w:r>
            <w:r w:rsidRPr="00F75A8A">
              <w:rPr>
                <w:rFonts w:ascii="Times New Roman" w:hAnsi="Times New Roman" w:cs="Times New Roman"/>
                <w:szCs w:val="24"/>
              </w:rPr>
              <w:t xml:space="preserve"> </w:t>
            </w:r>
            <w:r w:rsidRPr="00F75A8A">
              <w:rPr>
                <w:rFonts w:ascii="Times New Roman" w:hAnsi="Times New Roman" w:cs="Times New Roman"/>
                <w:szCs w:val="24"/>
                <w:lang w:val="en-US"/>
              </w:rPr>
              <w:t>inclusion</w:t>
            </w:r>
            <w:r w:rsidRPr="00F75A8A">
              <w:rPr>
                <w:rFonts w:ascii="Times New Roman" w:hAnsi="Times New Roman" w:cs="Times New Roman"/>
                <w:szCs w:val="24"/>
              </w:rPr>
              <w:t xml:space="preserve"> </w:t>
            </w:r>
            <w:r w:rsidRPr="00F75A8A">
              <w:rPr>
                <w:rFonts w:ascii="Times New Roman" w:hAnsi="Times New Roman" w:cs="Times New Roman"/>
                <w:szCs w:val="24"/>
                <w:lang w:val="en-US"/>
              </w:rPr>
              <w:t>probability</w:t>
            </w:r>
            <w:r w:rsidRPr="00F75A8A">
              <w:rPr>
                <w:rFonts w:ascii="Times New Roman" w:hAnsi="Times New Roman" w:cs="Times New Roman"/>
                <w:szCs w:val="24"/>
              </w:rPr>
              <w:t xml:space="preserve">). </w:t>
            </w:r>
            <w:r w:rsidRPr="00F75A8A">
              <w:rPr>
                <w:rFonts w:ascii="Times New Roman" w:hAnsi="Times New Roman" w:cs="Times New Roman"/>
                <w:szCs w:val="24"/>
                <w:lang w:val="en-US"/>
              </w:rPr>
              <w:t>II</w:t>
            </w:r>
            <w:r w:rsidRPr="00F75A8A">
              <w:rPr>
                <w:rFonts w:ascii="Times New Roman" w:hAnsi="Times New Roman" w:cs="Times New Roman"/>
                <w:szCs w:val="24"/>
              </w:rPr>
              <w:t xml:space="preserve"> — модель </w:t>
            </w:r>
            <w:r w:rsidRPr="00F75A8A">
              <w:rPr>
                <w:rFonts w:ascii="Times New Roman" w:hAnsi="Times New Roman" w:cs="Times New Roman"/>
                <w:szCs w:val="24"/>
                <w:lang w:val="en-US"/>
              </w:rPr>
              <w:t>I</w:t>
            </w:r>
            <w:r w:rsidRPr="00F75A8A">
              <w:rPr>
                <w:rFonts w:ascii="Times New Roman" w:hAnsi="Times New Roman" w:cs="Times New Roman"/>
                <w:szCs w:val="24"/>
              </w:rPr>
              <w:t xml:space="preserve"> с дополнительными объясняющими переменными с </w:t>
            </w:r>
            <w:r w:rsidRPr="00F75A8A">
              <w:rPr>
                <w:rFonts w:ascii="Times New Roman" w:hAnsi="Times New Roman" w:cs="Times New Roman"/>
                <w:szCs w:val="24"/>
                <w:lang w:val="en-US"/>
              </w:rPr>
              <w:t>PIP</w:t>
            </w:r>
            <w:r w:rsidRPr="00F75A8A">
              <w:rPr>
                <w:rFonts w:ascii="Times New Roman" w:hAnsi="Times New Roman" w:cs="Times New Roman"/>
                <w:szCs w:val="24"/>
              </w:rPr>
              <w:t xml:space="preserve"> &lt; 0.5, но улучшающими качество объяснения данных моделью для России. </w:t>
            </w:r>
          </w:p>
          <w:p w:rsidR="00A1564E" w:rsidRPr="00F75A8A" w:rsidRDefault="00A1564E" w:rsidP="00FB1C04">
            <w:pPr>
              <w:suppressAutoHyphens/>
              <w:spacing w:line="240" w:lineRule="auto"/>
              <w:jc w:val="both"/>
              <w:rPr>
                <w:rFonts w:ascii="Times New Roman" w:hAnsi="Times New Roman" w:cs="Times New Roman"/>
                <w:color w:val="000000"/>
                <w:sz w:val="24"/>
                <w:szCs w:val="24"/>
              </w:rPr>
            </w:pPr>
            <w:r w:rsidRPr="00F75A8A">
              <w:rPr>
                <w:rFonts w:ascii="Times New Roman" w:hAnsi="Times New Roman" w:cs="Times New Roman"/>
                <w:szCs w:val="24"/>
              </w:rPr>
              <w:t>2 ***, **, * — оценка коэффициента значима на 1%, 5%, 10% уровне. В скобках под оцененными коэффициентами представлены их робастные стандартные ошибки.</w:t>
            </w:r>
          </w:p>
        </w:tc>
      </w:tr>
    </w:tbl>
    <w:p w:rsidR="008D4A67" w:rsidRPr="008D4A67" w:rsidRDefault="008D4A67" w:rsidP="008D4A67">
      <w:pPr>
        <w:suppressAutoHyphens/>
        <w:spacing w:line="240" w:lineRule="auto"/>
        <w:jc w:val="both"/>
        <w:rPr>
          <w:rFonts w:ascii="Times New Roman" w:hAnsi="Times New Roman" w:cs="Times New Roman"/>
          <w:sz w:val="24"/>
          <w:szCs w:val="24"/>
          <w:highlight w:val="lightGra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8D4A67" w:rsidRPr="008D4A67" w:rsidTr="008D4A67">
        <w:trPr>
          <w:jc w:val="center"/>
        </w:trPr>
        <w:tc>
          <w:tcPr>
            <w:tcW w:w="4785" w:type="dxa"/>
            <w:shd w:val="clear" w:color="auto" w:fill="auto"/>
          </w:tcPr>
          <w:p w:rsidR="008D4A67" w:rsidRPr="000A22C5" w:rsidRDefault="000A22C5" w:rsidP="008D4A67">
            <w:pPr>
              <w:pStyle w:val="Graph"/>
              <w:suppressAutoHyphens/>
              <w:rPr>
                <w:sz w:val="24"/>
              </w:rPr>
            </w:pPr>
            <w:r w:rsidRPr="000A22C5">
              <w:rPr>
                <w:sz w:val="24"/>
              </w:rPr>
              <w:lastRenderedPageBreak/>
              <w:drawing>
                <wp:inline distT="0" distB="0" distL="0" distR="0" wp14:anchorId="23D14B65" wp14:editId="2F46322A">
                  <wp:extent cx="2929985" cy="2144486"/>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0126" cy="2151908"/>
                          </a:xfrm>
                          <a:prstGeom prst="rect">
                            <a:avLst/>
                          </a:prstGeom>
                          <a:noFill/>
                          <a:ln>
                            <a:noFill/>
                          </a:ln>
                        </pic:spPr>
                      </pic:pic>
                    </a:graphicData>
                  </a:graphic>
                </wp:inline>
              </w:drawing>
            </w:r>
          </w:p>
        </w:tc>
        <w:tc>
          <w:tcPr>
            <w:tcW w:w="4786" w:type="dxa"/>
          </w:tcPr>
          <w:p w:rsidR="008D4A67" w:rsidRPr="000A22C5" w:rsidRDefault="000A22C5" w:rsidP="008D4A67">
            <w:pPr>
              <w:pStyle w:val="Graph"/>
              <w:suppressAutoHyphens/>
              <w:rPr>
                <w:sz w:val="24"/>
              </w:rPr>
            </w:pPr>
            <w:r w:rsidRPr="000A22C5">
              <w:drawing>
                <wp:inline distT="0" distB="0" distL="0" distR="0" wp14:anchorId="32FF523F" wp14:editId="0802FE53">
                  <wp:extent cx="2939143" cy="2155372"/>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942177" cy="2157597"/>
                          </a:xfrm>
                          <a:prstGeom prst="rect">
                            <a:avLst/>
                          </a:prstGeom>
                          <a:noFill/>
                          <a:ln w="9525">
                            <a:noFill/>
                            <a:miter lim="800000"/>
                            <a:headEnd/>
                            <a:tailEnd/>
                          </a:ln>
                        </pic:spPr>
                      </pic:pic>
                    </a:graphicData>
                  </a:graphic>
                </wp:inline>
              </w:drawing>
            </w:r>
          </w:p>
        </w:tc>
      </w:tr>
      <w:tr w:rsidR="008D4A67" w:rsidRPr="008D4A67" w:rsidTr="008D4A67">
        <w:trPr>
          <w:jc w:val="center"/>
        </w:trPr>
        <w:tc>
          <w:tcPr>
            <w:tcW w:w="4785" w:type="dxa"/>
          </w:tcPr>
          <w:p w:rsidR="008D4A67" w:rsidRPr="000A22C5" w:rsidRDefault="008D4A67" w:rsidP="008D4A67">
            <w:pPr>
              <w:pStyle w:val="Graph"/>
              <w:suppressAutoHyphens/>
              <w:rPr>
                <w:sz w:val="24"/>
              </w:rPr>
            </w:pPr>
            <w:r w:rsidRPr="000A22C5">
              <w:rPr>
                <w:sz w:val="24"/>
              </w:rPr>
              <w:t xml:space="preserve">1) </w:t>
            </w:r>
            <w:r w:rsidRPr="000A22C5">
              <w:rPr>
                <w:sz w:val="24"/>
                <w:lang w:val="en-US"/>
              </w:rPr>
              <w:t>BMA (</w:t>
            </w:r>
            <w:r w:rsidRPr="000A22C5">
              <w:rPr>
                <w:sz w:val="24"/>
              </w:rPr>
              <w:t>базовая)</w:t>
            </w:r>
          </w:p>
        </w:tc>
        <w:tc>
          <w:tcPr>
            <w:tcW w:w="4786" w:type="dxa"/>
          </w:tcPr>
          <w:p w:rsidR="008D4A67" w:rsidRPr="000A22C5" w:rsidRDefault="008D4A67" w:rsidP="008D4A67">
            <w:pPr>
              <w:pStyle w:val="Graph"/>
              <w:suppressAutoHyphens/>
              <w:rPr>
                <w:sz w:val="24"/>
              </w:rPr>
            </w:pPr>
            <w:r w:rsidRPr="000A22C5">
              <w:rPr>
                <w:sz w:val="24"/>
              </w:rPr>
              <w:t xml:space="preserve">2) </w:t>
            </w:r>
            <w:r w:rsidRPr="000A22C5">
              <w:rPr>
                <w:sz w:val="24"/>
                <w:lang w:val="en-US"/>
              </w:rPr>
              <w:t>BMA (</w:t>
            </w:r>
            <w:r w:rsidRPr="000A22C5">
              <w:rPr>
                <w:sz w:val="24"/>
              </w:rPr>
              <w:t>итоговая)</w:t>
            </w:r>
          </w:p>
        </w:tc>
      </w:tr>
      <w:tr w:rsidR="008D4A67" w:rsidRPr="008D4A67" w:rsidTr="008D4A67">
        <w:trPr>
          <w:jc w:val="center"/>
        </w:trPr>
        <w:tc>
          <w:tcPr>
            <w:tcW w:w="4785" w:type="dxa"/>
          </w:tcPr>
          <w:p w:rsidR="008D4A67" w:rsidRPr="008D4A67" w:rsidRDefault="008D4A67" w:rsidP="008D4A67">
            <w:pPr>
              <w:pStyle w:val="Graph"/>
              <w:suppressAutoHyphens/>
              <w:jc w:val="both"/>
              <w:rPr>
                <w:sz w:val="24"/>
                <w:highlight w:val="lightGray"/>
              </w:rPr>
            </w:pPr>
          </w:p>
        </w:tc>
        <w:tc>
          <w:tcPr>
            <w:tcW w:w="4786" w:type="dxa"/>
          </w:tcPr>
          <w:p w:rsidR="008D4A67" w:rsidRPr="008D4A67" w:rsidRDefault="008D4A67" w:rsidP="008D4A67">
            <w:pPr>
              <w:pStyle w:val="Graph"/>
              <w:suppressAutoHyphens/>
              <w:jc w:val="both"/>
              <w:rPr>
                <w:sz w:val="24"/>
                <w:highlight w:val="lightGray"/>
              </w:rPr>
            </w:pPr>
          </w:p>
        </w:tc>
      </w:tr>
    </w:tbl>
    <w:p w:rsidR="00245859" w:rsidRPr="004432DE" w:rsidRDefault="00D405BE" w:rsidP="00D405BE">
      <w:pPr>
        <w:pStyle w:val="Caption"/>
        <w:jc w:val="center"/>
        <w:rPr>
          <w:szCs w:val="28"/>
        </w:rPr>
      </w:pPr>
      <w:bookmarkStart w:id="19" w:name="_Ref21341687"/>
      <w:bookmarkStart w:id="20" w:name="_Ref21341681"/>
      <w:r>
        <w:t xml:space="preserve">Рисунок </w:t>
      </w:r>
      <w:r w:rsidR="00B5321F">
        <w:fldChar w:fldCharType="begin"/>
      </w:r>
      <w:r w:rsidR="00B5321F">
        <w:instrText xml:space="preserve"> SEQ Рисунок \* ARABIC </w:instrText>
      </w:r>
      <w:r w:rsidR="00B5321F">
        <w:fldChar w:fldCharType="separate"/>
      </w:r>
      <w:r w:rsidR="00E840B2">
        <w:rPr>
          <w:noProof/>
        </w:rPr>
        <w:t>6</w:t>
      </w:r>
      <w:r w:rsidR="00B5321F">
        <w:rPr>
          <w:noProof/>
        </w:rPr>
        <w:fldChar w:fldCharType="end"/>
      </w:r>
      <w:bookmarkEnd w:id="19"/>
      <w:r w:rsidRPr="00D405BE">
        <w:t xml:space="preserve"> </w:t>
      </w:r>
      <w:r w:rsidR="008D4A67" w:rsidRPr="004432DE">
        <w:rPr>
          <w:szCs w:val="28"/>
        </w:rPr>
        <w:t xml:space="preserve">– </w:t>
      </w:r>
      <w:r w:rsidR="00803C96" w:rsidRPr="004432DE">
        <w:rPr>
          <w:szCs w:val="28"/>
        </w:rPr>
        <w:t>Объем кредитов населения</w:t>
      </w:r>
      <w:r w:rsidR="008D4A67" w:rsidRPr="004432DE">
        <w:rPr>
          <w:szCs w:val="28"/>
        </w:rPr>
        <w:t xml:space="preserve"> к ВВП: фактические и модельные значения</w:t>
      </w:r>
      <w:bookmarkEnd w:id="20"/>
    </w:p>
    <w:p w:rsidR="0004277A" w:rsidRPr="004432DE" w:rsidRDefault="0004277A" w:rsidP="000C7840">
      <w:pPr>
        <w:pStyle w:val="HeadGraph"/>
        <w:tabs>
          <w:tab w:val="left" w:pos="709"/>
        </w:tabs>
        <w:suppressAutoHyphens/>
        <w:ind w:firstLine="709"/>
        <w:jc w:val="both"/>
        <w:rPr>
          <w:rFonts w:cs="Times New Roman"/>
          <w:szCs w:val="28"/>
        </w:rPr>
      </w:pPr>
      <w:r w:rsidRPr="004432DE">
        <w:rPr>
          <w:rFonts w:cs="Times New Roman"/>
          <w:szCs w:val="28"/>
        </w:rPr>
        <w:t>Таким образом, оценка вышеописанных моделей</w:t>
      </w:r>
      <w:r w:rsidR="00A54F60" w:rsidRPr="004432DE">
        <w:rPr>
          <w:rFonts w:cs="Times New Roman"/>
          <w:szCs w:val="28"/>
        </w:rPr>
        <w:t xml:space="preserve"> на панели стран за </w:t>
      </w:r>
      <w:r w:rsidR="00AA3F1D" w:rsidRPr="004432DE">
        <w:rPr>
          <w:rFonts w:cs="Times New Roman"/>
          <w:szCs w:val="28"/>
        </w:rPr>
        <w:t>длительный период времени (1980</w:t>
      </w:r>
      <w:r w:rsidR="00A54F60" w:rsidRPr="004432DE">
        <w:rPr>
          <w:rFonts w:cs="Times New Roman"/>
          <w:szCs w:val="28"/>
        </w:rPr>
        <w:t xml:space="preserve">–2016 гг.) </w:t>
      </w:r>
      <w:r w:rsidRPr="004432DE">
        <w:rPr>
          <w:rFonts w:cs="Times New Roman"/>
          <w:szCs w:val="28"/>
        </w:rPr>
        <w:t>позволила</w:t>
      </w:r>
      <w:r w:rsidR="004B7A65" w:rsidRPr="004432DE">
        <w:rPr>
          <w:rFonts w:cs="Times New Roman"/>
          <w:szCs w:val="28"/>
        </w:rPr>
        <w:t xml:space="preserve"> </w:t>
      </w:r>
      <w:r w:rsidRPr="004432DE">
        <w:rPr>
          <w:rFonts w:cs="Times New Roman"/>
          <w:szCs w:val="28"/>
        </w:rPr>
        <w:t>выявить</w:t>
      </w:r>
      <w:r w:rsidR="00A54F60" w:rsidRPr="004432DE">
        <w:rPr>
          <w:rFonts w:cs="Times New Roman"/>
          <w:szCs w:val="28"/>
        </w:rPr>
        <w:t xml:space="preserve"> наиболее значимые</w:t>
      </w:r>
      <w:r w:rsidRPr="004432DE">
        <w:rPr>
          <w:rFonts w:cs="Times New Roman"/>
          <w:szCs w:val="28"/>
        </w:rPr>
        <w:t xml:space="preserve"> факторы, воздействующие на развитие розничны</w:t>
      </w:r>
      <w:r w:rsidR="003401E5" w:rsidRPr="004432DE">
        <w:rPr>
          <w:rFonts w:cs="Times New Roman"/>
          <w:szCs w:val="28"/>
        </w:rPr>
        <w:t xml:space="preserve">х сегментов </w:t>
      </w:r>
      <w:r w:rsidRPr="004432DE">
        <w:rPr>
          <w:rFonts w:cs="Times New Roman"/>
          <w:szCs w:val="28"/>
        </w:rPr>
        <w:t>финансового сектора</w:t>
      </w:r>
      <w:r w:rsidR="00A54F60" w:rsidRPr="004432DE">
        <w:rPr>
          <w:rFonts w:cs="Times New Roman"/>
          <w:szCs w:val="28"/>
        </w:rPr>
        <w:t xml:space="preserve"> как в среднем для всех </w:t>
      </w:r>
      <w:r w:rsidR="006B43EC" w:rsidRPr="004432DE">
        <w:rPr>
          <w:rFonts w:cs="Times New Roman"/>
          <w:szCs w:val="28"/>
        </w:rPr>
        <w:t xml:space="preserve">анализируемых </w:t>
      </w:r>
      <w:r w:rsidR="00A54F60" w:rsidRPr="004432DE">
        <w:rPr>
          <w:rFonts w:cs="Times New Roman"/>
          <w:szCs w:val="28"/>
        </w:rPr>
        <w:t>стран</w:t>
      </w:r>
      <w:r w:rsidR="006B43EC" w:rsidRPr="004432DE">
        <w:rPr>
          <w:rFonts w:cs="Times New Roman"/>
          <w:szCs w:val="28"/>
        </w:rPr>
        <w:t xml:space="preserve"> (среди которых есть и развитые, и развивающиеся экономики)</w:t>
      </w:r>
      <w:r w:rsidR="00A54F60" w:rsidRPr="004432DE">
        <w:rPr>
          <w:rFonts w:cs="Times New Roman"/>
          <w:szCs w:val="28"/>
        </w:rPr>
        <w:t>, так и для России</w:t>
      </w:r>
      <w:r w:rsidRPr="004432DE">
        <w:rPr>
          <w:rFonts w:cs="Times New Roman"/>
          <w:szCs w:val="28"/>
        </w:rPr>
        <w:t>.</w:t>
      </w:r>
      <w:r w:rsidR="003401E5" w:rsidRPr="004432DE">
        <w:rPr>
          <w:rFonts w:cs="Times New Roman"/>
          <w:szCs w:val="28"/>
        </w:rPr>
        <w:t xml:space="preserve"> </w:t>
      </w:r>
      <w:r w:rsidR="00A54F60" w:rsidRPr="004432DE">
        <w:rPr>
          <w:rFonts w:cs="Times New Roman"/>
          <w:szCs w:val="28"/>
        </w:rPr>
        <w:t>Оказалось, что наравне с макроэкономическими и финансовыми показателями, существенную роль играет демографическая динамика и институциональное ра</w:t>
      </w:r>
      <w:r w:rsidR="006B43EC" w:rsidRPr="004432DE">
        <w:rPr>
          <w:rFonts w:cs="Times New Roman"/>
          <w:szCs w:val="28"/>
        </w:rPr>
        <w:t>звитие, что</w:t>
      </w:r>
      <w:r w:rsidR="00E21D2C" w:rsidRPr="004432DE">
        <w:rPr>
          <w:rFonts w:cs="Times New Roman"/>
          <w:szCs w:val="28"/>
        </w:rPr>
        <w:t xml:space="preserve"> </w:t>
      </w:r>
      <w:r w:rsidR="006B43EC" w:rsidRPr="004432DE">
        <w:rPr>
          <w:rFonts w:cs="Times New Roman"/>
          <w:szCs w:val="28"/>
        </w:rPr>
        <w:t>согласуется с результатами более ранних эмпирических исследований, посвященных анализу финансового развития (</w:t>
      </w:r>
      <w:r w:rsidR="00F62F98" w:rsidRPr="004432DE">
        <w:rPr>
          <w:rFonts w:cs="Times New Roman"/>
          <w:szCs w:val="28"/>
          <w:lang w:val="en-US"/>
        </w:rPr>
        <w:t>La</w:t>
      </w:r>
      <w:r w:rsidR="00F62F98" w:rsidRPr="004432DE">
        <w:rPr>
          <w:rFonts w:cs="Times New Roman"/>
          <w:szCs w:val="28"/>
        </w:rPr>
        <w:t xml:space="preserve"> </w:t>
      </w:r>
      <w:r w:rsidR="00F62F98" w:rsidRPr="004432DE">
        <w:rPr>
          <w:rFonts w:cs="Times New Roman"/>
          <w:szCs w:val="28"/>
          <w:lang w:val="en-US"/>
        </w:rPr>
        <w:t>Porta</w:t>
      </w:r>
      <w:r w:rsidR="00F62F98" w:rsidRPr="004432DE">
        <w:rPr>
          <w:rFonts w:cs="Times New Roman"/>
          <w:szCs w:val="28"/>
        </w:rPr>
        <w:t xml:space="preserve"> </w:t>
      </w:r>
      <w:r w:rsidR="00F62F98" w:rsidRPr="004432DE">
        <w:rPr>
          <w:rFonts w:cs="Times New Roman"/>
          <w:szCs w:val="28"/>
          <w:lang w:val="en-US"/>
        </w:rPr>
        <w:t>et</w:t>
      </w:r>
      <w:r w:rsidR="00F62F98" w:rsidRPr="004432DE">
        <w:rPr>
          <w:rFonts w:cs="Times New Roman"/>
          <w:szCs w:val="28"/>
        </w:rPr>
        <w:t xml:space="preserve"> </w:t>
      </w:r>
      <w:r w:rsidR="00F62F98" w:rsidRPr="004432DE">
        <w:rPr>
          <w:rFonts w:cs="Times New Roman"/>
          <w:szCs w:val="28"/>
          <w:lang w:val="en-US"/>
        </w:rPr>
        <w:t>al</w:t>
      </w:r>
      <w:r w:rsidR="00F62F98" w:rsidRPr="004432DE">
        <w:rPr>
          <w:rFonts w:cs="Times New Roman"/>
          <w:szCs w:val="28"/>
        </w:rPr>
        <w:t xml:space="preserve">., 1998; </w:t>
      </w:r>
      <w:proofErr w:type="spellStart"/>
      <w:r w:rsidR="00F62F98" w:rsidRPr="004432DE">
        <w:rPr>
          <w:rFonts w:cs="Times New Roman"/>
          <w:szCs w:val="28"/>
        </w:rPr>
        <w:t>Beck</w:t>
      </w:r>
      <w:proofErr w:type="spellEnd"/>
      <w:r w:rsidR="00F62F98" w:rsidRPr="004432DE">
        <w:rPr>
          <w:rFonts w:cs="Times New Roman"/>
          <w:szCs w:val="28"/>
        </w:rPr>
        <w:t xml:space="preserve">, </w:t>
      </w:r>
      <w:proofErr w:type="spellStart"/>
      <w:r w:rsidR="00F62F98" w:rsidRPr="004432DE">
        <w:rPr>
          <w:rFonts w:cs="Times New Roman"/>
          <w:szCs w:val="28"/>
        </w:rPr>
        <w:t>Webb</w:t>
      </w:r>
      <w:proofErr w:type="spellEnd"/>
      <w:r w:rsidR="00F62F98" w:rsidRPr="004432DE">
        <w:rPr>
          <w:rFonts w:cs="Times New Roman"/>
          <w:szCs w:val="28"/>
        </w:rPr>
        <w:t xml:space="preserve">, 2003; </w:t>
      </w:r>
      <w:proofErr w:type="spellStart"/>
      <w:r w:rsidR="008C52EE" w:rsidRPr="004432DE">
        <w:rPr>
          <w:rFonts w:cs="Times New Roman"/>
          <w:szCs w:val="28"/>
        </w:rPr>
        <w:t>Fisman</w:t>
      </w:r>
      <w:proofErr w:type="spellEnd"/>
      <w:r w:rsidR="008C52EE" w:rsidRPr="004432DE">
        <w:rPr>
          <w:rFonts w:cs="Times New Roman"/>
          <w:szCs w:val="28"/>
        </w:rPr>
        <w:t xml:space="preserve">, </w:t>
      </w:r>
      <w:proofErr w:type="spellStart"/>
      <w:r w:rsidR="008C52EE" w:rsidRPr="004432DE">
        <w:rPr>
          <w:rFonts w:cs="Times New Roman"/>
          <w:szCs w:val="28"/>
        </w:rPr>
        <w:t>Love</w:t>
      </w:r>
      <w:proofErr w:type="spellEnd"/>
      <w:r w:rsidR="008C52EE" w:rsidRPr="004432DE">
        <w:rPr>
          <w:rFonts w:cs="Times New Roman"/>
          <w:szCs w:val="28"/>
        </w:rPr>
        <w:t xml:space="preserve">, 2003; </w:t>
      </w:r>
      <w:proofErr w:type="spellStart"/>
      <w:r w:rsidR="00F62F98" w:rsidRPr="004432DE">
        <w:rPr>
          <w:rFonts w:cs="Times New Roman"/>
          <w:szCs w:val="28"/>
          <w:lang w:val="en-US"/>
        </w:rPr>
        <w:t>Alda</w:t>
      </w:r>
      <w:proofErr w:type="spellEnd"/>
      <w:r w:rsidR="00F62F98" w:rsidRPr="004432DE">
        <w:rPr>
          <w:rFonts w:cs="Times New Roman"/>
          <w:szCs w:val="28"/>
        </w:rPr>
        <w:t>, 2017)</w:t>
      </w:r>
      <w:r w:rsidR="00E21D2C" w:rsidRPr="004432DE">
        <w:rPr>
          <w:rFonts w:cs="Times New Roman"/>
          <w:szCs w:val="28"/>
        </w:rPr>
        <w:t>. При этом</w:t>
      </w:r>
      <w:proofErr w:type="gramStart"/>
      <w:r w:rsidR="00E21D2C" w:rsidRPr="004432DE">
        <w:rPr>
          <w:rFonts w:cs="Times New Roman"/>
          <w:szCs w:val="28"/>
        </w:rPr>
        <w:t>,</w:t>
      </w:r>
      <w:proofErr w:type="gramEnd"/>
      <w:r w:rsidR="00E21D2C" w:rsidRPr="004432DE">
        <w:rPr>
          <w:rFonts w:cs="Times New Roman"/>
          <w:szCs w:val="28"/>
        </w:rPr>
        <w:t xml:space="preserve"> подобный характер воздействия был подтвержден не только для тех сегментов, которые уже были ранее рассмотрены в литературе, но также и для рынка кредитования населения.</w:t>
      </w:r>
    </w:p>
    <w:p w:rsidR="0061598D" w:rsidRPr="004432DE" w:rsidRDefault="009D192E" w:rsidP="00051A0F">
      <w:pPr>
        <w:pStyle w:val="Heading2"/>
        <w:spacing w:line="360" w:lineRule="auto"/>
        <w:jc w:val="both"/>
        <w:rPr>
          <w:rFonts w:ascii="Times New Roman" w:hAnsi="Times New Roman" w:cs="Times New Roman"/>
          <w:b w:val="0"/>
          <w:i/>
          <w:sz w:val="28"/>
          <w:szCs w:val="28"/>
          <w:highlight w:val="yellow"/>
        </w:rPr>
      </w:pPr>
      <w:bookmarkStart w:id="21" w:name="_Toc5649008"/>
      <w:r w:rsidRPr="004432DE">
        <w:rPr>
          <w:rFonts w:ascii="Times New Roman" w:hAnsi="Times New Roman" w:cs="Times New Roman"/>
          <w:b w:val="0"/>
          <w:i/>
          <w:color w:val="auto"/>
          <w:sz w:val="28"/>
          <w:szCs w:val="28"/>
        </w:rPr>
        <w:t xml:space="preserve">Сводный индикатор развития </w:t>
      </w:r>
      <w:r w:rsidR="0061598D" w:rsidRPr="004432DE">
        <w:rPr>
          <w:rFonts w:ascii="Times New Roman" w:hAnsi="Times New Roman" w:cs="Times New Roman"/>
          <w:b w:val="0"/>
          <w:i/>
          <w:color w:val="auto"/>
          <w:sz w:val="28"/>
          <w:szCs w:val="28"/>
        </w:rPr>
        <w:t>розничных сегментов</w:t>
      </w:r>
      <w:bookmarkEnd w:id="21"/>
      <w:r w:rsidRPr="004432DE">
        <w:rPr>
          <w:rFonts w:ascii="Times New Roman" w:hAnsi="Times New Roman" w:cs="Times New Roman"/>
          <w:b w:val="0"/>
          <w:i/>
          <w:color w:val="auto"/>
          <w:sz w:val="28"/>
          <w:szCs w:val="28"/>
        </w:rPr>
        <w:t xml:space="preserve"> финансового сектора</w:t>
      </w:r>
    </w:p>
    <w:p w:rsidR="0061598D" w:rsidRPr="004432DE" w:rsidRDefault="009D192E" w:rsidP="000C7840">
      <w:pPr>
        <w:spacing w:line="360" w:lineRule="auto"/>
        <w:ind w:firstLine="709"/>
        <w:jc w:val="both"/>
        <w:rPr>
          <w:rFonts w:ascii="Times New Roman" w:hAnsi="Times New Roman" w:cs="Times New Roman"/>
          <w:sz w:val="28"/>
          <w:szCs w:val="28"/>
        </w:rPr>
      </w:pPr>
      <w:bookmarkStart w:id="22" w:name="_Toc480983613"/>
      <w:r w:rsidRPr="004432DE">
        <w:rPr>
          <w:rFonts w:ascii="Times New Roman" w:hAnsi="Times New Roman" w:cs="Times New Roman"/>
          <w:sz w:val="28"/>
          <w:szCs w:val="28"/>
        </w:rPr>
        <w:t>П</w:t>
      </w:r>
      <w:r w:rsidR="0061598D" w:rsidRPr="004432DE">
        <w:rPr>
          <w:rFonts w:ascii="Times New Roman" w:hAnsi="Times New Roman" w:cs="Times New Roman"/>
          <w:sz w:val="28"/>
          <w:szCs w:val="28"/>
        </w:rPr>
        <w:t>остроение сводного индекса, аппроксимиру</w:t>
      </w:r>
      <w:r w:rsidRPr="004432DE">
        <w:rPr>
          <w:rFonts w:ascii="Times New Roman" w:hAnsi="Times New Roman" w:cs="Times New Roman"/>
          <w:sz w:val="28"/>
          <w:szCs w:val="28"/>
        </w:rPr>
        <w:t xml:space="preserve">ющего общий уровень </w:t>
      </w:r>
      <w:r w:rsidR="0061598D" w:rsidRPr="004432DE">
        <w:rPr>
          <w:rFonts w:ascii="Times New Roman" w:hAnsi="Times New Roman" w:cs="Times New Roman"/>
          <w:sz w:val="28"/>
          <w:szCs w:val="28"/>
        </w:rPr>
        <w:t xml:space="preserve">развития </w:t>
      </w:r>
      <w:r w:rsidRPr="004432DE">
        <w:rPr>
          <w:rFonts w:ascii="Times New Roman" w:hAnsi="Times New Roman" w:cs="Times New Roman"/>
          <w:sz w:val="28"/>
          <w:szCs w:val="28"/>
        </w:rPr>
        <w:t xml:space="preserve">розничных сегментов финансового сектора для </w:t>
      </w:r>
      <w:r w:rsidR="0061598D" w:rsidRPr="004432DE">
        <w:rPr>
          <w:rFonts w:ascii="Times New Roman" w:hAnsi="Times New Roman" w:cs="Times New Roman"/>
          <w:sz w:val="28"/>
          <w:szCs w:val="28"/>
        </w:rPr>
        <w:t>каждой из стран, входящ</w:t>
      </w:r>
      <w:r w:rsidRPr="004432DE">
        <w:rPr>
          <w:rFonts w:ascii="Times New Roman" w:hAnsi="Times New Roman" w:cs="Times New Roman"/>
          <w:sz w:val="28"/>
          <w:szCs w:val="28"/>
        </w:rPr>
        <w:t xml:space="preserve">их в анализируемую выборку, было необходимо для дальнейшего </w:t>
      </w:r>
      <w:r w:rsidRPr="004432DE">
        <w:rPr>
          <w:rFonts w:ascii="Times New Roman" w:hAnsi="Times New Roman" w:cs="Times New Roman"/>
          <w:sz w:val="28"/>
          <w:szCs w:val="28"/>
        </w:rPr>
        <w:lastRenderedPageBreak/>
        <w:t xml:space="preserve">применения данного показателя </w:t>
      </w:r>
      <w:r w:rsidR="0061598D" w:rsidRPr="004432DE">
        <w:rPr>
          <w:rFonts w:ascii="Times New Roman" w:hAnsi="Times New Roman" w:cs="Times New Roman"/>
          <w:sz w:val="28"/>
          <w:szCs w:val="28"/>
        </w:rPr>
        <w:t xml:space="preserve">при </w:t>
      </w:r>
      <w:r w:rsidRPr="004432DE">
        <w:rPr>
          <w:rFonts w:ascii="Times New Roman" w:hAnsi="Times New Roman" w:cs="Times New Roman"/>
          <w:sz w:val="28"/>
          <w:szCs w:val="28"/>
        </w:rPr>
        <w:t>оценке вклада розницы в общее развитие финансового сектора</w:t>
      </w:r>
      <w:r w:rsidR="0061598D" w:rsidRPr="004432DE">
        <w:rPr>
          <w:rFonts w:ascii="Times New Roman" w:hAnsi="Times New Roman" w:cs="Times New Roman"/>
          <w:sz w:val="28"/>
          <w:szCs w:val="28"/>
        </w:rPr>
        <w:t>.</w:t>
      </w:r>
    </w:p>
    <w:p w:rsidR="0061598D" w:rsidRPr="004432DE" w:rsidRDefault="00E9689F" w:rsidP="00051A0F">
      <w:pPr>
        <w:spacing w:line="360" w:lineRule="auto"/>
        <w:ind w:firstLine="708"/>
        <w:jc w:val="both"/>
        <w:rPr>
          <w:rFonts w:ascii="Times New Roman" w:hAnsi="Times New Roman" w:cs="Times New Roman"/>
          <w:sz w:val="28"/>
          <w:szCs w:val="28"/>
        </w:rPr>
      </w:pPr>
      <w:r w:rsidRPr="004432DE">
        <w:rPr>
          <w:rFonts w:ascii="Times New Roman" w:hAnsi="Times New Roman" w:cs="Times New Roman"/>
          <w:sz w:val="28"/>
          <w:szCs w:val="28"/>
        </w:rPr>
        <w:t>Сводный индекс</w:t>
      </w:r>
      <w:r w:rsidR="0061598D" w:rsidRPr="004432DE">
        <w:rPr>
          <w:rFonts w:ascii="Times New Roman" w:hAnsi="Times New Roman" w:cs="Times New Roman"/>
          <w:sz w:val="28"/>
          <w:szCs w:val="28"/>
        </w:rPr>
        <w:t xml:space="preserve"> финансового развития </w:t>
      </w:r>
      <w:r w:rsidRPr="004432DE">
        <w:rPr>
          <w:rFonts w:ascii="Times New Roman" w:hAnsi="Times New Roman" w:cs="Times New Roman"/>
          <w:sz w:val="28"/>
          <w:szCs w:val="28"/>
        </w:rPr>
        <w:t>розничных сегментов был сконструирован</w:t>
      </w:r>
      <w:r w:rsidR="0061598D" w:rsidRPr="004432DE">
        <w:rPr>
          <w:rFonts w:ascii="Times New Roman" w:hAnsi="Times New Roman" w:cs="Times New Roman"/>
          <w:sz w:val="28"/>
          <w:szCs w:val="28"/>
        </w:rPr>
        <w:t xml:space="preserve"> на </w:t>
      </w:r>
      <w:r w:rsidRPr="004432DE">
        <w:rPr>
          <w:rFonts w:ascii="Times New Roman" w:hAnsi="Times New Roman" w:cs="Times New Roman"/>
          <w:sz w:val="28"/>
          <w:szCs w:val="28"/>
        </w:rPr>
        <w:t>основе метода</w:t>
      </w:r>
      <w:r w:rsidR="0061598D" w:rsidRPr="004432DE">
        <w:rPr>
          <w:rFonts w:ascii="Times New Roman" w:hAnsi="Times New Roman" w:cs="Times New Roman"/>
          <w:sz w:val="28"/>
          <w:szCs w:val="28"/>
        </w:rPr>
        <w:t xml:space="preserve"> главных компонент по аналогии с работой </w:t>
      </w:r>
      <w:r w:rsidR="0061598D" w:rsidRPr="004432DE">
        <w:rPr>
          <w:rFonts w:ascii="Times New Roman" w:hAnsi="Times New Roman" w:cs="Times New Roman"/>
          <w:sz w:val="28"/>
          <w:szCs w:val="28"/>
          <w:lang w:val="en-US"/>
        </w:rPr>
        <w:t>Sahay</w:t>
      </w:r>
      <w:r w:rsidR="0061598D" w:rsidRPr="004432DE">
        <w:rPr>
          <w:rFonts w:ascii="Times New Roman" w:hAnsi="Times New Roman" w:cs="Times New Roman"/>
          <w:sz w:val="28"/>
          <w:szCs w:val="28"/>
        </w:rPr>
        <w:t xml:space="preserve"> </w:t>
      </w:r>
      <w:r w:rsidR="0061598D" w:rsidRPr="004432DE">
        <w:rPr>
          <w:rFonts w:ascii="Times New Roman" w:hAnsi="Times New Roman" w:cs="Times New Roman"/>
          <w:sz w:val="28"/>
          <w:szCs w:val="28"/>
          <w:lang w:val="en-US"/>
        </w:rPr>
        <w:t>et</w:t>
      </w:r>
      <w:r w:rsidR="0061598D" w:rsidRPr="004432DE">
        <w:rPr>
          <w:rFonts w:ascii="Times New Roman" w:hAnsi="Times New Roman" w:cs="Times New Roman"/>
          <w:sz w:val="28"/>
          <w:szCs w:val="28"/>
        </w:rPr>
        <w:t xml:space="preserve"> </w:t>
      </w:r>
      <w:r w:rsidR="0061598D" w:rsidRPr="004432DE">
        <w:rPr>
          <w:rFonts w:ascii="Times New Roman" w:hAnsi="Times New Roman" w:cs="Times New Roman"/>
          <w:sz w:val="28"/>
          <w:szCs w:val="28"/>
          <w:lang w:val="en-US"/>
        </w:rPr>
        <w:t>al</w:t>
      </w:r>
      <w:r w:rsidR="0061598D" w:rsidRPr="004432DE">
        <w:rPr>
          <w:rFonts w:ascii="Times New Roman" w:hAnsi="Times New Roman" w:cs="Times New Roman"/>
          <w:sz w:val="28"/>
          <w:szCs w:val="28"/>
        </w:rPr>
        <w:t xml:space="preserve">. (2015). Авторы данной работы </w:t>
      </w:r>
      <w:r w:rsidRPr="004432DE">
        <w:rPr>
          <w:rFonts w:ascii="Times New Roman" w:hAnsi="Times New Roman" w:cs="Times New Roman"/>
          <w:sz w:val="28"/>
          <w:szCs w:val="28"/>
        </w:rPr>
        <w:t xml:space="preserve">создали интегральный индекс финансового развития, в состав которого они включал </w:t>
      </w:r>
      <w:r w:rsidR="0061598D" w:rsidRPr="004432DE">
        <w:rPr>
          <w:rFonts w:ascii="Times New Roman" w:hAnsi="Times New Roman" w:cs="Times New Roman"/>
          <w:sz w:val="28"/>
          <w:szCs w:val="28"/>
        </w:rPr>
        <w:t>п</w:t>
      </w:r>
      <w:r w:rsidRPr="004432DE">
        <w:rPr>
          <w:rFonts w:ascii="Times New Roman" w:hAnsi="Times New Roman" w:cs="Times New Roman"/>
          <w:sz w:val="28"/>
          <w:szCs w:val="28"/>
        </w:rPr>
        <w:t xml:space="preserve">оказатели финансовой глубины, </w:t>
      </w:r>
      <w:r w:rsidR="0061598D" w:rsidRPr="004432DE">
        <w:rPr>
          <w:rFonts w:ascii="Times New Roman" w:hAnsi="Times New Roman" w:cs="Times New Roman"/>
          <w:sz w:val="28"/>
          <w:szCs w:val="28"/>
        </w:rPr>
        <w:t>показате</w:t>
      </w:r>
      <w:r w:rsidRPr="004432DE">
        <w:rPr>
          <w:rFonts w:ascii="Times New Roman" w:hAnsi="Times New Roman" w:cs="Times New Roman"/>
          <w:sz w:val="28"/>
          <w:szCs w:val="28"/>
        </w:rPr>
        <w:t>ли доступности финансовых услуг</w:t>
      </w:r>
      <w:r w:rsidR="0061598D" w:rsidRPr="004432DE">
        <w:rPr>
          <w:rFonts w:ascii="Times New Roman" w:hAnsi="Times New Roman" w:cs="Times New Roman"/>
          <w:sz w:val="28"/>
          <w:szCs w:val="28"/>
        </w:rPr>
        <w:t xml:space="preserve"> и эффективности деятельности финансовых посредников. В </w:t>
      </w:r>
      <w:r w:rsidRPr="004432DE">
        <w:rPr>
          <w:rFonts w:ascii="Times New Roman" w:hAnsi="Times New Roman" w:cs="Times New Roman"/>
          <w:sz w:val="28"/>
          <w:szCs w:val="28"/>
        </w:rPr>
        <w:t>данном</w:t>
      </w:r>
      <w:r w:rsidR="0061598D" w:rsidRPr="004432DE">
        <w:rPr>
          <w:rFonts w:ascii="Times New Roman" w:hAnsi="Times New Roman" w:cs="Times New Roman"/>
          <w:sz w:val="28"/>
          <w:szCs w:val="28"/>
        </w:rPr>
        <w:t xml:space="preserve"> исследовании в состав частных индикаторов включались только показатели глубины </w:t>
      </w:r>
      <w:r w:rsidRPr="004432DE">
        <w:rPr>
          <w:rFonts w:ascii="Times New Roman" w:hAnsi="Times New Roman" w:cs="Times New Roman"/>
          <w:sz w:val="28"/>
          <w:szCs w:val="28"/>
        </w:rPr>
        <w:t>развития для</w:t>
      </w:r>
      <w:r w:rsidR="0061598D" w:rsidRPr="004432DE">
        <w:rPr>
          <w:rFonts w:ascii="Times New Roman" w:hAnsi="Times New Roman" w:cs="Times New Roman"/>
          <w:sz w:val="28"/>
          <w:szCs w:val="28"/>
        </w:rPr>
        <w:t xml:space="preserve"> следующи</w:t>
      </w:r>
      <w:r w:rsidRPr="004432DE">
        <w:rPr>
          <w:rFonts w:ascii="Times New Roman" w:hAnsi="Times New Roman" w:cs="Times New Roman"/>
          <w:sz w:val="28"/>
          <w:szCs w:val="28"/>
        </w:rPr>
        <w:t>х</w:t>
      </w:r>
      <w:r w:rsidR="0061598D" w:rsidRPr="004432DE">
        <w:rPr>
          <w:rFonts w:ascii="Times New Roman" w:hAnsi="Times New Roman" w:cs="Times New Roman"/>
          <w:sz w:val="28"/>
          <w:szCs w:val="28"/>
        </w:rPr>
        <w:t xml:space="preserve"> </w:t>
      </w:r>
      <w:r w:rsidRPr="004432DE">
        <w:rPr>
          <w:rFonts w:ascii="Times New Roman" w:hAnsi="Times New Roman" w:cs="Times New Roman"/>
          <w:sz w:val="28"/>
          <w:szCs w:val="28"/>
        </w:rPr>
        <w:t>розничных сегментов</w:t>
      </w:r>
      <w:r w:rsidR="0061598D" w:rsidRPr="004432DE">
        <w:rPr>
          <w:rFonts w:ascii="Times New Roman" w:hAnsi="Times New Roman" w:cs="Times New Roman"/>
          <w:sz w:val="28"/>
          <w:szCs w:val="28"/>
        </w:rPr>
        <w:t xml:space="preserve"> финансового рынка (</w:t>
      </w:r>
      <w:proofErr w:type="gramStart"/>
      <w:r w:rsidR="0061598D" w:rsidRPr="004432DE">
        <w:rPr>
          <w:rFonts w:ascii="Times New Roman" w:hAnsi="Times New Roman" w:cs="Times New Roman"/>
          <w:sz w:val="28"/>
          <w:szCs w:val="28"/>
        </w:rPr>
        <w:t>в</w:t>
      </w:r>
      <w:proofErr w:type="gramEnd"/>
      <w:r w:rsidR="0061598D" w:rsidRPr="004432DE">
        <w:rPr>
          <w:rFonts w:ascii="Times New Roman" w:hAnsi="Times New Roman" w:cs="Times New Roman"/>
          <w:sz w:val="28"/>
          <w:szCs w:val="28"/>
        </w:rPr>
        <w:t xml:space="preserve"> % к ВВП):</w:t>
      </w:r>
    </w:p>
    <w:p w:rsidR="00051A0F" w:rsidRPr="004432DE" w:rsidRDefault="00E9689F" w:rsidP="00E21D2C">
      <w:pPr>
        <w:pStyle w:val="Arrow"/>
        <w:tabs>
          <w:tab w:val="clear" w:pos="1277"/>
        </w:tabs>
        <w:ind w:left="851" w:hanging="284"/>
        <w:rPr>
          <w:szCs w:val="28"/>
        </w:rPr>
      </w:pPr>
      <w:r w:rsidRPr="004432DE">
        <w:rPr>
          <w:szCs w:val="28"/>
        </w:rPr>
        <w:t>Кредиты домохозяйств</w:t>
      </w:r>
      <w:r w:rsidR="00051A0F" w:rsidRPr="004432DE">
        <w:rPr>
          <w:szCs w:val="28"/>
          <w:lang w:val="en-US"/>
        </w:rPr>
        <w:t>;</w:t>
      </w:r>
    </w:p>
    <w:p w:rsidR="0061598D" w:rsidRPr="004432DE" w:rsidRDefault="00051A0F" w:rsidP="00E21D2C">
      <w:pPr>
        <w:pStyle w:val="Arrow"/>
        <w:tabs>
          <w:tab w:val="clear" w:pos="1277"/>
          <w:tab w:val="num" w:pos="851"/>
        </w:tabs>
        <w:ind w:hanging="710"/>
        <w:rPr>
          <w:szCs w:val="28"/>
        </w:rPr>
      </w:pPr>
      <w:r w:rsidRPr="004432DE">
        <w:rPr>
          <w:szCs w:val="28"/>
        </w:rPr>
        <w:t xml:space="preserve">Активы негосударственных </w:t>
      </w:r>
      <w:r w:rsidR="0061598D" w:rsidRPr="004432DE">
        <w:rPr>
          <w:szCs w:val="28"/>
        </w:rPr>
        <w:t xml:space="preserve">пенсионных </w:t>
      </w:r>
      <w:r w:rsidRPr="004432DE">
        <w:rPr>
          <w:szCs w:val="28"/>
        </w:rPr>
        <w:t>фондов</w:t>
      </w:r>
      <w:r w:rsidR="0061598D" w:rsidRPr="004432DE">
        <w:rPr>
          <w:szCs w:val="28"/>
        </w:rPr>
        <w:t>;</w:t>
      </w:r>
    </w:p>
    <w:p w:rsidR="0061598D" w:rsidRPr="004432DE" w:rsidRDefault="00051A0F" w:rsidP="00E21D2C">
      <w:pPr>
        <w:pStyle w:val="Arrow"/>
        <w:tabs>
          <w:tab w:val="clear" w:pos="1277"/>
          <w:tab w:val="num" w:pos="851"/>
        </w:tabs>
        <w:ind w:hanging="710"/>
        <w:rPr>
          <w:szCs w:val="28"/>
        </w:rPr>
      </w:pPr>
      <w:r w:rsidRPr="004432DE">
        <w:rPr>
          <w:szCs w:val="28"/>
        </w:rPr>
        <w:t>Объем премий по страхованию жизни</w:t>
      </w:r>
      <w:r w:rsidR="0061598D" w:rsidRPr="004432DE">
        <w:rPr>
          <w:szCs w:val="28"/>
        </w:rPr>
        <w:t>.</w:t>
      </w:r>
    </w:p>
    <w:p w:rsidR="0061598D" w:rsidRPr="004432DE" w:rsidRDefault="0061598D" w:rsidP="000C7840">
      <w:pPr>
        <w:spacing w:line="360" w:lineRule="auto"/>
        <w:ind w:firstLine="709"/>
        <w:jc w:val="both"/>
        <w:rPr>
          <w:rFonts w:ascii="Times New Roman" w:hAnsi="Times New Roman" w:cs="Times New Roman"/>
          <w:sz w:val="28"/>
          <w:szCs w:val="28"/>
          <w:lang w:val="en-US"/>
        </w:rPr>
      </w:pPr>
      <w:r w:rsidRPr="004432DE">
        <w:rPr>
          <w:rFonts w:ascii="Times New Roman" w:hAnsi="Times New Roman" w:cs="Times New Roman"/>
          <w:sz w:val="28"/>
          <w:szCs w:val="28"/>
        </w:rPr>
        <w:t xml:space="preserve">Сводный индикатор развития </w:t>
      </w:r>
      <w:r w:rsidR="00051A0F" w:rsidRPr="004432DE">
        <w:rPr>
          <w:rFonts w:ascii="Times New Roman" w:hAnsi="Times New Roman" w:cs="Times New Roman"/>
          <w:sz w:val="28"/>
          <w:szCs w:val="28"/>
        </w:rPr>
        <w:t xml:space="preserve">розничных сегментов финансового сектора </w:t>
      </w:r>
      <w:r w:rsidRPr="004432DE">
        <w:rPr>
          <w:rFonts w:ascii="Times New Roman" w:hAnsi="Times New Roman" w:cs="Times New Roman"/>
          <w:sz w:val="28"/>
          <w:szCs w:val="28"/>
        </w:rPr>
        <w:t xml:space="preserve">представляет собой первую главную компоненту, выделенную из </w:t>
      </w:r>
      <w:r w:rsidR="00051A0F" w:rsidRPr="004432DE">
        <w:rPr>
          <w:rFonts w:ascii="Times New Roman" w:hAnsi="Times New Roman" w:cs="Times New Roman"/>
          <w:sz w:val="28"/>
          <w:szCs w:val="28"/>
        </w:rPr>
        <w:t>трех</w:t>
      </w:r>
      <w:r w:rsidRPr="004432DE">
        <w:rPr>
          <w:rFonts w:ascii="Times New Roman" w:hAnsi="Times New Roman" w:cs="Times New Roman"/>
          <w:sz w:val="28"/>
          <w:szCs w:val="28"/>
        </w:rPr>
        <w:t xml:space="preserve"> </w:t>
      </w:r>
      <w:r w:rsidR="00051A0F" w:rsidRPr="004432DE">
        <w:rPr>
          <w:rFonts w:ascii="Times New Roman" w:hAnsi="Times New Roman" w:cs="Times New Roman"/>
          <w:sz w:val="28"/>
          <w:szCs w:val="28"/>
        </w:rPr>
        <w:t>вышеописанных показателей</w:t>
      </w:r>
      <w:r w:rsidR="00E72ADF" w:rsidRPr="004432DE">
        <w:rPr>
          <w:rFonts w:ascii="Times New Roman" w:hAnsi="Times New Roman" w:cs="Times New Roman"/>
          <w:sz w:val="28"/>
          <w:szCs w:val="28"/>
        </w:rPr>
        <w:t>, которая объясняет 69% совокупной дисперсии</w:t>
      </w:r>
      <w:r w:rsidRPr="004432DE">
        <w:rPr>
          <w:rStyle w:val="FootnoteReference"/>
          <w:rFonts w:ascii="Times New Roman" w:hAnsi="Times New Roman" w:cs="Times New Roman"/>
          <w:sz w:val="28"/>
          <w:szCs w:val="28"/>
        </w:rPr>
        <w:footnoteReference w:id="4"/>
      </w:r>
      <w:r w:rsidRPr="004432DE">
        <w:rPr>
          <w:rFonts w:ascii="Times New Roman" w:hAnsi="Times New Roman" w:cs="Times New Roman"/>
          <w:sz w:val="28"/>
          <w:szCs w:val="28"/>
        </w:rPr>
        <w:t>.  Таким образом, во-первых, метод главных компо</w:t>
      </w:r>
      <w:r w:rsidR="00F827C0" w:rsidRPr="004432DE">
        <w:rPr>
          <w:rFonts w:ascii="Times New Roman" w:hAnsi="Times New Roman" w:cs="Times New Roman"/>
          <w:sz w:val="28"/>
          <w:szCs w:val="28"/>
        </w:rPr>
        <w:t>нент помог учесть одновременно динамику</w:t>
      </w:r>
      <w:r w:rsidRPr="004432DE">
        <w:rPr>
          <w:rFonts w:ascii="Times New Roman" w:hAnsi="Times New Roman" w:cs="Times New Roman"/>
          <w:sz w:val="28"/>
          <w:szCs w:val="28"/>
        </w:rPr>
        <w:t xml:space="preserve"> </w:t>
      </w:r>
      <w:r w:rsidR="00051A0F" w:rsidRPr="004432DE">
        <w:rPr>
          <w:rFonts w:ascii="Times New Roman" w:hAnsi="Times New Roman" w:cs="Times New Roman"/>
          <w:sz w:val="28"/>
          <w:szCs w:val="28"/>
        </w:rPr>
        <w:t>всех ключевых розничных</w:t>
      </w:r>
      <w:r w:rsidRPr="004432DE">
        <w:rPr>
          <w:rFonts w:ascii="Times New Roman" w:hAnsi="Times New Roman" w:cs="Times New Roman"/>
          <w:sz w:val="28"/>
          <w:szCs w:val="28"/>
        </w:rPr>
        <w:t xml:space="preserve"> сегментов финансового </w:t>
      </w:r>
      <w:r w:rsidR="00051A0F" w:rsidRPr="004432DE">
        <w:rPr>
          <w:rFonts w:ascii="Times New Roman" w:hAnsi="Times New Roman" w:cs="Times New Roman"/>
          <w:sz w:val="28"/>
          <w:szCs w:val="28"/>
        </w:rPr>
        <w:t>сектора</w:t>
      </w:r>
      <w:r w:rsidRPr="004432DE">
        <w:rPr>
          <w:rFonts w:ascii="Times New Roman" w:hAnsi="Times New Roman" w:cs="Times New Roman"/>
          <w:sz w:val="28"/>
          <w:szCs w:val="28"/>
        </w:rPr>
        <w:t xml:space="preserve">. Во-вторых, данный метод позволил предотвратить проблему </w:t>
      </w:r>
      <w:proofErr w:type="spellStart"/>
      <w:r w:rsidRPr="004432DE">
        <w:rPr>
          <w:rFonts w:ascii="Times New Roman" w:hAnsi="Times New Roman" w:cs="Times New Roman"/>
          <w:sz w:val="28"/>
          <w:szCs w:val="28"/>
        </w:rPr>
        <w:t>мультиколлинеарности</w:t>
      </w:r>
      <w:proofErr w:type="spellEnd"/>
      <w:r w:rsidRPr="004432DE">
        <w:rPr>
          <w:rFonts w:ascii="Times New Roman" w:hAnsi="Times New Roman" w:cs="Times New Roman"/>
          <w:sz w:val="28"/>
          <w:szCs w:val="28"/>
        </w:rPr>
        <w:t xml:space="preserve">, которая возникла бы при одновременном включении различных показателей финансовой глубины в одно уравнение, что </w:t>
      </w:r>
      <w:r w:rsidRPr="0022273C">
        <w:rPr>
          <w:rFonts w:ascii="Times New Roman" w:hAnsi="Times New Roman" w:cs="Times New Roman"/>
          <w:sz w:val="28"/>
          <w:szCs w:val="28"/>
        </w:rPr>
        <w:t>связано с высоким уровнем корреляции между се</w:t>
      </w:r>
      <w:r w:rsidR="0022273C" w:rsidRPr="0022273C">
        <w:rPr>
          <w:rFonts w:ascii="Times New Roman" w:hAnsi="Times New Roman" w:cs="Times New Roman"/>
          <w:sz w:val="28"/>
          <w:szCs w:val="28"/>
        </w:rPr>
        <w:t xml:space="preserve">гментами финансового рынка (см. </w:t>
      </w:r>
      <w:r w:rsidR="00CB4AFF" w:rsidRPr="0022273C">
        <w:rPr>
          <w:rFonts w:ascii="Times New Roman" w:hAnsi="Times New Roman" w:cs="Times New Roman"/>
          <w:sz w:val="28"/>
          <w:szCs w:val="28"/>
        </w:rPr>
        <w:fldChar w:fldCharType="begin"/>
      </w:r>
      <w:r w:rsidR="00CB4AFF" w:rsidRPr="0022273C">
        <w:rPr>
          <w:rFonts w:ascii="Times New Roman" w:hAnsi="Times New Roman" w:cs="Times New Roman"/>
          <w:sz w:val="28"/>
          <w:szCs w:val="28"/>
        </w:rPr>
        <w:instrText xml:space="preserve"> REF _Ref519967474 \h  \* MERGEFORMAT </w:instrText>
      </w:r>
      <w:r w:rsidR="00CB4AFF" w:rsidRPr="0022273C">
        <w:rPr>
          <w:rFonts w:ascii="Times New Roman" w:hAnsi="Times New Roman" w:cs="Times New Roman"/>
          <w:sz w:val="28"/>
          <w:szCs w:val="28"/>
        </w:rPr>
      </w:r>
      <w:r w:rsidR="00CB4AFF" w:rsidRPr="0022273C">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8</w:t>
      </w:r>
      <w:r w:rsidR="00CB4AFF" w:rsidRPr="0022273C">
        <w:rPr>
          <w:rFonts w:ascii="Times New Roman" w:hAnsi="Times New Roman" w:cs="Times New Roman"/>
          <w:sz w:val="28"/>
          <w:szCs w:val="28"/>
        </w:rPr>
        <w:fldChar w:fldCharType="end"/>
      </w:r>
      <w:r w:rsidRPr="0022273C">
        <w:rPr>
          <w:rFonts w:ascii="Times New Roman" w:hAnsi="Times New Roman" w:cs="Times New Roman"/>
          <w:sz w:val="28"/>
          <w:szCs w:val="28"/>
        </w:rPr>
        <w:t>).</w:t>
      </w:r>
      <w:r w:rsidRPr="004432DE">
        <w:rPr>
          <w:rFonts w:ascii="Times New Roman" w:hAnsi="Times New Roman" w:cs="Times New Roman"/>
          <w:sz w:val="28"/>
          <w:szCs w:val="28"/>
        </w:rPr>
        <w:t xml:space="preserve"> </w:t>
      </w:r>
    </w:p>
    <w:p w:rsidR="0061598D" w:rsidRPr="004432DE" w:rsidRDefault="0061598D" w:rsidP="00051A0F">
      <w:pPr>
        <w:pStyle w:val="HeadTable"/>
        <w:spacing w:line="360" w:lineRule="auto"/>
        <w:rPr>
          <w:bCs/>
          <w:szCs w:val="28"/>
        </w:rPr>
      </w:pPr>
      <w:bookmarkStart w:id="23" w:name="_Ref519967474"/>
      <w:r w:rsidRPr="0022273C">
        <w:rPr>
          <w:szCs w:val="28"/>
        </w:rPr>
        <w:lastRenderedPageBreak/>
        <w:t xml:space="preserve">Таблица </w:t>
      </w:r>
      <w:r w:rsidR="00E7007A" w:rsidRPr="0022273C">
        <w:rPr>
          <w:szCs w:val="28"/>
        </w:rPr>
        <w:fldChar w:fldCharType="begin"/>
      </w:r>
      <w:r w:rsidRPr="0022273C">
        <w:rPr>
          <w:szCs w:val="28"/>
        </w:rPr>
        <w:instrText xml:space="preserve"> SEQ Таблица \* ARABIC </w:instrText>
      </w:r>
      <w:r w:rsidR="00E7007A" w:rsidRPr="0022273C">
        <w:rPr>
          <w:szCs w:val="28"/>
        </w:rPr>
        <w:fldChar w:fldCharType="separate"/>
      </w:r>
      <w:r w:rsidR="00E840B2">
        <w:rPr>
          <w:noProof/>
          <w:szCs w:val="28"/>
        </w:rPr>
        <w:t>8</w:t>
      </w:r>
      <w:r w:rsidR="00E7007A" w:rsidRPr="0022273C">
        <w:rPr>
          <w:noProof/>
          <w:szCs w:val="28"/>
        </w:rPr>
        <w:fldChar w:fldCharType="end"/>
      </w:r>
      <w:bookmarkEnd w:id="23"/>
      <w:r w:rsidR="00F827C0" w:rsidRPr="0022273C">
        <w:rPr>
          <w:szCs w:val="28"/>
        </w:rPr>
        <w:t xml:space="preserve"> – Корреляция между розничными сегментами финансового сектора</w:t>
      </w:r>
      <w:r w:rsidRPr="004432DE">
        <w:rPr>
          <w:szCs w:val="28"/>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88"/>
        <w:gridCol w:w="2855"/>
        <w:gridCol w:w="1868"/>
      </w:tblGrid>
      <w:tr w:rsidR="009C3686" w:rsidRPr="00051A0F" w:rsidTr="009C3686">
        <w:trPr>
          <w:cantSplit/>
          <w:trHeight w:val="531"/>
        </w:trPr>
        <w:tc>
          <w:tcPr>
            <w:tcW w:w="2835"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p>
        </w:tc>
        <w:tc>
          <w:tcPr>
            <w:tcW w:w="2188"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r w:rsidRPr="00F827C0">
              <w:rPr>
                <w:rFonts w:ascii="Times New Roman" w:hAnsi="Times New Roman" w:cs="Times New Roman"/>
                <w:color w:val="000000"/>
                <w:sz w:val="28"/>
                <w:szCs w:val="28"/>
              </w:rPr>
              <w:t>Кредиты домохозяйств</w:t>
            </w:r>
          </w:p>
        </w:tc>
        <w:tc>
          <w:tcPr>
            <w:tcW w:w="2855"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r w:rsidRPr="00F827C0">
              <w:rPr>
                <w:rFonts w:ascii="Times New Roman" w:hAnsi="Times New Roman" w:cs="Times New Roman"/>
                <w:color w:val="000000"/>
                <w:sz w:val="28"/>
                <w:szCs w:val="28"/>
              </w:rPr>
              <w:t>Активы негосударственных пенсионных фондов</w:t>
            </w:r>
          </w:p>
        </w:tc>
        <w:tc>
          <w:tcPr>
            <w:tcW w:w="1868" w:type="dxa"/>
            <w:shd w:val="clear" w:color="auto" w:fill="auto"/>
            <w:noWrap/>
            <w:vAlign w:val="center"/>
            <w:hideMark/>
          </w:tcPr>
          <w:p w:rsidR="00F827C0" w:rsidRPr="00F827C0" w:rsidRDefault="00F827C0" w:rsidP="009C3686">
            <w:pPr>
              <w:spacing w:line="360" w:lineRule="auto"/>
              <w:jc w:val="center"/>
              <w:rPr>
                <w:rFonts w:ascii="Times New Roman" w:hAnsi="Times New Roman" w:cs="Times New Roman"/>
                <w:color w:val="000000"/>
                <w:sz w:val="28"/>
                <w:szCs w:val="28"/>
                <w:highlight w:val="lightGray"/>
              </w:rPr>
            </w:pPr>
            <w:r w:rsidRPr="00F827C0">
              <w:rPr>
                <w:rFonts w:ascii="Times New Roman" w:hAnsi="Times New Roman" w:cs="Times New Roman"/>
                <w:color w:val="000000"/>
                <w:sz w:val="28"/>
                <w:szCs w:val="28"/>
              </w:rPr>
              <w:t>Объем премий по страхованию жизни</w:t>
            </w:r>
          </w:p>
        </w:tc>
      </w:tr>
      <w:tr w:rsidR="009C3686" w:rsidRPr="00051A0F" w:rsidTr="009C3686">
        <w:trPr>
          <w:trHeight w:val="531"/>
        </w:trPr>
        <w:tc>
          <w:tcPr>
            <w:tcW w:w="2835" w:type="dxa"/>
            <w:shd w:val="clear" w:color="auto" w:fill="auto"/>
            <w:noWrap/>
            <w:vAlign w:val="center"/>
            <w:hideMark/>
          </w:tcPr>
          <w:p w:rsidR="00F827C0" w:rsidRPr="009C3686" w:rsidRDefault="00F827C0" w:rsidP="00051A0F">
            <w:pPr>
              <w:spacing w:line="360" w:lineRule="auto"/>
              <w:jc w:val="both"/>
              <w:rPr>
                <w:rFonts w:ascii="Times New Roman" w:hAnsi="Times New Roman" w:cs="Times New Roman"/>
                <w:color w:val="000000"/>
                <w:sz w:val="28"/>
                <w:szCs w:val="28"/>
              </w:rPr>
            </w:pPr>
            <w:r w:rsidRPr="009C3686">
              <w:rPr>
                <w:rFonts w:ascii="Times New Roman" w:hAnsi="Times New Roman" w:cs="Times New Roman"/>
                <w:color w:val="000000"/>
                <w:sz w:val="28"/>
                <w:szCs w:val="28"/>
              </w:rPr>
              <w:t xml:space="preserve">Кредиты </w:t>
            </w:r>
            <w:r w:rsidRPr="009C3686">
              <w:rPr>
                <w:rFonts w:ascii="Times New Roman" w:hAnsi="Times New Roman" w:cs="Times New Roman"/>
                <w:sz w:val="28"/>
                <w:szCs w:val="28"/>
              </w:rPr>
              <w:t>домохозяйств</w:t>
            </w:r>
          </w:p>
        </w:tc>
        <w:tc>
          <w:tcPr>
            <w:tcW w:w="2188" w:type="dxa"/>
            <w:shd w:val="clear" w:color="auto" w:fill="auto"/>
            <w:noWrap/>
            <w:vAlign w:val="center"/>
            <w:hideMark/>
          </w:tcPr>
          <w:p w:rsidR="00F827C0" w:rsidRPr="009C3686" w:rsidRDefault="00F827C0" w:rsidP="009C3686">
            <w:pPr>
              <w:spacing w:line="360" w:lineRule="auto"/>
              <w:jc w:val="center"/>
              <w:rPr>
                <w:rFonts w:ascii="Times New Roman" w:hAnsi="Times New Roman" w:cs="Times New Roman"/>
                <w:color w:val="000000"/>
                <w:sz w:val="28"/>
                <w:szCs w:val="28"/>
              </w:rPr>
            </w:pPr>
            <w:r w:rsidRPr="009C3686">
              <w:rPr>
                <w:rFonts w:ascii="Times New Roman" w:hAnsi="Times New Roman" w:cs="Times New Roman"/>
                <w:color w:val="000000"/>
                <w:sz w:val="28"/>
                <w:szCs w:val="28"/>
              </w:rPr>
              <w:t>1</w:t>
            </w:r>
          </w:p>
        </w:tc>
        <w:tc>
          <w:tcPr>
            <w:tcW w:w="2855" w:type="dxa"/>
            <w:shd w:val="clear" w:color="auto" w:fill="auto"/>
            <w:noWrap/>
            <w:vAlign w:val="center"/>
            <w:hideMark/>
          </w:tcPr>
          <w:p w:rsidR="00F827C0" w:rsidRPr="009C3686" w:rsidRDefault="00F827C0" w:rsidP="009C3686">
            <w:pPr>
              <w:spacing w:line="360" w:lineRule="auto"/>
              <w:jc w:val="center"/>
              <w:rPr>
                <w:rFonts w:ascii="Times New Roman" w:hAnsi="Times New Roman" w:cs="Times New Roman"/>
                <w:color w:val="000000"/>
                <w:sz w:val="28"/>
                <w:szCs w:val="28"/>
              </w:rPr>
            </w:pPr>
          </w:p>
        </w:tc>
        <w:tc>
          <w:tcPr>
            <w:tcW w:w="1868"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p>
        </w:tc>
      </w:tr>
      <w:tr w:rsidR="009C3686" w:rsidRPr="00051A0F" w:rsidTr="009C3686">
        <w:trPr>
          <w:trHeight w:val="531"/>
        </w:trPr>
        <w:tc>
          <w:tcPr>
            <w:tcW w:w="2835" w:type="dxa"/>
            <w:shd w:val="clear" w:color="auto" w:fill="auto"/>
            <w:noWrap/>
            <w:vAlign w:val="center"/>
            <w:hideMark/>
          </w:tcPr>
          <w:p w:rsidR="00F827C0" w:rsidRPr="00051A0F" w:rsidRDefault="00F827C0" w:rsidP="00051A0F">
            <w:pPr>
              <w:spacing w:line="360" w:lineRule="auto"/>
              <w:jc w:val="both"/>
              <w:rPr>
                <w:rFonts w:ascii="Times New Roman" w:hAnsi="Times New Roman" w:cs="Times New Roman"/>
                <w:color w:val="000000"/>
                <w:sz w:val="28"/>
                <w:szCs w:val="28"/>
                <w:highlight w:val="lightGray"/>
              </w:rPr>
            </w:pPr>
            <w:r w:rsidRPr="00051A0F">
              <w:rPr>
                <w:rFonts w:ascii="Times New Roman" w:hAnsi="Times New Roman" w:cs="Times New Roman"/>
                <w:sz w:val="28"/>
                <w:szCs w:val="28"/>
              </w:rPr>
              <w:t>Активы негосударственных пенсионных фондов</w:t>
            </w:r>
          </w:p>
        </w:tc>
        <w:tc>
          <w:tcPr>
            <w:tcW w:w="2188" w:type="dxa"/>
            <w:shd w:val="clear" w:color="auto" w:fill="auto"/>
            <w:noWrap/>
            <w:vAlign w:val="center"/>
            <w:hideMark/>
          </w:tcPr>
          <w:p w:rsidR="00F827C0" w:rsidRPr="009C3686" w:rsidRDefault="009C3686" w:rsidP="009C3686">
            <w:pPr>
              <w:spacing w:line="360" w:lineRule="auto"/>
              <w:jc w:val="center"/>
              <w:rPr>
                <w:rFonts w:ascii="Times New Roman" w:hAnsi="Times New Roman" w:cs="Times New Roman"/>
                <w:color w:val="000000"/>
                <w:sz w:val="28"/>
                <w:szCs w:val="28"/>
              </w:rPr>
            </w:pPr>
            <w:r w:rsidRPr="009C3686">
              <w:rPr>
                <w:rFonts w:ascii="Times New Roman" w:hAnsi="Times New Roman" w:cs="Times New Roman"/>
                <w:color w:val="000000"/>
                <w:sz w:val="28"/>
                <w:szCs w:val="28"/>
              </w:rPr>
              <w:t>0.672</w:t>
            </w:r>
          </w:p>
        </w:tc>
        <w:tc>
          <w:tcPr>
            <w:tcW w:w="2855" w:type="dxa"/>
            <w:shd w:val="clear" w:color="auto" w:fill="auto"/>
            <w:noWrap/>
            <w:vAlign w:val="center"/>
            <w:hideMark/>
          </w:tcPr>
          <w:p w:rsidR="00F827C0" w:rsidRPr="009C3686" w:rsidRDefault="00F827C0" w:rsidP="009C3686">
            <w:pPr>
              <w:spacing w:line="360" w:lineRule="auto"/>
              <w:jc w:val="center"/>
              <w:rPr>
                <w:rFonts w:ascii="Times New Roman" w:hAnsi="Times New Roman" w:cs="Times New Roman"/>
                <w:color w:val="000000"/>
                <w:sz w:val="28"/>
                <w:szCs w:val="28"/>
              </w:rPr>
            </w:pPr>
            <w:r w:rsidRPr="009C3686">
              <w:rPr>
                <w:rFonts w:ascii="Times New Roman" w:hAnsi="Times New Roman" w:cs="Times New Roman"/>
                <w:color w:val="000000"/>
                <w:sz w:val="28"/>
                <w:szCs w:val="28"/>
              </w:rPr>
              <w:t>1</w:t>
            </w:r>
          </w:p>
        </w:tc>
        <w:tc>
          <w:tcPr>
            <w:tcW w:w="1868"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p>
        </w:tc>
      </w:tr>
      <w:tr w:rsidR="009C3686" w:rsidRPr="00051A0F" w:rsidTr="009C3686">
        <w:trPr>
          <w:trHeight w:val="531"/>
        </w:trPr>
        <w:tc>
          <w:tcPr>
            <w:tcW w:w="2835" w:type="dxa"/>
            <w:shd w:val="clear" w:color="auto" w:fill="auto"/>
            <w:noWrap/>
            <w:vAlign w:val="center"/>
            <w:hideMark/>
          </w:tcPr>
          <w:p w:rsidR="00F827C0" w:rsidRPr="009C3686" w:rsidRDefault="00F827C0" w:rsidP="00051A0F">
            <w:pPr>
              <w:spacing w:line="360" w:lineRule="auto"/>
              <w:jc w:val="both"/>
              <w:rPr>
                <w:rFonts w:ascii="Times New Roman" w:hAnsi="Times New Roman" w:cs="Times New Roman"/>
                <w:color w:val="000000"/>
                <w:sz w:val="28"/>
                <w:szCs w:val="28"/>
              </w:rPr>
            </w:pPr>
            <w:r w:rsidRPr="009C3686">
              <w:rPr>
                <w:rFonts w:ascii="Times New Roman" w:hAnsi="Times New Roman" w:cs="Times New Roman"/>
                <w:sz w:val="28"/>
                <w:szCs w:val="28"/>
              </w:rPr>
              <w:t>Объем премий по страхованию жизни</w:t>
            </w:r>
          </w:p>
        </w:tc>
        <w:tc>
          <w:tcPr>
            <w:tcW w:w="2188" w:type="dxa"/>
            <w:shd w:val="clear" w:color="auto" w:fill="auto"/>
            <w:noWrap/>
            <w:vAlign w:val="center"/>
            <w:hideMark/>
          </w:tcPr>
          <w:p w:rsidR="00F827C0" w:rsidRPr="009C3686" w:rsidRDefault="00F827C0" w:rsidP="009C3686">
            <w:pPr>
              <w:spacing w:line="360" w:lineRule="auto"/>
              <w:jc w:val="center"/>
              <w:rPr>
                <w:rFonts w:ascii="Times New Roman" w:hAnsi="Times New Roman" w:cs="Times New Roman"/>
                <w:color w:val="000000"/>
                <w:sz w:val="28"/>
                <w:szCs w:val="28"/>
              </w:rPr>
            </w:pPr>
            <w:r w:rsidRPr="009C3686">
              <w:rPr>
                <w:rFonts w:ascii="Times New Roman" w:hAnsi="Times New Roman" w:cs="Times New Roman"/>
                <w:color w:val="000000"/>
                <w:sz w:val="28"/>
                <w:szCs w:val="28"/>
              </w:rPr>
              <w:t>0.</w:t>
            </w:r>
            <w:r w:rsidR="009C3686" w:rsidRPr="009C3686">
              <w:rPr>
                <w:rFonts w:ascii="Times New Roman" w:hAnsi="Times New Roman" w:cs="Times New Roman"/>
                <w:color w:val="000000"/>
                <w:sz w:val="28"/>
                <w:szCs w:val="28"/>
              </w:rPr>
              <w:t>545</w:t>
            </w:r>
          </w:p>
        </w:tc>
        <w:tc>
          <w:tcPr>
            <w:tcW w:w="2855"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r w:rsidRPr="009C3686">
              <w:rPr>
                <w:rFonts w:ascii="Times New Roman" w:hAnsi="Times New Roman" w:cs="Times New Roman"/>
                <w:color w:val="000000"/>
                <w:sz w:val="28"/>
                <w:szCs w:val="28"/>
              </w:rPr>
              <w:t>0.3</w:t>
            </w:r>
            <w:r w:rsidR="009C3686" w:rsidRPr="009C3686">
              <w:rPr>
                <w:rFonts w:ascii="Times New Roman" w:hAnsi="Times New Roman" w:cs="Times New Roman"/>
                <w:color w:val="000000"/>
                <w:sz w:val="28"/>
                <w:szCs w:val="28"/>
              </w:rPr>
              <w:t>56</w:t>
            </w:r>
          </w:p>
        </w:tc>
        <w:tc>
          <w:tcPr>
            <w:tcW w:w="1868" w:type="dxa"/>
            <w:shd w:val="clear" w:color="auto" w:fill="auto"/>
            <w:noWrap/>
            <w:vAlign w:val="center"/>
            <w:hideMark/>
          </w:tcPr>
          <w:p w:rsidR="00F827C0" w:rsidRPr="00051A0F" w:rsidRDefault="00F827C0" w:rsidP="009C3686">
            <w:pPr>
              <w:spacing w:line="360" w:lineRule="auto"/>
              <w:jc w:val="center"/>
              <w:rPr>
                <w:rFonts w:ascii="Times New Roman" w:hAnsi="Times New Roman" w:cs="Times New Roman"/>
                <w:color w:val="000000"/>
                <w:sz w:val="28"/>
                <w:szCs w:val="28"/>
                <w:highlight w:val="lightGray"/>
              </w:rPr>
            </w:pPr>
            <w:r w:rsidRPr="009C3686">
              <w:rPr>
                <w:rFonts w:ascii="Times New Roman" w:hAnsi="Times New Roman" w:cs="Times New Roman"/>
                <w:color w:val="000000"/>
                <w:sz w:val="28"/>
                <w:szCs w:val="28"/>
              </w:rPr>
              <w:t>1</w:t>
            </w:r>
          </w:p>
        </w:tc>
      </w:tr>
    </w:tbl>
    <w:p w:rsidR="0061598D" w:rsidRPr="00051A0F" w:rsidRDefault="0061598D" w:rsidP="00051A0F">
      <w:pPr>
        <w:spacing w:line="360" w:lineRule="auto"/>
        <w:jc w:val="both"/>
        <w:rPr>
          <w:rFonts w:ascii="Times New Roman" w:hAnsi="Times New Roman" w:cs="Times New Roman"/>
          <w:sz w:val="28"/>
          <w:szCs w:val="28"/>
          <w:highlight w:val="lightGray"/>
        </w:rPr>
      </w:pPr>
    </w:p>
    <w:p w:rsidR="0061598D" w:rsidRPr="005108BB" w:rsidRDefault="00AF291B" w:rsidP="00E72ADF">
      <w:pPr>
        <w:spacing w:line="360" w:lineRule="auto"/>
        <w:ind w:firstLine="709"/>
        <w:jc w:val="both"/>
        <w:rPr>
          <w:rFonts w:ascii="Times New Roman" w:eastAsia="Calibri" w:hAnsi="Times New Roman" w:cs="Times New Roman"/>
          <w:sz w:val="28"/>
          <w:szCs w:val="28"/>
        </w:rPr>
      </w:pPr>
      <w:r w:rsidRPr="005108BB">
        <w:rPr>
          <w:rFonts w:ascii="Times New Roman" w:eastAsia="Calibri" w:hAnsi="Times New Roman" w:cs="Times New Roman"/>
          <w:sz w:val="28"/>
          <w:szCs w:val="28"/>
        </w:rPr>
        <w:t>Все три</w:t>
      </w:r>
      <w:r w:rsidR="0061598D" w:rsidRPr="005108BB">
        <w:rPr>
          <w:rFonts w:ascii="Times New Roman" w:eastAsia="Calibri" w:hAnsi="Times New Roman" w:cs="Times New Roman"/>
          <w:sz w:val="28"/>
          <w:szCs w:val="28"/>
        </w:rPr>
        <w:t xml:space="preserve"> показателя</w:t>
      </w:r>
      <w:r w:rsidRPr="005108BB">
        <w:rPr>
          <w:rFonts w:ascii="Times New Roman" w:eastAsia="Calibri" w:hAnsi="Times New Roman" w:cs="Times New Roman"/>
          <w:sz w:val="28"/>
          <w:szCs w:val="28"/>
        </w:rPr>
        <w:t xml:space="preserve">, отражающие размер розничных сегментов </w:t>
      </w:r>
      <w:r w:rsidR="0061598D" w:rsidRPr="005108BB">
        <w:rPr>
          <w:rFonts w:ascii="Times New Roman" w:eastAsia="Calibri" w:hAnsi="Times New Roman" w:cs="Times New Roman"/>
          <w:sz w:val="28"/>
          <w:szCs w:val="28"/>
        </w:rPr>
        <w:t xml:space="preserve"> финансового </w:t>
      </w:r>
      <w:r w:rsidRPr="005108BB">
        <w:rPr>
          <w:rFonts w:ascii="Times New Roman" w:eastAsia="Calibri" w:hAnsi="Times New Roman" w:cs="Times New Roman"/>
          <w:sz w:val="28"/>
          <w:szCs w:val="28"/>
        </w:rPr>
        <w:t>сектора,</w:t>
      </w:r>
      <w:r w:rsidR="0061598D" w:rsidRPr="005108BB">
        <w:rPr>
          <w:rFonts w:ascii="Times New Roman" w:eastAsia="Calibri" w:hAnsi="Times New Roman" w:cs="Times New Roman"/>
          <w:sz w:val="28"/>
          <w:szCs w:val="28"/>
        </w:rPr>
        <w:t xml:space="preserve"> вошли в первую главную компоненту с положительным</w:t>
      </w:r>
      <w:r w:rsidRPr="005108BB">
        <w:rPr>
          <w:rFonts w:ascii="Times New Roman" w:eastAsia="Calibri" w:hAnsi="Times New Roman" w:cs="Times New Roman"/>
          <w:sz w:val="28"/>
          <w:szCs w:val="28"/>
        </w:rPr>
        <w:t xml:space="preserve">и </w:t>
      </w:r>
      <w:r w:rsidR="00E72ADF" w:rsidRPr="005108BB">
        <w:rPr>
          <w:rFonts w:ascii="Times New Roman" w:eastAsia="Calibri" w:hAnsi="Times New Roman" w:cs="Times New Roman"/>
          <w:sz w:val="28"/>
          <w:szCs w:val="28"/>
        </w:rPr>
        <w:t xml:space="preserve">весами, при этом </w:t>
      </w:r>
      <w:r w:rsidR="00A3032C" w:rsidRPr="005108BB">
        <w:rPr>
          <w:rFonts w:ascii="Times New Roman" w:eastAsia="Calibri" w:hAnsi="Times New Roman" w:cs="Times New Roman"/>
          <w:sz w:val="28"/>
          <w:szCs w:val="28"/>
        </w:rPr>
        <w:t>несколько</w:t>
      </w:r>
      <w:r w:rsidR="00E72ADF" w:rsidRPr="005108BB">
        <w:rPr>
          <w:rFonts w:ascii="Times New Roman" w:eastAsia="Calibri" w:hAnsi="Times New Roman" w:cs="Times New Roman"/>
          <w:sz w:val="28"/>
          <w:szCs w:val="28"/>
        </w:rPr>
        <w:t xml:space="preserve"> больший вес имеют кредиты </w:t>
      </w:r>
      <w:r w:rsidR="00E72ADF" w:rsidRPr="0022273C">
        <w:rPr>
          <w:rFonts w:ascii="Times New Roman" w:eastAsia="Calibri" w:hAnsi="Times New Roman" w:cs="Times New Roman"/>
          <w:sz w:val="28"/>
          <w:szCs w:val="28"/>
        </w:rPr>
        <w:t xml:space="preserve">домохозяйств, а страхование и пенсии обладают чуть меньшими и примерно равными весами </w:t>
      </w:r>
      <w:r w:rsidR="0061598D" w:rsidRPr="0022273C">
        <w:rPr>
          <w:rFonts w:ascii="Times New Roman" w:eastAsia="Calibri" w:hAnsi="Times New Roman" w:cs="Times New Roman"/>
          <w:sz w:val="28"/>
          <w:szCs w:val="28"/>
        </w:rPr>
        <w:t xml:space="preserve">(см. </w:t>
      </w:r>
      <w:r w:rsidR="00CB4AFF" w:rsidRPr="0022273C">
        <w:rPr>
          <w:rFonts w:ascii="Times New Roman" w:hAnsi="Times New Roman" w:cs="Times New Roman"/>
          <w:sz w:val="28"/>
          <w:szCs w:val="28"/>
        </w:rPr>
        <w:fldChar w:fldCharType="begin"/>
      </w:r>
      <w:r w:rsidR="00CB4AFF" w:rsidRPr="0022273C">
        <w:rPr>
          <w:rFonts w:ascii="Times New Roman" w:hAnsi="Times New Roman" w:cs="Times New Roman"/>
          <w:sz w:val="28"/>
          <w:szCs w:val="28"/>
        </w:rPr>
        <w:instrText xml:space="preserve"> REF _Ref519968245 \h  \* MERGEFORMAT </w:instrText>
      </w:r>
      <w:r w:rsidR="00CB4AFF" w:rsidRPr="0022273C">
        <w:rPr>
          <w:rFonts w:ascii="Times New Roman" w:hAnsi="Times New Roman" w:cs="Times New Roman"/>
          <w:sz w:val="28"/>
          <w:szCs w:val="28"/>
        </w:rPr>
      </w:r>
      <w:r w:rsidR="00CB4AFF" w:rsidRPr="0022273C">
        <w:rPr>
          <w:rFonts w:ascii="Times New Roman" w:hAnsi="Times New Roman" w:cs="Times New Roman"/>
          <w:sz w:val="28"/>
          <w:szCs w:val="28"/>
        </w:rPr>
        <w:fldChar w:fldCharType="separate"/>
      </w:r>
      <w:r w:rsidR="00E840B2" w:rsidRPr="00E840B2">
        <w:rPr>
          <w:rFonts w:ascii="Times New Roman" w:eastAsia="Calibri" w:hAnsi="Times New Roman" w:cs="Times New Roman"/>
          <w:sz w:val="28"/>
          <w:szCs w:val="28"/>
        </w:rPr>
        <w:t>Таблица 9</w:t>
      </w:r>
      <w:r w:rsidR="00CB4AFF" w:rsidRPr="0022273C">
        <w:rPr>
          <w:rFonts w:ascii="Times New Roman" w:hAnsi="Times New Roman" w:cs="Times New Roman"/>
          <w:sz w:val="28"/>
          <w:szCs w:val="28"/>
        </w:rPr>
        <w:fldChar w:fldCharType="end"/>
      </w:r>
      <w:r w:rsidR="0061598D" w:rsidRPr="0022273C">
        <w:rPr>
          <w:rFonts w:ascii="Times New Roman" w:eastAsia="Calibri" w:hAnsi="Times New Roman" w:cs="Times New Roman"/>
          <w:sz w:val="28"/>
          <w:szCs w:val="28"/>
        </w:rPr>
        <w:t>).</w:t>
      </w:r>
    </w:p>
    <w:p w:rsidR="0061598D" w:rsidRPr="005108BB" w:rsidRDefault="0061598D" w:rsidP="00051A0F">
      <w:pPr>
        <w:pStyle w:val="HeadTable"/>
        <w:spacing w:line="360" w:lineRule="auto"/>
        <w:rPr>
          <w:szCs w:val="28"/>
          <w:highlight w:val="lightGray"/>
        </w:rPr>
      </w:pPr>
      <w:bookmarkStart w:id="24" w:name="_Ref519968245"/>
      <w:r w:rsidRPr="0022273C">
        <w:rPr>
          <w:szCs w:val="28"/>
        </w:rPr>
        <w:t xml:space="preserve">Таблица </w:t>
      </w:r>
      <w:r w:rsidR="00E7007A" w:rsidRPr="0022273C">
        <w:rPr>
          <w:szCs w:val="28"/>
        </w:rPr>
        <w:fldChar w:fldCharType="begin"/>
      </w:r>
      <w:r w:rsidRPr="0022273C">
        <w:rPr>
          <w:szCs w:val="28"/>
        </w:rPr>
        <w:instrText xml:space="preserve"> SEQ Таблица \* ARABIC </w:instrText>
      </w:r>
      <w:r w:rsidR="00E7007A" w:rsidRPr="0022273C">
        <w:rPr>
          <w:szCs w:val="28"/>
        </w:rPr>
        <w:fldChar w:fldCharType="separate"/>
      </w:r>
      <w:r w:rsidR="00E840B2">
        <w:rPr>
          <w:noProof/>
          <w:szCs w:val="28"/>
        </w:rPr>
        <w:t>9</w:t>
      </w:r>
      <w:r w:rsidR="00E7007A" w:rsidRPr="0022273C">
        <w:rPr>
          <w:noProof/>
          <w:szCs w:val="28"/>
        </w:rPr>
        <w:fldChar w:fldCharType="end"/>
      </w:r>
      <w:bookmarkEnd w:id="24"/>
      <w:r w:rsidRPr="0022273C">
        <w:rPr>
          <w:szCs w:val="28"/>
        </w:rPr>
        <w:t xml:space="preserve"> – Матрица</w:t>
      </w:r>
      <w:r w:rsidRPr="005108BB">
        <w:rPr>
          <w:szCs w:val="28"/>
        </w:rPr>
        <w:t xml:space="preserve"> факторных нагрузок, полученная при помощи метода главных компонент</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1701"/>
        <w:gridCol w:w="1701"/>
        <w:gridCol w:w="1559"/>
      </w:tblGrid>
      <w:tr w:rsidR="00AF291B" w:rsidRPr="00051A0F" w:rsidTr="00AF291B">
        <w:trPr>
          <w:trHeight w:val="531"/>
        </w:trPr>
        <w:tc>
          <w:tcPr>
            <w:tcW w:w="4060" w:type="dxa"/>
            <w:shd w:val="clear" w:color="auto" w:fill="auto"/>
            <w:noWrap/>
            <w:tcMar>
              <w:left w:w="57" w:type="dxa"/>
              <w:right w:w="57" w:type="dxa"/>
            </w:tcMar>
            <w:vAlign w:val="center"/>
            <w:hideMark/>
          </w:tcPr>
          <w:p w:rsidR="00AF291B" w:rsidRPr="00051A0F" w:rsidRDefault="00AF291B" w:rsidP="00051A0F">
            <w:pPr>
              <w:spacing w:line="360" w:lineRule="auto"/>
              <w:jc w:val="both"/>
              <w:rPr>
                <w:rFonts w:ascii="Times New Roman" w:hAnsi="Times New Roman" w:cs="Times New Roman"/>
                <w:color w:val="000000"/>
                <w:sz w:val="28"/>
                <w:szCs w:val="28"/>
                <w:highlight w:val="lightGray"/>
              </w:rPr>
            </w:pPr>
          </w:p>
        </w:tc>
        <w:tc>
          <w:tcPr>
            <w:tcW w:w="1701" w:type="dxa"/>
            <w:shd w:val="clear" w:color="auto" w:fill="auto"/>
            <w:noWrap/>
            <w:tcMar>
              <w:left w:w="57" w:type="dxa"/>
              <w:right w:w="57" w:type="dxa"/>
            </w:tcMar>
            <w:vAlign w:val="center"/>
            <w:hideMark/>
          </w:tcPr>
          <w:p w:rsidR="00AF291B" w:rsidRPr="00A3032C" w:rsidRDefault="00AF291B" w:rsidP="00AF291B">
            <w:pPr>
              <w:spacing w:line="360" w:lineRule="auto"/>
              <w:jc w:val="center"/>
              <w:rPr>
                <w:rFonts w:ascii="Times New Roman" w:hAnsi="Times New Roman" w:cs="Times New Roman"/>
                <w:color w:val="000000"/>
                <w:sz w:val="28"/>
                <w:szCs w:val="28"/>
              </w:rPr>
            </w:pPr>
            <w:r w:rsidRPr="00A3032C">
              <w:rPr>
                <w:rFonts w:ascii="Times New Roman" w:hAnsi="Times New Roman" w:cs="Times New Roman"/>
                <w:color w:val="000000"/>
                <w:sz w:val="28"/>
                <w:szCs w:val="28"/>
              </w:rPr>
              <w:t>Первая главная компонента</w:t>
            </w:r>
          </w:p>
        </w:tc>
        <w:tc>
          <w:tcPr>
            <w:tcW w:w="1701" w:type="dxa"/>
            <w:shd w:val="clear" w:color="auto" w:fill="auto"/>
            <w:noWrap/>
            <w:tcMar>
              <w:left w:w="57" w:type="dxa"/>
              <w:right w:w="57" w:type="dxa"/>
            </w:tcMar>
            <w:vAlign w:val="center"/>
            <w:hideMark/>
          </w:tcPr>
          <w:p w:rsidR="00AF291B" w:rsidRPr="00A3032C" w:rsidRDefault="00AF291B" w:rsidP="00AF291B">
            <w:pPr>
              <w:spacing w:line="360" w:lineRule="auto"/>
              <w:jc w:val="center"/>
              <w:rPr>
                <w:rFonts w:ascii="Times New Roman" w:hAnsi="Times New Roman" w:cs="Times New Roman"/>
                <w:color w:val="000000"/>
                <w:sz w:val="28"/>
                <w:szCs w:val="28"/>
              </w:rPr>
            </w:pPr>
            <w:r w:rsidRPr="00A3032C">
              <w:rPr>
                <w:rFonts w:ascii="Times New Roman" w:hAnsi="Times New Roman" w:cs="Times New Roman"/>
                <w:color w:val="000000"/>
                <w:sz w:val="28"/>
                <w:szCs w:val="28"/>
              </w:rPr>
              <w:t>Вторая главная компонента</w:t>
            </w:r>
          </w:p>
        </w:tc>
        <w:tc>
          <w:tcPr>
            <w:tcW w:w="1559" w:type="dxa"/>
            <w:shd w:val="clear" w:color="auto" w:fill="auto"/>
            <w:noWrap/>
            <w:tcMar>
              <w:left w:w="57" w:type="dxa"/>
              <w:right w:w="57" w:type="dxa"/>
            </w:tcMar>
            <w:vAlign w:val="center"/>
            <w:hideMark/>
          </w:tcPr>
          <w:p w:rsidR="00AF291B" w:rsidRPr="00A3032C" w:rsidRDefault="00AF291B" w:rsidP="00AF291B">
            <w:pPr>
              <w:spacing w:line="360" w:lineRule="auto"/>
              <w:jc w:val="center"/>
              <w:rPr>
                <w:rFonts w:ascii="Times New Roman" w:hAnsi="Times New Roman" w:cs="Times New Roman"/>
                <w:color w:val="000000"/>
                <w:sz w:val="28"/>
                <w:szCs w:val="28"/>
              </w:rPr>
            </w:pPr>
            <w:r w:rsidRPr="00A3032C">
              <w:rPr>
                <w:rFonts w:ascii="Times New Roman" w:hAnsi="Times New Roman" w:cs="Times New Roman"/>
                <w:color w:val="000000"/>
                <w:sz w:val="28"/>
                <w:szCs w:val="28"/>
              </w:rPr>
              <w:t>Третья главная компонента</w:t>
            </w:r>
          </w:p>
        </w:tc>
      </w:tr>
      <w:tr w:rsidR="00A3032C" w:rsidRPr="00051A0F" w:rsidTr="00A3032C">
        <w:trPr>
          <w:trHeight w:val="531"/>
        </w:trPr>
        <w:tc>
          <w:tcPr>
            <w:tcW w:w="4060" w:type="dxa"/>
            <w:shd w:val="clear" w:color="auto" w:fill="auto"/>
            <w:noWrap/>
            <w:tcMar>
              <w:left w:w="57" w:type="dxa"/>
              <w:right w:w="57" w:type="dxa"/>
            </w:tcMar>
            <w:vAlign w:val="center"/>
            <w:hideMark/>
          </w:tcPr>
          <w:p w:rsidR="00A3032C" w:rsidRPr="00051A0F" w:rsidRDefault="00A3032C" w:rsidP="003B1476">
            <w:pPr>
              <w:spacing w:line="360" w:lineRule="auto"/>
              <w:rPr>
                <w:rFonts w:ascii="Times New Roman" w:hAnsi="Times New Roman" w:cs="Times New Roman"/>
                <w:color w:val="000000"/>
                <w:sz w:val="28"/>
                <w:szCs w:val="28"/>
                <w:highlight w:val="lightGray"/>
              </w:rPr>
            </w:pPr>
            <w:r w:rsidRPr="003B1476">
              <w:rPr>
                <w:rFonts w:ascii="Times New Roman" w:hAnsi="Times New Roman" w:cs="Times New Roman"/>
                <w:color w:val="000000"/>
                <w:sz w:val="28"/>
                <w:szCs w:val="28"/>
              </w:rPr>
              <w:t xml:space="preserve">Объем премий по страхованию </w:t>
            </w:r>
            <w:r w:rsidRPr="003B1476">
              <w:rPr>
                <w:rFonts w:ascii="Times New Roman" w:hAnsi="Times New Roman" w:cs="Times New Roman"/>
                <w:color w:val="000000"/>
                <w:sz w:val="28"/>
                <w:szCs w:val="28"/>
              </w:rPr>
              <w:lastRenderedPageBreak/>
              <w:t>жизни</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lastRenderedPageBreak/>
              <w:t>0.519</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0.801</w:t>
            </w:r>
          </w:p>
        </w:tc>
        <w:tc>
          <w:tcPr>
            <w:tcW w:w="1559"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0.299</w:t>
            </w:r>
          </w:p>
        </w:tc>
      </w:tr>
      <w:tr w:rsidR="00A3032C" w:rsidRPr="00051A0F" w:rsidTr="00A3032C">
        <w:trPr>
          <w:trHeight w:val="531"/>
        </w:trPr>
        <w:tc>
          <w:tcPr>
            <w:tcW w:w="4060" w:type="dxa"/>
            <w:shd w:val="clear" w:color="auto" w:fill="auto"/>
            <w:noWrap/>
            <w:tcMar>
              <w:left w:w="57" w:type="dxa"/>
              <w:right w:w="57" w:type="dxa"/>
            </w:tcMar>
            <w:vAlign w:val="center"/>
            <w:hideMark/>
          </w:tcPr>
          <w:p w:rsidR="00A3032C" w:rsidRPr="00051A0F" w:rsidRDefault="00A3032C" w:rsidP="003B1476">
            <w:pPr>
              <w:spacing w:line="360" w:lineRule="auto"/>
              <w:rPr>
                <w:rFonts w:ascii="Times New Roman" w:hAnsi="Times New Roman" w:cs="Times New Roman"/>
                <w:color w:val="000000"/>
                <w:sz w:val="28"/>
                <w:szCs w:val="28"/>
                <w:highlight w:val="lightGray"/>
              </w:rPr>
            </w:pPr>
            <w:r w:rsidRPr="003B1476">
              <w:rPr>
                <w:rFonts w:ascii="Times New Roman" w:hAnsi="Times New Roman" w:cs="Times New Roman"/>
                <w:color w:val="000000"/>
                <w:sz w:val="28"/>
                <w:szCs w:val="28"/>
              </w:rPr>
              <w:lastRenderedPageBreak/>
              <w:t>Кредиты домохозяйств</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0.632</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-0.124</w:t>
            </w:r>
          </w:p>
        </w:tc>
        <w:tc>
          <w:tcPr>
            <w:tcW w:w="1559"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-0.765</w:t>
            </w:r>
          </w:p>
        </w:tc>
      </w:tr>
      <w:tr w:rsidR="00A3032C" w:rsidRPr="00051A0F" w:rsidTr="00A3032C">
        <w:trPr>
          <w:trHeight w:val="823"/>
        </w:trPr>
        <w:tc>
          <w:tcPr>
            <w:tcW w:w="4060" w:type="dxa"/>
            <w:shd w:val="clear" w:color="auto" w:fill="auto"/>
            <w:noWrap/>
            <w:tcMar>
              <w:left w:w="57" w:type="dxa"/>
              <w:right w:w="57" w:type="dxa"/>
            </w:tcMar>
            <w:vAlign w:val="center"/>
            <w:hideMark/>
          </w:tcPr>
          <w:p w:rsidR="00A3032C" w:rsidRPr="00051A0F" w:rsidRDefault="00A3032C" w:rsidP="003B1476">
            <w:pPr>
              <w:spacing w:line="360" w:lineRule="auto"/>
              <w:rPr>
                <w:rFonts w:ascii="Times New Roman" w:hAnsi="Times New Roman" w:cs="Times New Roman"/>
                <w:color w:val="000000"/>
                <w:sz w:val="28"/>
                <w:szCs w:val="28"/>
                <w:highlight w:val="lightGray"/>
              </w:rPr>
            </w:pPr>
            <w:r w:rsidRPr="003B1476">
              <w:rPr>
                <w:rFonts w:ascii="Times New Roman" w:hAnsi="Times New Roman" w:cs="Times New Roman"/>
                <w:color w:val="000000"/>
                <w:sz w:val="28"/>
                <w:szCs w:val="28"/>
              </w:rPr>
              <w:t>Активы негосударственных пенсионных фондов</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0.576</w:t>
            </w:r>
          </w:p>
        </w:tc>
        <w:tc>
          <w:tcPr>
            <w:tcW w:w="1701"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-0.586</w:t>
            </w:r>
          </w:p>
        </w:tc>
        <w:tc>
          <w:tcPr>
            <w:tcW w:w="1559" w:type="dxa"/>
            <w:shd w:val="clear" w:color="auto" w:fill="auto"/>
            <w:noWrap/>
            <w:tcMar>
              <w:left w:w="57" w:type="dxa"/>
              <w:right w:w="57" w:type="dxa"/>
            </w:tcMar>
            <w:vAlign w:val="center"/>
            <w:hideMark/>
          </w:tcPr>
          <w:p w:rsidR="00A3032C" w:rsidRPr="00A3032C" w:rsidRDefault="00A3032C" w:rsidP="00A3032C">
            <w:pPr>
              <w:jc w:val="center"/>
              <w:rPr>
                <w:rFonts w:ascii="Times New Roman" w:hAnsi="Times New Roman" w:cs="Times New Roman"/>
                <w:sz w:val="28"/>
              </w:rPr>
            </w:pPr>
            <w:r w:rsidRPr="00A3032C">
              <w:rPr>
                <w:rFonts w:ascii="Times New Roman" w:hAnsi="Times New Roman" w:cs="Times New Roman"/>
                <w:sz w:val="28"/>
              </w:rPr>
              <w:t>0.570</w:t>
            </w:r>
          </w:p>
        </w:tc>
      </w:tr>
      <w:bookmarkEnd w:id="22"/>
    </w:tbl>
    <w:p w:rsidR="009C4C0F" w:rsidRPr="003473D8" w:rsidRDefault="009C4C0F" w:rsidP="00587122">
      <w:pPr>
        <w:pStyle w:val="NoSpacing"/>
        <w:spacing w:line="360" w:lineRule="auto"/>
        <w:jc w:val="both"/>
        <w:rPr>
          <w:rStyle w:val="120"/>
          <w:b w:val="0"/>
          <w:i/>
          <w:szCs w:val="28"/>
          <w:lang w:val="ru-RU" w:eastAsia="ru-RU"/>
        </w:rPr>
      </w:pPr>
    </w:p>
    <w:p w:rsidR="00C613EE" w:rsidRPr="00BB148A" w:rsidRDefault="00584385" w:rsidP="0022273C">
      <w:pPr>
        <w:pStyle w:val="Heading2"/>
        <w:suppressAutoHyphens/>
        <w:spacing w:line="360" w:lineRule="auto"/>
        <w:jc w:val="both"/>
        <w:rPr>
          <w:color w:val="auto"/>
        </w:rPr>
      </w:pPr>
      <w:r w:rsidRPr="00BB148A">
        <w:rPr>
          <w:rStyle w:val="120"/>
          <w:i/>
          <w:color w:val="auto"/>
          <w:szCs w:val="28"/>
          <w:lang w:eastAsia="ru-RU"/>
        </w:rPr>
        <w:t>Глава 3</w:t>
      </w:r>
      <w:r w:rsidR="00124EDF" w:rsidRPr="00BB148A">
        <w:rPr>
          <w:rStyle w:val="120"/>
          <w:i/>
          <w:color w:val="auto"/>
          <w:szCs w:val="28"/>
          <w:lang w:eastAsia="ru-RU"/>
        </w:rPr>
        <w:t xml:space="preserve"> </w:t>
      </w:r>
      <w:r w:rsidR="00BB148A" w:rsidRPr="00BB148A">
        <w:rPr>
          <w:rStyle w:val="120"/>
          <w:i/>
          <w:color w:val="auto"/>
          <w:szCs w:val="28"/>
          <w:lang w:eastAsia="ru-RU"/>
        </w:rPr>
        <w:t>Среднесрочное моделирование развития розничных сегментов российского финансового сектора на примере рынка розничного кредитования</w:t>
      </w:r>
    </w:p>
    <w:p w:rsidR="00584385" w:rsidRDefault="00584385" w:rsidP="005108BB">
      <w:pPr>
        <w:pStyle w:val="NoSpacing"/>
        <w:spacing w:line="360" w:lineRule="auto"/>
        <w:jc w:val="both"/>
        <w:rPr>
          <w:rStyle w:val="120"/>
          <w:b w:val="0"/>
          <w:i/>
          <w:szCs w:val="28"/>
          <w:lang w:val="ru-RU" w:eastAsia="ru-RU"/>
        </w:rPr>
      </w:pPr>
    </w:p>
    <w:p w:rsidR="00692E82" w:rsidRPr="00ED6227" w:rsidRDefault="00C84097" w:rsidP="000C7840">
      <w:pPr>
        <w:suppressAutoHyphens/>
        <w:spacing w:line="360" w:lineRule="auto"/>
        <w:ind w:firstLine="709"/>
        <w:jc w:val="both"/>
        <w:rPr>
          <w:rFonts w:ascii="Times New Roman" w:hAnsi="Times New Roman" w:cs="Times New Roman"/>
          <w:sz w:val="28"/>
          <w:szCs w:val="28"/>
        </w:rPr>
      </w:pPr>
      <w:r w:rsidRPr="00BB3EFD">
        <w:rPr>
          <w:rFonts w:ascii="Times New Roman" w:hAnsi="Times New Roman" w:cs="Times New Roman"/>
          <w:sz w:val="28"/>
          <w:szCs w:val="28"/>
        </w:rPr>
        <w:t>В Главе 1 данного исследования для выявления факторов, которые в большей степени оказывают влияние на развитие розничных сегментов, применялся анализ и оценка моделей на панельных данных по выборке из 63 развитых и развивающихся экономик.</w:t>
      </w:r>
      <w:r w:rsidR="00E2505F" w:rsidRPr="00BB3EFD">
        <w:rPr>
          <w:rFonts w:ascii="Times New Roman" w:hAnsi="Times New Roman" w:cs="Times New Roman"/>
          <w:sz w:val="28"/>
          <w:szCs w:val="28"/>
        </w:rPr>
        <w:t xml:space="preserve"> </w:t>
      </w:r>
      <w:r w:rsidR="00AF7BFD" w:rsidRPr="00BB3EFD">
        <w:rPr>
          <w:rFonts w:ascii="Times New Roman" w:hAnsi="Times New Roman" w:cs="Times New Roman"/>
          <w:sz w:val="28"/>
          <w:szCs w:val="28"/>
        </w:rPr>
        <w:t xml:space="preserve">Подобная методология позволяет </w:t>
      </w:r>
      <w:r w:rsidR="00E2505F" w:rsidRPr="00BB3EFD">
        <w:rPr>
          <w:rFonts w:ascii="Times New Roman" w:hAnsi="Times New Roman" w:cs="Times New Roman"/>
          <w:sz w:val="28"/>
          <w:szCs w:val="28"/>
        </w:rPr>
        <w:t xml:space="preserve">определить </w:t>
      </w:r>
      <w:r w:rsidR="00AF7BFD" w:rsidRPr="00BB3EFD">
        <w:rPr>
          <w:rFonts w:ascii="Times New Roman" w:hAnsi="Times New Roman" w:cs="Times New Roman"/>
          <w:sz w:val="28"/>
          <w:szCs w:val="28"/>
        </w:rPr>
        <w:t>показател</w:t>
      </w:r>
      <w:r w:rsidR="00A87D61" w:rsidRPr="00BB3EFD">
        <w:rPr>
          <w:rFonts w:ascii="Times New Roman" w:hAnsi="Times New Roman" w:cs="Times New Roman"/>
          <w:sz w:val="28"/>
          <w:szCs w:val="28"/>
        </w:rPr>
        <w:t xml:space="preserve">и, которые существенным образом </w:t>
      </w:r>
      <w:r w:rsidR="00AF7BFD" w:rsidRPr="00BB3EFD">
        <w:rPr>
          <w:rFonts w:ascii="Times New Roman" w:hAnsi="Times New Roman" w:cs="Times New Roman"/>
          <w:sz w:val="28"/>
          <w:szCs w:val="28"/>
        </w:rPr>
        <w:t xml:space="preserve">определяют </w:t>
      </w:r>
      <w:r w:rsidR="00076F10">
        <w:rPr>
          <w:rFonts w:ascii="Times New Roman" w:hAnsi="Times New Roman" w:cs="Times New Roman"/>
          <w:sz w:val="28"/>
          <w:szCs w:val="28"/>
        </w:rPr>
        <w:t xml:space="preserve">долгосрочную </w:t>
      </w:r>
      <w:r w:rsidR="00AF7BFD" w:rsidRPr="00BB3EFD">
        <w:rPr>
          <w:rFonts w:ascii="Times New Roman" w:hAnsi="Times New Roman" w:cs="Times New Roman"/>
          <w:sz w:val="28"/>
          <w:szCs w:val="28"/>
        </w:rPr>
        <w:t>траекторию развития финансового се</w:t>
      </w:r>
      <w:r w:rsidR="00E2505F" w:rsidRPr="00BB3EFD">
        <w:rPr>
          <w:rFonts w:ascii="Times New Roman" w:hAnsi="Times New Roman" w:cs="Times New Roman"/>
          <w:sz w:val="28"/>
          <w:szCs w:val="28"/>
        </w:rPr>
        <w:t>ктора и отдельных его сегментов. Од</w:t>
      </w:r>
      <w:r w:rsidR="009B3D8B">
        <w:rPr>
          <w:rFonts w:ascii="Times New Roman" w:hAnsi="Times New Roman" w:cs="Times New Roman"/>
          <w:sz w:val="28"/>
          <w:szCs w:val="28"/>
        </w:rPr>
        <w:t>нако</w:t>
      </w:r>
      <w:r w:rsidR="00E2505F" w:rsidRPr="00BB3EFD">
        <w:rPr>
          <w:rFonts w:ascii="Times New Roman" w:hAnsi="Times New Roman" w:cs="Times New Roman"/>
          <w:sz w:val="28"/>
          <w:szCs w:val="28"/>
        </w:rPr>
        <w:t xml:space="preserve"> </w:t>
      </w:r>
      <w:r w:rsidR="0034037B" w:rsidRPr="00BB3EFD">
        <w:rPr>
          <w:rFonts w:ascii="Times New Roman" w:hAnsi="Times New Roman" w:cs="Times New Roman"/>
          <w:sz w:val="28"/>
          <w:szCs w:val="28"/>
        </w:rPr>
        <w:t xml:space="preserve">учет </w:t>
      </w:r>
      <w:r w:rsidR="00E2505F" w:rsidRPr="00BB3EFD">
        <w:rPr>
          <w:rFonts w:ascii="Times New Roman" w:hAnsi="Times New Roman" w:cs="Times New Roman"/>
          <w:sz w:val="28"/>
          <w:szCs w:val="28"/>
        </w:rPr>
        <w:t>специфики</w:t>
      </w:r>
      <w:r w:rsidR="00E02B47" w:rsidRPr="00BB3EFD">
        <w:rPr>
          <w:rFonts w:ascii="Times New Roman" w:hAnsi="Times New Roman" w:cs="Times New Roman"/>
          <w:sz w:val="28"/>
          <w:szCs w:val="28"/>
        </w:rPr>
        <w:t xml:space="preserve"> каждой из стран</w:t>
      </w:r>
      <w:r w:rsidR="00E2505F" w:rsidRPr="00BB3EFD">
        <w:rPr>
          <w:rFonts w:ascii="Times New Roman" w:hAnsi="Times New Roman" w:cs="Times New Roman"/>
          <w:sz w:val="28"/>
          <w:szCs w:val="28"/>
        </w:rPr>
        <w:t xml:space="preserve"> при оценке моделей на панели </w:t>
      </w:r>
      <w:r w:rsidR="00E02B47" w:rsidRPr="00BB3EFD">
        <w:rPr>
          <w:rFonts w:ascii="Times New Roman" w:hAnsi="Times New Roman" w:cs="Times New Roman"/>
          <w:sz w:val="28"/>
          <w:szCs w:val="28"/>
        </w:rPr>
        <w:t xml:space="preserve">осуществляется только за счет </w:t>
      </w:r>
      <w:r w:rsidR="00E02B47" w:rsidRPr="00124EDF">
        <w:rPr>
          <w:rFonts w:ascii="Times New Roman" w:hAnsi="Times New Roman" w:cs="Times New Roman"/>
          <w:sz w:val="28"/>
          <w:szCs w:val="28"/>
        </w:rPr>
        <w:t xml:space="preserve">фиксированного </w:t>
      </w:r>
      <w:r w:rsidR="00076F10">
        <w:rPr>
          <w:rFonts w:ascii="Times New Roman" w:hAnsi="Times New Roman" w:cs="Times New Roman"/>
          <w:sz w:val="28"/>
          <w:szCs w:val="28"/>
        </w:rPr>
        <w:t>(</w:t>
      </w:r>
      <w:r w:rsidR="00BB3EFD" w:rsidRPr="00124EDF">
        <w:rPr>
          <w:rFonts w:ascii="Times New Roman" w:hAnsi="Times New Roman" w:cs="Times New Roman"/>
          <w:sz w:val="28"/>
          <w:szCs w:val="28"/>
        </w:rPr>
        <w:t>на рассматриваемом горизонте времени</w:t>
      </w:r>
      <w:r w:rsidR="00076F10">
        <w:rPr>
          <w:rFonts w:ascii="Times New Roman" w:hAnsi="Times New Roman" w:cs="Times New Roman"/>
          <w:sz w:val="28"/>
          <w:szCs w:val="28"/>
        </w:rPr>
        <w:t>)</w:t>
      </w:r>
      <w:r w:rsidR="00BB3EFD" w:rsidRPr="00124EDF">
        <w:rPr>
          <w:rFonts w:ascii="Times New Roman" w:hAnsi="Times New Roman" w:cs="Times New Roman"/>
          <w:sz w:val="28"/>
          <w:szCs w:val="28"/>
        </w:rPr>
        <w:t xml:space="preserve"> </w:t>
      </w:r>
      <w:proofErr w:type="spellStart"/>
      <w:r w:rsidR="00E02B47" w:rsidRPr="00124EDF">
        <w:rPr>
          <w:rFonts w:ascii="Times New Roman" w:hAnsi="Times New Roman" w:cs="Times New Roman"/>
          <w:sz w:val="28"/>
          <w:szCs w:val="28"/>
        </w:rPr>
        <w:t>странового</w:t>
      </w:r>
      <w:proofErr w:type="spellEnd"/>
      <w:r w:rsidR="00E02B47" w:rsidRPr="00124EDF">
        <w:rPr>
          <w:rFonts w:ascii="Times New Roman" w:hAnsi="Times New Roman" w:cs="Times New Roman"/>
          <w:sz w:val="28"/>
          <w:szCs w:val="28"/>
        </w:rPr>
        <w:t xml:space="preserve"> эффекта. </w:t>
      </w:r>
      <w:r w:rsidR="00BB3EFD" w:rsidRPr="00124EDF">
        <w:rPr>
          <w:rFonts w:ascii="Times New Roman" w:hAnsi="Times New Roman" w:cs="Times New Roman"/>
          <w:sz w:val="28"/>
          <w:szCs w:val="28"/>
        </w:rPr>
        <w:t>При этом</w:t>
      </w:r>
      <w:proofErr w:type="gramStart"/>
      <w:r w:rsidR="00BB3EFD" w:rsidRPr="00124EDF">
        <w:rPr>
          <w:rFonts w:ascii="Times New Roman" w:hAnsi="Times New Roman" w:cs="Times New Roman"/>
          <w:sz w:val="28"/>
          <w:szCs w:val="28"/>
        </w:rPr>
        <w:t>,</w:t>
      </w:r>
      <w:proofErr w:type="gramEnd"/>
      <w:r w:rsidR="00BB3EFD" w:rsidRPr="00124EDF">
        <w:rPr>
          <w:rFonts w:ascii="Times New Roman" w:hAnsi="Times New Roman" w:cs="Times New Roman"/>
          <w:sz w:val="28"/>
          <w:szCs w:val="28"/>
        </w:rPr>
        <w:t xml:space="preserve"> важно уч</w:t>
      </w:r>
      <w:r w:rsidR="00076F10">
        <w:rPr>
          <w:rFonts w:ascii="Times New Roman" w:hAnsi="Times New Roman" w:cs="Times New Roman"/>
          <w:sz w:val="28"/>
          <w:szCs w:val="28"/>
        </w:rPr>
        <w:t>ест</w:t>
      </w:r>
      <w:r w:rsidR="00BB3EFD" w:rsidRPr="00124EDF">
        <w:rPr>
          <w:rFonts w:ascii="Times New Roman" w:hAnsi="Times New Roman" w:cs="Times New Roman"/>
          <w:sz w:val="28"/>
          <w:szCs w:val="28"/>
        </w:rPr>
        <w:t xml:space="preserve">ь особенности каждой страны </w:t>
      </w:r>
      <w:r w:rsidR="0056638A" w:rsidRPr="00124EDF">
        <w:rPr>
          <w:rFonts w:ascii="Times New Roman" w:hAnsi="Times New Roman" w:cs="Times New Roman"/>
          <w:sz w:val="28"/>
          <w:szCs w:val="28"/>
        </w:rPr>
        <w:t xml:space="preserve">на </w:t>
      </w:r>
      <w:r w:rsidR="00BB3EFD" w:rsidRPr="00124EDF">
        <w:rPr>
          <w:rFonts w:ascii="Times New Roman" w:hAnsi="Times New Roman" w:cs="Times New Roman"/>
          <w:sz w:val="28"/>
          <w:szCs w:val="28"/>
        </w:rPr>
        <w:t>более</w:t>
      </w:r>
      <w:r w:rsidR="0056638A" w:rsidRPr="00124EDF">
        <w:rPr>
          <w:rFonts w:ascii="Times New Roman" w:hAnsi="Times New Roman" w:cs="Times New Roman"/>
          <w:sz w:val="28"/>
          <w:szCs w:val="28"/>
        </w:rPr>
        <w:t xml:space="preserve"> детальном уровне.</w:t>
      </w:r>
      <w:r w:rsidR="00BB3EFD" w:rsidRPr="00124EDF">
        <w:rPr>
          <w:rFonts w:ascii="Times New Roman" w:hAnsi="Times New Roman" w:cs="Times New Roman"/>
          <w:sz w:val="28"/>
          <w:szCs w:val="28"/>
        </w:rPr>
        <w:t xml:space="preserve"> </w:t>
      </w:r>
      <w:r w:rsidR="00076F10">
        <w:rPr>
          <w:rFonts w:ascii="Times New Roman" w:hAnsi="Times New Roman" w:cs="Times New Roman"/>
          <w:sz w:val="28"/>
          <w:szCs w:val="28"/>
        </w:rPr>
        <w:t xml:space="preserve">Кроме </w:t>
      </w:r>
      <w:r w:rsidR="009B3D8B" w:rsidRPr="00124EDF">
        <w:rPr>
          <w:rFonts w:ascii="Times New Roman" w:hAnsi="Times New Roman" w:cs="Times New Roman"/>
          <w:sz w:val="28"/>
          <w:szCs w:val="28"/>
        </w:rPr>
        <w:t xml:space="preserve">того, </w:t>
      </w:r>
      <w:r w:rsidR="002F5EDD" w:rsidRPr="00124EDF">
        <w:rPr>
          <w:rFonts w:ascii="Times New Roman" w:hAnsi="Times New Roman" w:cs="Times New Roman"/>
          <w:sz w:val="28"/>
          <w:szCs w:val="28"/>
        </w:rPr>
        <w:t xml:space="preserve">для </w:t>
      </w:r>
      <w:r w:rsidR="00BB3EFD" w:rsidRPr="00124EDF">
        <w:rPr>
          <w:rFonts w:ascii="Times New Roman" w:hAnsi="Times New Roman" w:cs="Times New Roman"/>
          <w:sz w:val="28"/>
          <w:szCs w:val="28"/>
        </w:rPr>
        <w:t>ряда стран</w:t>
      </w:r>
      <w:r w:rsidR="002F5EDD" w:rsidRPr="00124EDF">
        <w:rPr>
          <w:rFonts w:ascii="Times New Roman" w:hAnsi="Times New Roman" w:cs="Times New Roman"/>
          <w:sz w:val="28"/>
          <w:szCs w:val="28"/>
        </w:rPr>
        <w:t xml:space="preserve"> в выборке фиксированный эффект может </w:t>
      </w:r>
      <w:r w:rsidR="009B3D8B" w:rsidRPr="00124EDF">
        <w:rPr>
          <w:rFonts w:ascii="Times New Roman" w:hAnsi="Times New Roman" w:cs="Times New Roman"/>
          <w:sz w:val="28"/>
          <w:szCs w:val="28"/>
        </w:rPr>
        <w:t>быть неустойчивым во времени</w:t>
      </w:r>
      <w:r w:rsidR="007A49B9">
        <w:rPr>
          <w:rFonts w:ascii="Times New Roman" w:hAnsi="Times New Roman" w:cs="Times New Roman"/>
          <w:sz w:val="28"/>
          <w:szCs w:val="28"/>
        </w:rPr>
        <w:t>.</w:t>
      </w:r>
      <w:r w:rsidR="009B3D8B" w:rsidRPr="00124EDF">
        <w:rPr>
          <w:rFonts w:ascii="Times New Roman" w:hAnsi="Times New Roman" w:cs="Times New Roman"/>
          <w:sz w:val="28"/>
          <w:szCs w:val="28"/>
        </w:rPr>
        <w:t xml:space="preserve"> </w:t>
      </w:r>
      <w:r w:rsidR="007A49B9">
        <w:rPr>
          <w:rFonts w:ascii="Times New Roman" w:hAnsi="Times New Roman" w:cs="Times New Roman"/>
          <w:sz w:val="28"/>
          <w:szCs w:val="28"/>
        </w:rPr>
        <w:t>Как правило,</w:t>
      </w:r>
      <w:r w:rsidR="002F5EDD" w:rsidRPr="00124EDF">
        <w:rPr>
          <w:rFonts w:ascii="Times New Roman" w:hAnsi="Times New Roman" w:cs="Times New Roman"/>
          <w:sz w:val="28"/>
          <w:szCs w:val="28"/>
        </w:rPr>
        <w:t xml:space="preserve"> </w:t>
      </w:r>
      <w:r w:rsidR="009B3D8B" w:rsidRPr="00124EDF">
        <w:rPr>
          <w:rFonts w:ascii="Times New Roman" w:hAnsi="Times New Roman" w:cs="Times New Roman"/>
          <w:sz w:val="28"/>
          <w:szCs w:val="28"/>
        </w:rPr>
        <w:t xml:space="preserve">это </w:t>
      </w:r>
      <w:r w:rsidR="002F5EDD" w:rsidRPr="00124EDF">
        <w:rPr>
          <w:rFonts w:ascii="Times New Roman" w:hAnsi="Times New Roman" w:cs="Times New Roman"/>
          <w:sz w:val="28"/>
          <w:szCs w:val="28"/>
        </w:rPr>
        <w:t xml:space="preserve">характерно для </w:t>
      </w:r>
      <w:r w:rsidR="00076F10">
        <w:rPr>
          <w:rFonts w:ascii="Times New Roman" w:hAnsi="Times New Roman" w:cs="Times New Roman"/>
          <w:sz w:val="28"/>
          <w:szCs w:val="28"/>
        </w:rPr>
        <w:t>развивающихся</w:t>
      </w:r>
      <w:r w:rsidR="00124EDF" w:rsidRPr="00124EDF">
        <w:rPr>
          <w:rFonts w:ascii="Times New Roman" w:hAnsi="Times New Roman" w:cs="Times New Roman"/>
          <w:sz w:val="28"/>
          <w:szCs w:val="28"/>
        </w:rPr>
        <w:t xml:space="preserve"> экономик, которые в долгосрочном периоде переходят из одного равновесного состояния</w:t>
      </w:r>
      <w:r w:rsidR="002F5EDD" w:rsidRPr="00124EDF">
        <w:rPr>
          <w:rFonts w:ascii="Times New Roman" w:hAnsi="Times New Roman" w:cs="Times New Roman"/>
          <w:sz w:val="28"/>
          <w:szCs w:val="28"/>
        </w:rPr>
        <w:t xml:space="preserve"> к </w:t>
      </w:r>
      <w:r w:rsidR="00124EDF" w:rsidRPr="007F3F88">
        <w:rPr>
          <w:rFonts w:ascii="Times New Roman" w:hAnsi="Times New Roman" w:cs="Times New Roman"/>
          <w:sz w:val="28"/>
          <w:szCs w:val="28"/>
        </w:rPr>
        <w:t>качественно иному</w:t>
      </w:r>
      <w:r w:rsidR="002F5EDD" w:rsidRPr="007F3F88">
        <w:rPr>
          <w:rFonts w:ascii="Times New Roman" w:hAnsi="Times New Roman" w:cs="Times New Roman"/>
          <w:sz w:val="28"/>
          <w:szCs w:val="28"/>
        </w:rPr>
        <w:t xml:space="preserve"> </w:t>
      </w:r>
      <w:r w:rsidR="007A49B9">
        <w:rPr>
          <w:rFonts w:ascii="Times New Roman" w:hAnsi="Times New Roman" w:cs="Times New Roman"/>
          <w:sz w:val="28"/>
          <w:szCs w:val="28"/>
        </w:rPr>
        <w:t xml:space="preserve">новому равновесию </w:t>
      </w:r>
      <w:r w:rsidR="002F5EDD" w:rsidRPr="007F3F88">
        <w:rPr>
          <w:rFonts w:ascii="Times New Roman" w:hAnsi="Times New Roman" w:cs="Times New Roman"/>
          <w:sz w:val="28"/>
          <w:szCs w:val="28"/>
        </w:rPr>
        <w:t>(</w:t>
      </w:r>
      <w:r w:rsidR="002F5EDD" w:rsidRPr="007F3F88">
        <w:rPr>
          <w:rFonts w:ascii="Times New Roman" w:hAnsi="Times New Roman" w:cs="Times New Roman"/>
          <w:sz w:val="28"/>
          <w:szCs w:val="28"/>
          <w:lang w:val="en-US"/>
        </w:rPr>
        <w:t>disequilibrium</w:t>
      </w:r>
      <w:r w:rsidR="002F5EDD" w:rsidRPr="007F3F88">
        <w:rPr>
          <w:rFonts w:ascii="Times New Roman" w:hAnsi="Times New Roman" w:cs="Times New Roman"/>
          <w:sz w:val="28"/>
          <w:szCs w:val="28"/>
        </w:rPr>
        <w:t xml:space="preserve"> </w:t>
      </w:r>
      <w:r w:rsidR="002F5EDD" w:rsidRPr="007F3F88">
        <w:rPr>
          <w:rFonts w:ascii="Times New Roman" w:hAnsi="Times New Roman" w:cs="Times New Roman"/>
          <w:sz w:val="28"/>
          <w:szCs w:val="28"/>
          <w:lang w:val="en-US"/>
        </w:rPr>
        <w:t>state</w:t>
      </w:r>
      <w:r w:rsidR="000D3701" w:rsidRPr="007F3F88">
        <w:rPr>
          <w:rFonts w:ascii="Times New Roman" w:hAnsi="Times New Roman" w:cs="Times New Roman"/>
          <w:sz w:val="28"/>
          <w:szCs w:val="28"/>
        </w:rPr>
        <w:t>,</w:t>
      </w:r>
      <w:r w:rsidR="002F5EDD" w:rsidRPr="007F3F88">
        <w:rPr>
          <w:rFonts w:ascii="Times New Roman" w:hAnsi="Times New Roman" w:cs="Times New Roman"/>
          <w:sz w:val="28"/>
          <w:szCs w:val="28"/>
        </w:rPr>
        <w:t xml:space="preserve"> </w:t>
      </w:r>
      <w:proofErr w:type="spellStart"/>
      <w:r w:rsidR="002F5EDD" w:rsidRPr="007F3F88">
        <w:rPr>
          <w:rFonts w:ascii="Times New Roman" w:hAnsi="Times New Roman" w:cs="Times New Roman"/>
          <w:sz w:val="28"/>
          <w:szCs w:val="28"/>
          <w:lang w:val="en-US"/>
        </w:rPr>
        <w:t>Egert</w:t>
      </w:r>
      <w:proofErr w:type="spellEnd"/>
      <w:r w:rsidR="000D3701" w:rsidRPr="007F3F88">
        <w:rPr>
          <w:rFonts w:ascii="Times New Roman" w:hAnsi="Times New Roman" w:cs="Times New Roman"/>
          <w:sz w:val="28"/>
          <w:szCs w:val="28"/>
        </w:rPr>
        <w:t xml:space="preserve"> </w:t>
      </w:r>
      <w:r w:rsidR="000D3701" w:rsidRPr="007F3F88">
        <w:rPr>
          <w:rFonts w:ascii="Times New Roman" w:hAnsi="Times New Roman" w:cs="Times New Roman"/>
          <w:sz w:val="28"/>
          <w:szCs w:val="28"/>
          <w:lang w:val="en-US"/>
        </w:rPr>
        <w:t>et</w:t>
      </w:r>
      <w:r w:rsidR="000D3701" w:rsidRPr="007F3F88">
        <w:rPr>
          <w:rFonts w:ascii="Times New Roman" w:hAnsi="Times New Roman" w:cs="Times New Roman"/>
          <w:sz w:val="28"/>
          <w:szCs w:val="28"/>
        </w:rPr>
        <w:t xml:space="preserve"> </w:t>
      </w:r>
      <w:r w:rsidR="000D3701" w:rsidRPr="007F3F88">
        <w:rPr>
          <w:rFonts w:ascii="Times New Roman" w:hAnsi="Times New Roman" w:cs="Times New Roman"/>
          <w:sz w:val="28"/>
          <w:szCs w:val="28"/>
          <w:lang w:val="en-US"/>
        </w:rPr>
        <w:t>al</w:t>
      </w:r>
      <w:r w:rsidR="000D3701" w:rsidRPr="007F3F88">
        <w:rPr>
          <w:rFonts w:ascii="Times New Roman" w:hAnsi="Times New Roman" w:cs="Times New Roman"/>
          <w:sz w:val="28"/>
          <w:szCs w:val="28"/>
        </w:rPr>
        <w:t>., 2006</w:t>
      </w:r>
      <w:r w:rsidR="000D3701" w:rsidRPr="00755384">
        <w:rPr>
          <w:rFonts w:ascii="Times New Roman" w:hAnsi="Times New Roman" w:cs="Times New Roman"/>
          <w:sz w:val="28"/>
          <w:szCs w:val="28"/>
        </w:rPr>
        <w:t>).</w:t>
      </w:r>
      <w:r w:rsidR="002F5EDD" w:rsidRPr="00755384">
        <w:rPr>
          <w:rFonts w:ascii="Times New Roman" w:hAnsi="Times New Roman" w:cs="Times New Roman"/>
          <w:sz w:val="28"/>
          <w:szCs w:val="28"/>
        </w:rPr>
        <w:t xml:space="preserve"> </w:t>
      </w:r>
      <w:r w:rsidR="007A49B9" w:rsidRPr="00755384">
        <w:rPr>
          <w:rFonts w:ascii="Times New Roman" w:hAnsi="Times New Roman" w:cs="Times New Roman"/>
          <w:sz w:val="28"/>
          <w:szCs w:val="28"/>
        </w:rPr>
        <w:t>Соответственно, при оценке моделей финансового развития для России, как для страны</w:t>
      </w:r>
      <w:r w:rsidR="002F5EDD" w:rsidRPr="00755384">
        <w:rPr>
          <w:rFonts w:ascii="Times New Roman" w:hAnsi="Times New Roman" w:cs="Times New Roman"/>
          <w:sz w:val="28"/>
          <w:szCs w:val="28"/>
        </w:rPr>
        <w:t xml:space="preserve"> с переходной экономикой, </w:t>
      </w:r>
      <w:r w:rsidR="009D4AAB" w:rsidRPr="00755384">
        <w:rPr>
          <w:rFonts w:ascii="Times New Roman" w:hAnsi="Times New Roman" w:cs="Times New Roman"/>
          <w:sz w:val="28"/>
          <w:szCs w:val="28"/>
        </w:rPr>
        <w:t>н</w:t>
      </w:r>
      <w:r w:rsidR="0063431D" w:rsidRPr="00755384">
        <w:rPr>
          <w:rFonts w:ascii="Times New Roman" w:hAnsi="Times New Roman" w:cs="Times New Roman"/>
          <w:sz w:val="28"/>
          <w:szCs w:val="28"/>
        </w:rPr>
        <w:t xml:space="preserve">еобходимо принимать </w:t>
      </w:r>
      <w:r w:rsidR="004739F9" w:rsidRPr="00755384">
        <w:rPr>
          <w:rFonts w:ascii="Times New Roman" w:hAnsi="Times New Roman" w:cs="Times New Roman"/>
          <w:sz w:val="28"/>
          <w:szCs w:val="28"/>
        </w:rPr>
        <w:t xml:space="preserve">во внимание дополнительные макроэкономические и финансовые характеристики, </w:t>
      </w:r>
      <w:r w:rsidR="00755384" w:rsidRPr="00755384">
        <w:rPr>
          <w:rFonts w:ascii="Times New Roman" w:hAnsi="Times New Roman" w:cs="Times New Roman"/>
          <w:sz w:val="28"/>
          <w:szCs w:val="28"/>
        </w:rPr>
        <w:t>а также одновременные</w:t>
      </w:r>
      <w:r w:rsidR="00CB52A2">
        <w:rPr>
          <w:rFonts w:ascii="Times New Roman" w:hAnsi="Times New Roman" w:cs="Times New Roman"/>
          <w:sz w:val="28"/>
          <w:szCs w:val="28"/>
        </w:rPr>
        <w:t xml:space="preserve"> или проявляющиеся с небольшими временными лагами</w:t>
      </w:r>
      <w:r w:rsidR="00755384" w:rsidRPr="00755384">
        <w:rPr>
          <w:rFonts w:ascii="Times New Roman" w:hAnsi="Times New Roman" w:cs="Times New Roman"/>
          <w:sz w:val="28"/>
          <w:szCs w:val="28"/>
        </w:rPr>
        <w:t xml:space="preserve"> </w:t>
      </w:r>
      <w:r w:rsidR="00755384" w:rsidRPr="00755384">
        <w:rPr>
          <w:rFonts w:ascii="Times New Roman" w:hAnsi="Times New Roman" w:cs="Times New Roman"/>
          <w:sz w:val="28"/>
          <w:szCs w:val="28"/>
        </w:rPr>
        <w:lastRenderedPageBreak/>
        <w:t xml:space="preserve">взаимозависимости между ними, </w:t>
      </w:r>
      <w:r w:rsidR="004739F9" w:rsidRPr="00755384">
        <w:rPr>
          <w:rFonts w:ascii="Times New Roman" w:hAnsi="Times New Roman" w:cs="Times New Roman"/>
          <w:sz w:val="28"/>
          <w:szCs w:val="28"/>
        </w:rPr>
        <w:t xml:space="preserve">которые невозможно учесть в </w:t>
      </w:r>
      <w:proofErr w:type="spellStart"/>
      <w:r w:rsidR="004739F9" w:rsidRPr="00755384">
        <w:rPr>
          <w:rFonts w:ascii="Times New Roman" w:hAnsi="Times New Roman" w:cs="Times New Roman"/>
          <w:sz w:val="28"/>
          <w:szCs w:val="28"/>
        </w:rPr>
        <w:t>межс</w:t>
      </w:r>
      <w:r w:rsidR="004739F9" w:rsidRPr="00076F10">
        <w:rPr>
          <w:rFonts w:ascii="Times New Roman" w:hAnsi="Times New Roman" w:cs="Times New Roman"/>
          <w:sz w:val="28"/>
          <w:szCs w:val="28"/>
        </w:rPr>
        <w:t>трановых</w:t>
      </w:r>
      <w:proofErr w:type="spellEnd"/>
      <w:r w:rsidR="004739F9" w:rsidRPr="00076F10">
        <w:rPr>
          <w:rFonts w:ascii="Times New Roman" w:hAnsi="Times New Roman" w:cs="Times New Roman"/>
          <w:sz w:val="28"/>
          <w:szCs w:val="28"/>
        </w:rPr>
        <w:t xml:space="preserve"> моделях. В связи с этим, данная глава исследования посвящена оценке мод</w:t>
      </w:r>
      <w:r w:rsidR="00692E82">
        <w:rPr>
          <w:rFonts w:ascii="Times New Roman" w:hAnsi="Times New Roman" w:cs="Times New Roman"/>
          <w:sz w:val="28"/>
          <w:szCs w:val="28"/>
        </w:rPr>
        <w:t>елей для России на примере рынков</w:t>
      </w:r>
      <w:r w:rsidR="004739F9" w:rsidRPr="00076F10">
        <w:rPr>
          <w:rFonts w:ascii="Times New Roman" w:hAnsi="Times New Roman" w:cs="Times New Roman"/>
          <w:sz w:val="28"/>
          <w:szCs w:val="28"/>
        </w:rPr>
        <w:t xml:space="preserve"> кредитов</w:t>
      </w:r>
      <w:r w:rsidR="00692E82">
        <w:rPr>
          <w:rFonts w:ascii="Times New Roman" w:hAnsi="Times New Roman" w:cs="Times New Roman"/>
          <w:sz w:val="28"/>
          <w:szCs w:val="28"/>
        </w:rPr>
        <w:t xml:space="preserve"> и депозитов</w:t>
      </w:r>
      <w:r w:rsidR="004739F9" w:rsidRPr="00076F10">
        <w:rPr>
          <w:rFonts w:ascii="Times New Roman" w:hAnsi="Times New Roman" w:cs="Times New Roman"/>
          <w:sz w:val="28"/>
          <w:szCs w:val="28"/>
        </w:rPr>
        <w:t xml:space="preserve"> населения</w:t>
      </w:r>
      <w:r w:rsidR="00FD0241">
        <w:rPr>
          <w:rFonts w:ascii="Times New Roman" w:hAnsi="Times New Roman" w:cs="Times New Roman"/>
          <w:sz w:val="28"/>
          <w:szCs w:val="28"/>
        </w:rPr>
        <w:t xml:space="preserve"> на помесячных данных</w:t>
      </w:r>
      <w:r w:rsidR="004739F9" w:rsidRPr="00076F10">
        <w:rPr>
          <w:rFonts w:ascii="Times New Roman" w:hAnsi="Times New Roman" w:cs="Times New Roman"/>
          <w:sz w:val="28"/>
          <w:szCs w:val="28"/>
        </w:rPr>
        <w:t>.</w:t>
      </w:r>
      <w:r w:rsidR="002F7999" w:rsidRPr="00076F10">
        <w:rPr>
          <w:rFonts w:ascii="Times New Roman" w:hAnsi="Times New Roman" w:cs="Times New Roman"/>
          <w:sz w:val="28"/>
          <w:szCs w:val="28"/>
        </w:rPr>
        <w:t xml:space="preserve"> Для рынка страхования жизни и рынка негосударственных пенсионных накоплений не представляется возможным осуществить подобный анализ по причине недостаточности накопленных исторических данных (слишком короткая история развития сегментов).</w:t>
      </w:r>
    </w:p>
    <w:p w:rsidR="00C613EE" w:rsidRPr="00996C2D" w:rsidRDefault="00C613EE" w:rsidP="000C7840">
      <w:pPr>
        <w:suppressAutoHyphens/>
        <w:spacing w:line="360" w:lineRule="auto"/>
        <w:ind w:firstLine="709"/>
        <w:jc w:val="both"/>
        <w:rPr>
          <w:rFonts w:ascii="Times New Roman" w:hAnsi="Times New Roman" w:cs="Times New Roman"/>
          <w:color w:val="FF0000"/>
          <w:sz w:val="28"/>
          <w:highlight w:val="yellow"/>
        </w:rPr>
      </w:pPr>
      <w:r w:rsidRPr="000A667B">
        <w:rPr>
          <w:rFonts w:ascii="Times New Roman" w:hAnsi="Times New Roman" w:cs="Times New Roman"/>
          <w:sz w:val="28"/>
        </w:rPr>
        <w:t xml:space="preserve">Для анализа и прогнозирования среднесрочной динамики </w:t>
      </w:r>
      <w:r w:rsidR="00996C2D" w:rsidRPr="000A667B">
        <w:rPr>
          <w:rFonts w:ascii="Times New Roman" w:hAnsi="Times New Roman" w:cs="Times New Roman"/>
          <w:sz w:val="28"/>
        </w:rPr>
        <w:t>розничных</w:t>
      </w:r>
      <w:r w:rsidR="00E05B57">
        <w:rPr>
          <w:rFonts w:ascii="Times New Roman" w:hAnsi="Times New Roman" w:cs="Times New Roman"/>
          <w:sz w:val="28"/>
        </w:rPr>
        <w:t xml:space="preserve"> сегментов финансового сектора</w:t>
      </w:r>
      <w:r w:rsidR="00996C2D" w:rsidRPr="000A667B">
        <w:rPr>
          <w:rFonts w:ascii="Times New Roman" w:hAnsi="Times New Roman" w:cs="Times New Roman"/>
          <w:sz w:val="28"/>
        </w:rPr>
        <w:t xml:space="preserve"> </w:t>
      </w:r>
      <w:r w:rsidRPr="000A667B">
        <w:rPr>
          <w:rFonts w:ascii="Times New Roman" w:hAnsi="Times New Roman" w:cs="Times New Roman"/>
          <w:sz w:val="28"/>
        </w:rPr>
        <w:t>целесообразно применение системы одновременных уравнений. Данный метод позволяет учитывать одновременные взаимосвязи между доходами и расходами домохозяйств, объемом наличных денег в экономике, а также между кредитами и депозит</w:t>
      </w:r>
      <w:r w:rsidR="00E05B57">
        <w:rPr>
          <w:rFonts w:ascii="Times New Roman" w:hAnsi="Times New Roman" w:cs="Times New Roman"/>
          <w:sz w:val="28"/>
        </w:rPr>
        <w:t>ами населения</w:t>
      </w:r>
      <w:r w:rsidR="000A667B" w:rsidRPr="000A667B">
        <w:rPr>
          <w:rFonts w:ascii="Times New Roman" w:hAnsi="Times New Roman" w:cs="Times New Roman"/>
          <w:sz w:val="28"/>
        </w:rPr>
        <w:t xml:space="preserve">. </w:t>
      </w:r>
      <w:r w:rsidRPr="000A667B">
        <w:rPr>
          <w:rFonts w:ascii="Times New Roman" w:hAnsi="Times New Roman" w:cs="Times New Roman"/>
          <w:sz w:val="28"/>
        </w:rPr>
        <w:t xml:space="preserve">Помимо этого, разработанная система одновременных уравнений обеспечивает возможность понимать, каким образом специфические характеристики </w:t>
      </w:r>
      <w:r w:rsidR="007564A3">
        <w:rPr>
          <w:rFonts w:ascii="Times New Roman" w:hAnsi="Times New Roman" w:cs="Times New Roman"/>
          <w:sz w:val="28"/>
        </w:rPr>
        <w:t>текущего состояния российской экономики, а именно</w:t>
      </w:r>
      <w:r w:rsidRPr="000A667B">
        <w:rPr>
          <w:rFonts w:ascii="Times New Roman" w:hAnsi="Times New Roman" w:cs="Times New Roman"/>
          <w:sz w:val="28"/>
        </w:rPr>
        <w:t xml:space="preserve">: </w:t>
      </w:r>
      <w:r w:rsidR="007564A3">
        <w:rPr>
          <w:rFonts w:ascii="Times New Roman" w:hAnsi="Times New Roman" w:cs="Times New Roman"/>
          <w:sz w:val="28"/>
        </w:rPr>
        <w:t>динамика</w:t>
      </w:r>
      <w:r w:rsidRPr="000A667B">
        <w:rPr>
          <w:rFonts w:ascii="Times New Roman" w:hAnsi="Times New Roman" w:cs="Times New Roman"/>
          <w:sz w:val="28"/>
        </w:rPr>
        <w:t xml:space="preserve"> цен, </w:t>
      </w:r>
      <w:r w:rsidR="007564A3">
        <w:rPr>
          <w:rFonts w:ascii="Times New Roman" w:hAnsi="Times New Roman" w:cs="Times New Roman"/>
          <w:sz w:val="28"/>
        </w:rPr>
        <w:t>занятости</w:t>
      </w:r>
      <w:r w:rsidRPr="000A667B">
        <w:rPr>
          <w:rFonts w:ascii="Times New Roman" w:hAnsi="Times New Roman" w:cs="Times New Roman"/>
          <w:sz w:val="28"/>
        </w:rPr>
        <w:t xml:space="preserve">, </w:t>
      </w:r>
      <w:r w:rsidR="00220699">
        <w:rPr>
          <w:rFonts w:ascii="Times New Roman" w:hAnsi="Times New Roman" w:cs="Times New Roman"/>
          <w:sz w:val="28"/>
        </w:rPr>
        <w:t>процентная политика ЦБ РФ, общее состояние</w:t>
      </w:r>
      <w:r w:rsidRPr="000A667B">
        <w:rPr>
          <w:rFonts w:ascii="Times New Roman" w:hAnsi="Times New Roman" w:cs="Times New Roman"/>
          <w:sz w:val="28"/>
        </w:rPr>
        <w:t xml:space="preserve"> финансовой системы</w:t>
      </w:r>
      <w:r w:rsidR="00220699">
        <w:rPr>
          <w:rFonts w:ascii="Times New Roman" w:hAnsi="Times New Roman" w:cs="Times New Roman"/>
          <w:sz w:val="28"/>
        </w:rPr>
        <w:t xml:space="preserve"> </w:t>
      </w:r>
      <w:r w:rsidRPr="000A667B">
        <w:rPr>
          <w:rFonts w:ascii="Times New Roman" w:hAnsi="Times New Roman" w:cs="Times New Roman"/>
          <w:sz w:val="28"/>
        </w:rPr>
        <w:t>– воз</w:t>
      </w:r>
      <w:r w:rsidR="000A667B" w:rsidRPr="000A667B">
        <w:rPr>
          <w:rFonts w:ascii="Times New Roman" w:hAnsi="Times New Roman" w:cs="Times New Roman"/>
          <w:sz w:val="28"/>
        </w:rPr>
        <w:t>действуют на динамику кредитов и депозитов населения</w:t>
      </w:r>
      <w:r w:rsidRPr="000A667B">
        <w:rPr>
          <w:rFonts w:ascii="Times New Roman" w:hAnsi="Times New Roman" w:cs="Times New Roman"/>
          <w:sz w:val="28"/>
        </w:rPr>
        <w:t xml:space="preserve">. </w:t>
      </w:r>
    </w:p>
    <w:p w:rsidR="00C613EE" w:rsidRPr="00A3524E" w:rsidRDefault="00C613EE" w:rsidP="000C7840">
      <w:pPr>
        <w:suppressAutoHyphens/>
        <w:spacing w:line="360" w:lineRule="auto"/>
        <w:ind w:firstLine="709"/>
        <w:jc w:val="both"/>
        <w:rPr>
          <w:rFonts w:ascii="Times New Roman" w:hAnsi="Times New Roman" w:cs="Times New Roman"/>
          <w:sz w:val="28"/>
        </w:rPr>
      </w:pPr>
      <w:r w:rsidRPr="00A3524E">
        <w:rPr>
          <w:rFonts w:ascii="Times New Roman" w:hAnsi="Times New Roman" w:cs="Times New Roman"/>
          <w:sz w:val="28"/>
        </w:rPr>
        <w:t>Объемы розничного банковс</w:t>
      </w:r>
      <w:r w:rsidR="006652C8" w:rsidRPr="00A3524E">
        <w:rPr>
          <w:rFonts w:ascii="Times New Roman" w:hAnsi="Times New Roman" w:cs="Times New Roman"/>
          <w:sz w:val="28"/>
        </w:rPr>
        <w:t xml:space="preserve">кого кредитования определяются широким </w:t>
      </w:r>
      <w:r w:rsidRPr="00A3524E">
        <w:rPr>
          <w:rFonts w:ascii="Times New Roman" w:hAnsi="Times New Roman" w:cs="Times New Roman"/>
          <w:sz w:val="28"/>
        </w:rPr>
        <w:t xml:space="preserve">набором факторов, которые </w:t>
      </w:r>
      <w:r w:rsidR="006652C8" w:rsidRPr="00A3524E">
        <w:rPr>
          <w:rFonts w:ascii="Times New Roman" w:hAnsi="Times New Roman" w:cs="Times New Roman"/>
          <w:sz w:val="28"/>
        </w:rPr>
        <w:t>отражают</w:t>
      </w:r>
      <w:r w:rsidRPr="00A3524E">
        <w:rPr>
          <w:rFonts w:ascii="Times New Roman" w:hAnsi="Times New Roman" w:cs="Times New Roman"/>
          <w:sz w:val="28"/>
        </w:rPr>
        <w:t xml:space="preserve"> и сторону спроса, и  сторону предложения. Наиболее важным </w:t>
      </w:r>
      <w:r w:rsidR="006652C8" w:rsidRPr="00A3524E">
        <w:rPr>
          <w:rFonts w:ascii="Times New Roman" w:hAnsi="Times New Roman" w:cs="Times New Roman"/>
          <w:sz w:val="28"/>
        </w:rPr>
        <w:t>среди них</w:t>
      </w:r>
      <w:r w:rsidRPr="00A3524E">
        <w:rPr>
          <w:rFonts w:ascii="Times New Roman" w:hAnsi="Times New Roman" w:cs="Times New Roman"/>
          <w:sz w:val="28"/>
        </w:rPr>
        <w:t xml:space="preserve"> является уровень доходов населения. Доходы населения, в свою очередь, зависят от инфляционной динамики, размера реальной заработной платы и уровня безработицы, которые являются отражением фаз делового цикла.</w:t>
      </w:r>
    </w:p>
    <w:p w:rsidR="00C613EE" w:rsidRPr="00A3524E" w:rsidRDefault="00C613EE" w:rsidP="000C7840">
      <w:pPr>
        <w:suppressAutoHyphens/>
        <w:spacing w:line="360" w:lineRule="auto"/>
        <w:ind w:firstLine="709"/>
        <w:jc w:val="both"/>
        <w:rPr>
          <w:rFonts w:ascii="Times New Roman" w:hAnsi="Times New Roman" w:cs="Times New Roman"/>
          <w:sz w:val="28"/>
        </w:rPr>
      </w:pPr>
      <w:r w:rsidRPr="00A3524E">
        <w:rPr>
          <w:rFonts w:ascii="Times New Roman" w:hAnsi="Times New Roman" w:cs="Times New Roman"/>
          <w:sz w:val="28"/>
        </w:rPr>
        <w:t xml:space="preserve">Важный фактор, воздействующий на спрос на потребительское кредитование, – процентные ставки, как инструмент монетарной политики, проводимой Центральным Банком, определяющий стоимость кредитов для </w:t>
      </w:r>
      <w:r w:rsidRPr="00A3524E">
        <w:rPr>
          <w:rFonts w:ascii="Times New Roman" w:hAnsi="Times New Roman" w:cs="Times New Roman"/>
          <w:sz w:val="28"/>
        </w:rPr>
        <w:lastRenderedPageBreak/>
        <w:t xml:space="preserve">домохозяйств. </w:t>
      </w:r>
      <w:r w:rsidRPr="00A3524E">
        <w:rPr>
          <w:rFonts w:ascii="Times New Roman" w:hAnsi="Times New Roman" w:cs="Times New Roman"/>
          <w:color w:val="000000" w:themeColor="text1"/>
          <w:sz w:val="28"/>
        </w:rPr>
        <w:t>Помимо этого, размер заработной платы и уровень безработицы оказывают существенное влияние на платежеспособность заемщиков. В свою очередь, платежеспособность заемщиков определяет качество кредитных портфелей. От качества кредитного портфеля зависят дальнейшие действия банка, включающие решение о выдачи новых розничных кредитов и степень жесткости требований для потенциальных заемщиков. Таким образом, качество выданных кредитов является фактором предложения новых кредитов.</w:t>
      </w:r>
    </w:p>
    <w:p w:rsidR="00C613EE" w:rsidRPr="00996C2D" w:rsidRDefault="00C613EE" w:rsidP="000C7840">
      <w:pPr>
        <w:suppressAutoHyphens/>
        <w:spacing w:line="360" w:lineRule="auto"/>
        <w:ind w:firstLine="709"/>
        <w:jc w:val="both"/>
        <w:rPr>
          <w:rFonts w:ascii="Times New Roman" w:hAnsi="Times New Roman" w:cs="Times New Roman"/>
          <w:color w:val="FF0000"/>
          <w:sz w:val="28"/>
          <w:highlight w:val="yellow"/>
        </w:rPr>
      </w:pPr>
      <w:r w:rsidRPr="00A3524E">
        <w:rPr>
          <w:rFonts w:ascii="Times New Roman" w:hAnsi="Times New Roman" w:cs="Times New Roman"/>
          <w:sz w:val="28"/>
        </w:rPr>
        <w:t>Располагаемые доходы населения и объем кредитного долга являются ресурсами для осуществления потребительских расходов. При этом</w:t>
      </w:r>
      <w:proofErr w:type="gramStart"/>
      <w:r w:rsidRPr="00A3524E">
        <w:rPr>
          <w:rFonts w:ascii="Times New Roman" w:hAnsi="Times New Roman" w:cs="Times New Roman"/>
          <w:sz w:val="28"/>
        </w:rPr>
        <w:t>,</w:t>
      </w:r>
      <w:proofErr w:type="gramEnd"/>
      <w:r w:rsidRPr="00A3524E">
        <w:rPr>
          <w:rFonts w:ascii="Times New Roman" w:hAnsi="Times New Roman" w:cs="Times New Roman"/>
          <w:sz w:val="28"/>
        </w:rPr>
        <w:t xml:space="preserve"> часть ресурсов может не направляться на потребление в текущем периоде, а сохраняться на будущие периоды времени. В связи с этим, в рассматриваемой системе уравнений объем депозитов населения задается в качестве балансирующего показателя и рассчитывается как разница между располагаемыми средствами населения (сумма дохода и полученных </w:t>
      </w:r>
      <w:r w:rsidRPr="0022273C">
        <w:rPr>
          <w:rFonts w:ascii="Times New Roman" w:hAnsi="Times New Roman" w:cs="Times New Roman"/>
          <w:sz w:val="28"/>
        </w:rPr>
        <w:t xml:space="preserve">кредитов), расходами и объемом наличных денег на руках у населения (см. </w:t>
      </w:r>
      <w:r w:rsidRPr="0022273C">
        <w:rPr>
          <w:rFonts w:ascii="Times New Roman" w:hAnsi="Times New Roman" w:cs="Times New Roman"/>
          <w:sz w:val="28"/>
        </w:rPr>
        <w:fldChar w:fldCharType="begin"/>
      </w:r>
      <w:r w:rsidRPr="0022273C">
        <w:rPr>
          <w:rFonts w:ascii="Times New Roman" w:hAnsi="Times New Roman" w:cs="Times New Roman"/>
          <w:sz w:val="28"/>
        </w:rPr>
        <w:instrText xml:space="preserve"> REF _Ref462429145 \h  \* MERGEFORMAT </w:instrText>
      </w:r>
      <w:r w:rsidRPr="0022273C">
        <w:rPr>
          <w:rFonts w:ascii="Times New Roman" w:hAnsi="Times New Roman" w:cs="Times New Roman"/>
          <w:sz w:val="28"/>
        </w:rPr>
      </w:r>
      <w:r w:rsidRPr="0022273C">
        <w:rPr>
          <w:rFonts w:ascii="Times New Roman" w:hAnsi="Times New Roman" w:cs="Times New Roman"/>
          <w:sz w:val="28"/>
        </w:rPr>
        <w:fldChar w:fldCharType="separate"/>
      </w:r>
      <w:r w:rsidR="00E840B2" w:rsidRPr="00E840B2">
        <w:rPr>
          <w:rFonts w:ascii="Times New Roman" w:hAnsi="Times New Roman" w:cs="Times New Roman"/>
          <w:sz w:val="28"/>
        </w:rPr>
        <w:t>Рисунок 7</w:t>
      </w:r>
      <w:r w:rsidRPr="0022273C">
        <w:rPr>
          <w:rFonts w:ascii="Times New Roman" w:hAnsi="Times New Roman" w:cs="Times New Roman"/>
          <w:sz w:val="28"/>
        </w:rPr>
        <w:fldChar w:fldCharType="end"/>
      </w:r>
      <w:r w:rsidRPr="0022273C">
        <w:rPr>
          <w:rFonts w:ascii="Times New Roman" w:hAnsi="Times New Roman" w:cs="Times New Roman"/>
          <w:sz w:val="28"/>
        </w:rPr>
        <w:t>).</w:t>
      </w:r>
    </w:p>
    <w:p w:rsidR="00C613EE" w:rsidRPr="00996C2D" w:rsidRDefault="00C613EE" w:rsidP="00692E82">
      <w:pPr>
        <w:pStyle w:val="HeadGraph"/>
        <w:suppressAutoHyphens/>
        <w:jc w:val="both"/>
        <w:rPr>
          <w:rFonts w:cs="Times New Roman"/>
        </w:rPr>
      </w:pPr>
      <w:r w:rsidRPr="00996C2D">
        <w:rPr>
          <w:rFonts w:cs="Times New Roman"/>
          <w:noProof/>
          <w:lang w:eastAsia="ru-RU"/>
        </w:rPr>
        <w:lastRenderedPageBreak/>
        <mc:AlternateContent>
          <mc:Choice Requires="wpg">
            <w:drawing>
              <wp:inline distT="0" distB="0" distL="0" distR="0" wp14:anchorId="777F832C" wp14:editId="71D831BB">
                <wp:extent cx="6091547" cy="5642981"/>
                <wp:effectExtent l="0" t="38100" r="24130" b="3429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47" cy="5642981"/>
                          <a:chOff x="0" y="0"/>
                          <a:chExt cx="61721" cy="34905"/>
                        </a:xfrm>
                      </wpg:grpSpPr>
                      <wpg:grpSp>
                        <wpg:cNvPr id="290" name="Group 37"/>
                        <wpg:cNvGrpSpPr>
                          <a:grpSpLocks/>
                        </wpg:cNvGrpSpPr>
                        <wpg:grpSpPr bwMode="auto">
                          <a:xfrm>
                            <a:off x="0" y="0"/>
                            <a:ext cx="61721" cy="34905"/>
                            <a:chOff x="0" y="0"/>
                            <a:chExt cx="61721" cy="34905"/>
                          </a:xfrm>
                        </wpg:grpSpPr>
                        <wps:wsp>
                          <wps:cNvPr id="291" name="Text Box 14"/>
                          <wps:cNvSpPr txBox="1">
                            <a:spLocks noChangeArrowheads="1"/>
                          </wps:cNvSpPr>
                          <wps:spPr bwMode="auto">
                            <a:xfrm>
                              <a:off x="25937" y="2813"/>
                              <a:ext cx="9049" cy="4921"/>
                            </a:xfrm>
                            <a:prstGeom prst="rect">
                              <a:avLst/>
                            </a:prstGeom>
                            <a:solidFill>
                              <a:schemeClr val="bg2">
                                <a:lumMod val="5000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Реальная заработная плата</w:t>
                                </w:r>
                              </w:p>
                            </w:txbxContent>
                          </wps:txbx>
                          <wps:bodyPr rot="0" vert="horz" wrap="square" lIns="91440" tIns="45720" rIns="91440" bIns="45720" anchor="ctr" anchorCtr="0" upright="1">
                            <a:noAutofit/>
                          </wps:bodyPr>
                        </wps:wsp>
                        <wps:wsp>
                          <wps:cNvPr id="292" name="Text Box 15"/>
                          <wps:cNvSpPr txBox="1">
                            <a:spLocks noChangeArrowheads="1"/>
                          </wps:cNvSpPr>
                          <wps:spPr bwMode="auto">
                            <a:xfrm>
                              <a:off x="14419" y="2813"/>
                              <a:ext cx="9049" cy="2858"/>
                            </a:xfrm>
                            <a:prstGeom prst="rect">
                              <a:avLst/>
                            </a:prstGeom>
                            <a:solidFill>
                              <a:schemeClr val="bg2">
                                <a:lumMod val="5000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Инфляция</w:t>
                                </w:r>
                              </w:p>
                            </w:txbxContent>
                          </wps:txbx>
                          <wps:bodyPr rot="0" vert="horz" wrap="square" lIns="91440" tIns="45720" rIns="91440" bIns="45720" anchor="ctr" anchorCtr="0" upright="1">
                            <a:noAutofit/>
                          </wps:bodyPr>
                        </wps:wsp>
                        <wps:wsp>
                          <wps:cNvPr id="293" name="Text Box 40"/>
                          <wps:cNvSpPr txBox="1">
                            <a:spLocks noChangeArrowheads="1"/>
                          </wps:cNvSpPr>
                          <wps:spPr bwMode="auto">
                            <a:xfrm>
                              <a:off x="37806" y="2813"/>
                              <a:ext cx="9049" cy="2858"/>
                            </a:xfrm>
                            <a:prstGeom prst="rect">
                              <a:avLst/>
                            </a:prstGeom>
                            <a:solidFill>
                              <a:schemeClr val="bg2">
                                <a:lumMod val="5000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Занятость</w:t>
                                </w:r>
                              </w:p>
                            </w:txbxContent>
                          </wps:txbx>
                          <wps:bodyPr rot="0" vert="horz" wrap="square" lIns="91440" tIns="45720" rIns="91440" bIns="45720" anchor="ctr" anchorCtr="0" upright="1">
                            <a:noAutofit/>
                          </wps:bodyPr>
                        </wps:wsp>
                        <wps:wsp>
                          <wps:cNvPr id="294" name="Text Box 17"/>
                          <wps:cNvSpPr txBox="1">
                            <a:spLocks noChangeArrowheads="1"/>
                          </wps:cNvSpPr>
                          <wps:spPr bwMode="auto">
                            <a:xfrm>
                              <a:off x="48885" y="9935"/>
                              <a:ext cx="9048" cy="4127"/>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Качество кредитов</w:t>
                                </w:r>
                              </w:p>
                            </w:txbxContent>
                          </wps:txbx>
                          <wps:bodyPr rot="0" vert="horz" wrap="square" lIns="91440" tIns="45720" rIns="91440" bIns="45720" anchor="ctr" anchorCtr="0" upright="1">
                            <a:noAutofit/>
                          </wps:bodyPr>
                        </wps:wsp>
                        <wps:wsp>
                          <wps:cNvPr id="295" name="Text Box 18"/>
                          <wps:cNvSpPr txBox="1">
                            <a:spLocks noChangeArrowheads="1"/>
                          </wps:cNvSpPr>
                          <wps:spPr bwMode="auto">
                            <a:xfrm>
                              <a:off x="14419" y="11078"/>
                              <a:ext cx="32436" cy="2984"/>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Доходы</w:t>
                                </w:r>
                              </w:p>
                            </w:txbxContent>
                          </wps:txbx>
                          <wps:bodyPr rot="0" vert="horz" wrap="square" lIns="91440" tIns="45720" rIns="91440" bIns="45720" anchor="ctr" anchorCtr="0" upright="1">
                            <a:noAutofit/>
                          </wps:bodyPr>
                        </wps:wsp>
                        <wps:wsp>
                          <wps:cNvPr id="329" name="Text Box 19"/>
                          <wps:cNvSpPr txBox="1">
                            <a:spLocks noChangeArrowheads="1"/>
                          </wps:cNvSpPr>
                          <wps:spPr bwMode="auto">
                            <a:xfrm>
                              <a:off x="12660" y="17056"/>
                              <a:ext cx="13268" cy="4127"/>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Потребительские расходы</w:t>
                                </w:r>
                              </w:p>
                            </w:txbxContent>
                          </wps:txbx>
                          <wps:bodyPr rot="0" vert="horz" wrap="square" lIns="91440" tIns="45720" rIns="91440" bIns="45720" anchor="ctr" anchorCtr="0" upright="1">
                            <a:noAutofit/>
                          </wps:bodyPr>
                        </wps:wsp>
                        <wps:wsp>
                          <wps:cNvPr id="330" name="Text Box 20"/>
                          <wps:cNvSpPr txBox="1">
                            <a:spLocks noChangeArrowheads="1"/>
                          </wps:cNvSpPr>
                          <wps:spPr bwMode="auto">
                            <a:xfrm>
                              <a:off x="37806" y="17057"/>
                              <a:ext cx="9049" cy="4127"/>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Кредиты</w:t>
                                </w:r>
                              </w:p>
                            </w:txbxContent>
                          </wps:txbx>
                          <wps:bodyPr rot="0" vert="horz" wrap="square" lIns="91440" tIns="45720" rIns="91440" bIns="45720" anchor="ctr" anchorCtr="0" upright="1">
                            <a:noAutofit/>
                          </wps:bodyPr>
                        </wps:wsp>
                        <wps:wsp>
                          <wps:cNvPr id="331" name="Text Box 21"/>
                          <wps:cNvSpPr txBox="1">
                            <a:spLocks noChangeArrowheads="1"/>
                          </wps:cNvSpPr>
                          <wps:spPr bwMode="auto">
                            <a:xfrm>
                              <a:off x="14419" y="25585"/>
                              <a:ext cx="11512" cy="4128"/>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Наличные деньги (рубли и валюта)</w:t>
                                </w:r>
                              </w:p>
                            </w:txbxContent>
                          </wps:txbx>
                          <wps:bodyPr rot="0" vert="horz" wrap="square" lIns="91440" tIns="45720" rIns="91440" bIns="45720" anchor="t" anchorCtr="0" upright="1">
                            <a:noAutofit/>
                          </wps:bodyPr>
                        </wps:wsp>
                        <wps:wsp>
                          <wps:cNvPr id="332" name="Text Box 22"/>
                          <wps:cNvSpPr txBox="1">
                            <a:spLocks noChangeArrowheads="1"/>
                          </wps:cNvSpPr>
                          <wps:spPr bwMode="auto">
                            <a:xfrm>
                              <a:off x="37806" y="25585"/>
                              <a:ext cx="9049" cy="4128"/>
                            </a:xfrm>
                            <a:prstGeom prst="rect">
                              <a:avLst/>
                            </a:prstGeom>
                            <a:solidFill>
                              <a:schemeClr val="bg1">
                                <a:lumMod val="100000"/>
                                <a:lumOff val="0"/>
                              </a:schemeClr>
                            </a:solidFill>
                            <a:ln w="15875">
                              <a:solidFill>
                                <a:srgbClr val="000000"/>
                              </a:solidFill>
                              <a:miter lim="800000"/>
                              <a:headEnd/>
                              <a:tailEnd/>
                            </a:ln>
                          </wps:spPr>
                          <wps:txbx>
                            <w:txbxContent>
                              <w:p w:rsidR="00D405BE" w:rsidRPr="00EA435B" w:rsidRDefault="00D405BE" w:rsidP="00C613EE">
                                <w:pPr>
                                  <w:pStyle w:val="a0"/>
                                  <w:rPr>
                                    <w:sz w:val="20"/>
                                    <w:szCs w:val="20"/>
                                  </w:rPr>
                                </w:pPr>
                                <w:r w:rsidRPr="00EA435B">
                                  <w:rPr>
                                    <w:sz w:val="20"/>
                                    <w:szCs w:val="20"/>
                                    <w:lang w:val="kk-KZ"/>
                                  </w:rPr>
                                  <w:t>Вклады</w:t>
                                </w:r>
                              </w:p>
                            </w:txbxContent>
                          </wps:txbx>
                          <wps:bodyPr rot="0" vert="horz" wrap="square" lIns="91440" tIns="45720" rIns="91440" bIns="45720" anchor="ctr" anchorCtr="0" upright="1">
                            <a:noAutofit/>
                          </wps:bodyPr>
                        </wps:wsp>
                        <wps:wsp>
                          <wps:cNvPr id="333" name="Straight Arrow Connector 47"/>
                          <wps:cNvCnPr>
                            <a:cxnSpLocks noChangeShapeType="1"/>
                          </wps:cNvCnPr>
                          <wps:spPr bwMode="auto">
                            <a:xfrm>
                              <a:off x="18727" y="5715"/>
                              <a:ext cx="0" cy="5403"/>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4" name="Straight Arrow Connector 48"/>
                          <wps:cNvCnPr>
                            <a:cxnSpLocks noChangeShapeType="1"/>
                          </wps:cNvCnPr>
                          <wps:spPr bwMode="auto">
                            <a:xfrm>
                              <a:off x="30333" y="7737"/>
                              <a:ext cx="0" cy="334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5" name="Straight Arrow Connector 49"/>
                          <wps:cNvCnPr>
                            <a:cxnSpLocks noChangeShapeType="1"/>
                          </wps:cNvCnPr>
                          <wps:spPr bwMode="auto">
                            <a:xfrm>
                              <a:off x="42291" y="5715"/>
                              <a:ext cx="0" cy="5403"/>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6" name="Straight Arrow Connector 50"/>
                          <wps:cNvCnPr>
                            <a:cxnSpLocks noChangeShapeType="1"/>
                          </wps:cNvCnPr>
                          <wps:spPr bwMode="auto">
                            <a:xfrm>
                              <a:off x="19870" y="14067"/>
                              <a:ext cx="0" cy="2985"/>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7" name="Straight Arrow Connector 51"/>
                          <wps:cNvCnPr>
                            <a:cxnSpLocks noChangeShapeType="1"/>
                          </wps:cNvCnPr>
                          <wps:spPr bwMode="auto">
                            <a:xfrm>
                              <a:off x="42291" y="14067"/>
                              <a:ext cx="0" cy="2985"/>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8" name="Straight Arrow Connector 52"/>
                          <wps:cNvCnPr>
                            <a:cxnSpLocks noChangeShapeType="1"/>
                          </wps:cNvCnPr>
                          <wps:spPr bwMode="auto">
                            <a:xfrm flipH="1">
                              <a:off x="25937" y="18991"/>
                              <a:ext cx="11868"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9" name="Straight Arrow Connector 53"/>
                          <wps:cNvCnPr>
                            <a:cxnSpLocks noChangeShapeType="1"/>
                          </wps:cNvCnPr>
                          <wps:spPr bwMode="auto">
                            <a:xfrm>
                              <a:off x="25937" y="27695"/>
                              <a:ext cx="11868"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0" name="Straight Arrow Connector 54"/>
                          <wps:cNvCnPr>
                            <a:cxnSpLocks noChangeShapeType="1"/>
                          </wps:cNvCnPr>
                          <wps:spPr bwMode="auto">
                            <a:xfrm>
                              <a:off x="40620" y="21189"/>
                              <a:ext cx="0" cy="4483"/>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1" name="Straight Arrow Connector 55"/>
                          <wps:cNvCnPr>
                            <a:cxnSpLocks noChangeShapeType="1"/>
                          </wps:cNvCnPr>
                          <wps:spPr bwMode="auto">
                            <a:xfrm flipV="1">
                              <a:off x="44225" y="21189"/>
                              <a:ext cx="0" cy="4483"/>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2" name="Straight Arrow Connector 56"/>
                          <wps:cNvCnPr>
                            <a:cxnSpLocks noChangeShapeType="1"/>
                          </wps:cNvCnPr>
                          <wps:spPr bwMode="auto">
                            <a:xfrm>
                              <a:off x="25937" y="21189"/>
                              <a:ext cx="11868" cy="4483"/>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3" name="Straight Arrow Connector 57"/>
                          <wps:cNvCnPr>
                            <a:cxnSpLocks noChangeShapeType="1"/>
                          </wps:cNvCnPr>
                          <wps:spPr bwMode="auto">
                            <a:xfrm flipH="1">
                              <a:off x="45895" y="13452"/>
                              <a:ext cx="2985" cy="3594"/>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4" name="Straight Arrow Connector 58"/>
                          <wps:cNvCnPr>
                            <a:cxnSpLocks noChangeShapeType="1"/>
                          </wps:cNvCnPr>
                          <wps:spPr bwMode="auto">
                            <a:xfrm flipV="1">
                              <a:off x="46863" y="14067"/>
                              <a:ext cx="3079" cy="369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5" name="Oval 59"/>
                          <wps:cNvSpPr>
                            <a:spLocks noChangeArrowheads="1"/>
                          </wps:cNvSpPr>
                          <wps:spPr bwMode="auto">
                            <a:xfrm>
                              <a:off x="48041" y="23381"/>
                              <a:ext cx="13680" cy="8351"/>
                            </a:xfrm>
                            <a:prstGeom prst="ellipse">
                              <a:avLst/>
                            </a:prstGeom>
                            <a:solidFill>
                              <a:srgbClr val="996633"/>
                            </a:solidFill>
                            <a:ln w="25400">
                              <a:solidFill>
                                <a:schemeClr val="tx1">
                                  <a:lumMod val="100000"/>
                                  <a:lumOff val="0"/>
                                </a:schemeClr>
                              </a:solidFill>
                              <a:round/>
                              <a:headEnd/>
                              <a:tailEnd/>
                            </a:ln>
                          </wps:spPr>
                          <wps:txbx>
                            <w:txbxContent>
                              <w:p w:rsidR="00D405BE" w:rsidRPr="00EA435B" w:rsidRDefault="00D405BE" w:rsidP="00C613EE">
                                <w:pPr>
                                  <w:pStyle w:val="a0"/>
                                  <w:rPr>
                                    <w:color w:val="000000" w:themeColor="text1"/>
                                    <w:sz w:val="20"/>
                                    <w:szCs w:val="20"/>
                                    <w:lang w:val="kk-KZ"/>
                                  </w:rPr>
                                </w:pPr>
                                <w:r w:rsidRPr="00EA435B">
                                  <w:rPr>
                                    <w:color w:val="000000" w:themeColor="text1"/>
                                    <w:sz w:val="20"/>
                                    <w:szCs w:val="20"/>
                                    <w:lang w:val="kk-KZ"/>
                                  </w:rPr>
                                  <w:t>Процентные ставки</w:t>
                                </w:r>
                              </w:p>
                            </w:txbxContent>
                          </wps:txbx>
                          <wps:bodyPr rot="0" vert="horz" wrap="square" lIns="91440" tIns="45720" rIns="91440" bIns="45720" anchor="ctr" anchorCtr="0" upright="1">
                            <a:noAutofit/>
                          </wps:bodyPr>
                        </wps:wsp>
                        <wps:wsp>
                          <wps:cNvPr id="346" name="Straight Arrow Connector 60"/>
                          <wps:cNvCnPr>
                            <a:cxnSpLocks noChangeShapeType="1"/>
                          </wps:cNvCnPr>
                          <wps:spPr bwMode="auto">
                            <a:xfrm flipH="1" flipV="1">
                              <a:off x="46858" y="20396"/>
                              <a:ext cx="5026" cy="3389"/>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7" name="Oval 61"/>
                          <wps:cNvSpPr>
                            <a:spLocks noChangeArrowheads="1"/>
                          </wps:cNvSpPr>
                          <wps:spPr bwMode="auto">
                            <a:xfrm>
                              <a:off x="0" y="23381"/>
                              <a:ext cx="12116" cy="7638"/>
                            </a:xfrm>
                            <a:prstGeom prst="ellipse">
                              <a:avLst/>
                            </a:prstGeom>
                            <a:solidFill>
                              <a:schemeClr val="accent2"/>
                            </a:solidFill>
                            <a:ln w="25400">
                              <a:solidFill>
                                <a:schemeClr val="tx1">
                                  <a:lumMod val="100000"/>
                                  <a:lumOff val="0"/>
                                </a:schemeClr>
                              </a:solidFill>
                              <a:round/>
                              <a:headEnd/>
                              <a:tailEnd/>
                            </a:ln>
                          </wps:spPr>
                          <wps:txbx>
                            <w:txbxContent>
                              <w:p w:rsidR="00D405BE" w:rsidRPr="00EA435B" w:rsidRDefault="00D405BE" w:rsidP="00C613EE">
                                <w:pPr>
                                  <w:pStyle w:val="a0"/>
                                  <w:rPr>
                                    <w:color w:val="000000" w:themeColor="text1"/>
                                    <w:sz w:val="20"/>
                                    <w:szCs w:val="20"/>
                                    <w:lang w:val="kk-KZ"/>
                                  </w:rPr>
                                </w:pPr>
                                <w:r w:rsidRPr="00EA435B">
                                  <w:rPr>
                                    <w:color w:val="000000" w:themeColor="text1"/>
                                    <w:sz w:val="20"/>
                                    <w:szCs w:val="20"/>
                                    <w:lang w:val="kk-KZ"/>
                                  </w:rPr>
                                  <w:t>Развитость платежной системы</w:t>
                                </w:r>
                              </w:p>
                            </w:txbxContent>
                          </wps:txbx>
                          <wps:bodyPr rot="0" vert="horz" wrap="square" lIns="72000" tIns="45720" rIns="72000" bIns="45720" anchor="ctr" anchorCtr="0" upright="1">
                            <a:noAutofit/>
                          </wps:bodyPr>
                        </wps:wsp>
                        <wps:wsp>
                          <wps:cNvPr id="348" name="Straight Arrow Connector 62"/>
                          <wps:cNvCnPr>
                            <a:cxnSpLocks noChangeShapeType="1"/>
                          </wps:cNvCnPr>
                          <wps:spPr bwMode="auto">
                            <a:xfrm>
                              <a:off x="12309" y="27279"/>
                              <a:ext cx="2121" cy="0"/>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9" name="Straight Connector 63"/>
                          <wps:cNvCnPr>
                            <a:cxnSpLocks noChangeShapeType="1"/>
                          </wps:cNvCnPr>
                          <wps:spPr bwMode="auto">
                            <a:xfrm flipH="1">
                              <a:off x="0" y="12573"/>
                              <a:ext cx="14414"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299"/>
                          <wps:cNvCnPr>
                            <a:cxnSpLocks noChangeShapeType="1"/>
                          </wps:cNvCnPr>
                          <wps:spPr bwMode="auto">
                            <a:xfrm>
                              <a:off x="0" y="12573"/>
                              <a:ext cx="0" cy="22332"/>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1" name="Straight Connector 301"/>
                          <wps:cNvCnPr>
                            <a:cxnSpLocks noChangeShapeType="1"/>
                          </wps:cNvCnPr>
                          <wps:spPr bwMode="auto">
                            <a:xfrm>
                              <a:off x="0" y="34905"/>
                              <a:ext cx="42291"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2" name="Straight Arrow Connector 302"/>
                          <wps:cNvCnPr>
                            <a:cxnSpLocks noChangeShapeType="1"/>
                          </wps:cNvCnPr>
                          <wps:spPr bwMode="auto">
                            <a:xfrm flipV="1">
                              <a:off x="42291" y="29718"/>
                              <a:ext cx="0" cy="5187"/>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3" name="Straight Connector 303"/>
                          <wps:cNvCnPr>
                            <a:cxnSpLocks noChangeShapeType="1"/>
                          </wps:cNvCnPr>
                          <wps:spPr bwMode="auto">
                            <a:xfrm flipV="1">
                              <a:off x="30333" y="0"/>
                              <a:ext cx="0" cy="2813"/>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4" name="Straight Connector 304"/>
                          <wps:cNvCnPr>
                            <a:cxnSpLocks noChangeShapeType="1"/>
                          </wps:cNvCnPr>
                          <wps:spPr bwMode="auto">
                            <a:xfrm>
                              <a:off x="30333" y="0"/>
                              <a:ext cx="22860"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7" name="Straight Arrow Connector 305"/>
                          <wps:cNvCnPr>
                            <a:cxnSpLocks noChangeShapeType="1"/>
                          </wps:cNvCnPr>
                          <wps:spPr bwMode="auto">
                            <a:xfrm>
                              <a:off x="53193" y="0"/>
                              <a:ext cx="0" cy="9931"/>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58" name="Straight Connector 306"/>
                        <wps:cNvCnPr>
                          <a:cxnSpLocks noChangeShapeType="1"/>
                        </wps:cNvCnPr>
                        <wps:spPr bwMode="auto">
                          <a:xfrm flipV="1">
                            <a:off x="42291" y="0"/>
                            <a:ext cx="0" cy="2813"/>
                          </a:xfrm>
                          <a:prstGeom prst="line">
                            <a:avLst/>
                          </a:prstGeom>
                          <a:noFill/>
                          <a:ln w="15875">
                            <a:solidFill>
                              <a:schemeClr val="tx1">
                                <a:lumMod val="100000"/>
                                <a:lumOff val="0"/>
                              </a:schemeClr>
                            </a:solidFill>
                            <a:round/>
                            <a:headEnd/>
                            <a:tailEnd type="oval"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89" o:spid="_x0000_s1026" style="width:479.65pt;height:444.35pt;mso-position-horizontal-relative:char;mso-position-vertical-relative:line" coordsize="61721,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">
                <v:group id="Group 37" o:spid="_x0000_s1027" style="position:absolute;width:61721;height:34905" coordsize="61721,34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type id="_x0000_t202" coordsize="21600,21600" o:spt="202" path="m,l,21600r21600,l21600,xe">
                    <v:stroke joinstyle="miter"/>
                    <v:path gradientshapeok="t" o:connecttype="rect"/>
                  </v:shapetype>
                  <v:shape id="Text Box 14" o:spid="_x0000_s1028" type="#_x0000_t202" style="position:absolute;left:25937;top:2813;width:9049;height:4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z4cQA&#10;AADcAAAADwAAAGRycy9kb3ducmV2LnhtbESPwWrDMBBE74H+g9hCb4mcHIrjRgklNJDSk50e2tsi&#10;bSxTa+VaSmz/fRQo9DjMzBtmsxtdK67Uh8azguUiA0GsvWm4VvB5OsxzECEiG2w9k4KJAuy2D7MN&#10;FsYPXNK1irVIEA4FKrAxdoWUQVtyGBa+I07e2fcOY5J9LU2PQ4K7Vq6y7Fk6bDgtWOxob0n/VBen&#10;IJ++bcV4/Hr7rfW7Pn+Ue+lGpZ4ex9cXEJHG+B/+ax+NgtV6Cfcz6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8+HEAAAA3AAAAA8AAAAAAAAAAAAAAAAAmAIAAGRycy9k&#10;b3ducmV2LnhtbFBLBQYAAAAABAAEAPUAAACJAwAAAAA=&#10;" fillcolor="#938953 [1614]" strokeweight="1.25pt">
                    <v:textbox>
                      <w:txbxContent>
                        <w:p w:rsidR="00D405BE" w:rsidRPr="00EA435B" w:rsidRDefault="00D405BE" w:rsidP="00C613EE">
                          <w:pPr>
                            <w:pStyle w:val="a0"/>
                            <w:rPr>
                              <w:sz w:val="20"/>
                              <w:szCs w:val="20"/>
                            </w:rPr>
                          </w:pPr>
                          <w:r w:rsidRPr="00EA435B">
                            <w:rPr>
                              <w:sz w:val="20"/>
                              <w:szCs w:val="20"/>
                              <w:lang w:val="kk-KZ"/>
                            </w:rPr>
                            <w:t>Реальная заработная плата</w:t>
                          </w:r>
                        </w:p>
                      </w:txbxContent>
                    </v:textbox>
                  </v:shape>
                  <v:shape id="Text Box 15" o:spid="_x0000_s1029" type="#_x0000_t202" style="position:absolute;left:14419;top:2813;width:904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tlsMA&#10;AADcAAAADwAAAGRycy9kb3ducmV2LnhtbESPQWsCMRSE7wX/Q3iCt5p1D2JXo4hYUDy59aC3R/Lc&#10;LG5e1k2q679vCoUeh5n5hlmseteIB3Wh9qxgMs5AEGtvaq4UnL4+32cgQkQ22HgmBS8KsFoO3hZY&#10;GP/kIz3KWIkE4VCgAhtjW0gZtCWHYexb4uRdfecwJtlV0nT4THDXyDzLptJhzWnBYksbS/pWfjsF&#10;s9fFloy78/Ze6b2+Ho4b6XqlRsN+PQcRqY//4b/2zijIP3L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xtlsMAAADcAAAADwAAAAAAAAAAAAAAAACYAgAAZHJzL2Rv&#10;d25yZXYueG1sUEsFBgAAAAAEAAQA9QAAAIgDAAAAAA==&#10;" fillcolor="#938953 [1614]" strokeweight="1.25pt">
                    <v:textbox>
                      <w:txbxContent>
                        <w:p w:rsidR="00D405BE" w:rsidRPr="00EA435B" w:rsidRDefault="00D405BE" w:rsidP="00C613EE">
                          <w:pPr>
                            <w:pStyle w:val="a0"/>
                            <w:rPr>
                              <w:sz w:val="20"/>
                              <w:szCs w:val="20"/>
                            </w:rPr>
                          </w:pPr>
                          <w:r w:rsidRPr="00EA435B">
                            <w:rPr>
                              <w:sz w:val="20"/>
                              <w:szCs w:val="20"/>
                              <w:lang w:val="kk-KZ"/>
                            </w:rPr>
                            <w:t>Инфляция</w:t>
                          </w:r>
                        </w:p>
                      </w:txbxContent>
                    </v:textbox>
                  </v:shape>
                  <v:shape id="Text Box 40" o:spid="_x0000_s1030" type="#_x0000_t202" style="position:absolute;left:37806;top:2813;width:904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IDcQA&#10;AADcAAAADwAAAGRycy9kb3ducmV2LnhtbESPQWsCMRSE70L/Q3iF3txsFcRujVJEweLJ1UN7eyTP&#10;zdLNy3YTdf33RhA8DjPzDTNb9K4RZ+pC7VnBe5aDINbe1FwpOOzXwymIEJENNp5JwZUCLOYvgxkW&#10;xl94R+cyViJBOBSowMbYFlIGbclhyHxLnLyj7xzGJLtKmg4vCe4aOcrziXRYc1qw2NLSkv4rT07B&#10;9PprS8bNz+q/0t/6uN0tpeuVenvtvz5BROrjM/xob4yC0ccY7mfS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QyA3EAAAA3AAAAA8AAAAAAAAAAAAAAAAAmAIAAGRycy9k&#10;b3ducmV2LnhtbFBLBQYAAAAABAAEAPUAAACJAwAAAAA=&#10;" fillcolor="#938953 [1614]" strokeweight="1.25pt">
                    <v:textbox>
                      <w:txbxContent>
                        <w:p w:rsidR="00D405BE" w:rsidRPr="00EA435B" w:rsidRDefault="00D405BE" w:rsidP="00C613EE">
                          <w:pPr>
                            <w:pStyle w:val="a0"/>
                            <w:rPr>
                              <w:sz w:val="20"/>
                              <w:szCs w:val="20"/>
                            </w:rPr>
                          </w:pPr>
                          <w:r w:rsidRPr="00EA435B">
                            <w:rPr>
                              <w:sz w:val="20"/>
                              <w:szCs w:val="20"/>
                              <w:lang w:val="kk-KZ"/>
                            </w:rPr>
                            <w:t>Занятость</w:t>
                          </w:r>
                        </w:p>
                      </w:txbxContent>
                    </v:textbox>
                  </v:shape>
                  <v:shape id="Text Box 17" o:spid="_x0000_s1031" type="#_x0000_t202" style="position:absolute;left:48885;top:9935;width:9048;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74sYA&#10;AADcAAAADwAAAGRycy9kb3ducmV2LnhtbESPQWvCQBSE7wX/w/IEL0U3FSsaXUUsingo1Sji7ZF9&#10;JsHs25BdNf57t1DocZiZb5jpvDGluFPtCssKPnoRCOLU6oIzBYdk1R2BcB5ZY2mZFDzJwXzWepti&#10;rO2Dd3Tf+0wECLsYFeTeV7GULs3JoOvZijh4F1sb9EHWmdQ1PgLclLIfRUNpsOCwkGNFy5zS6/5m&#10;FHzbz2RbJnhaVOuv5H05yM7H5kepTrtZTEB4avx/+K+90Qr64wH8nglH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O74sYAAADcAAAADwAAAAAAAAAAAAAAAACYAgAAZHJz&#10;L2Rvd25yZXYueG1sUEsFBgAAAAAEAAQA9QAAAIsDAAAAAA==&#10;" fillcolor="white [3212]" strokeweight="1.25pt">
                    <v:textbox>
                      <w:txbxContent>
                        <w:p w:rsidR="00D405BE" w:rsidRPr="00EA435B" w:rsidRDefault="00D405BE" w:rsidP="00C613EE">
                          <w:pPr>
                            <w:pStyle w:val="a0"/>
                            <w:rPr>
                              <w:sz w:val="20"/>
                              <w:szCs w:val="20"/>
                            </w:rPr>
                          </w:pPr>
                          <w:r w:rsidRPr="00EA435B">
                            <w:rPr>
                              <w:sz w:val="20"/>
                              <w:szCs w:val="20"/>
                              <w:lang w:val="kk-KZ"/>
                            </w:rPr>
                            <w:t>Качество кредитов</w:t>
                          </w:r>
                        </w:p>
                      </w:txbxContent>
                    </v:textbox>
                  </v:shape>
                  <v:shape id="Text Box 18" o:spid="_x0000_s1032" type="#_x0000_t202" style="position:absolute;left:14419;top:11078;width:32436;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eeccA&#10;AADcAAAADwAAAGRycy9kb3ducmV2LnhtbESPQWvCQBSE7wX/w/IKvYhuKlU0ugliaSkeSjWKeHtk&#10;X5Ng9m3IbjX+e1cQehxm5htmkXamFmdqXWVZweswAkGcW11xoWCXfQymIJxH1lhbJgVXcpAmvacF&#10;xtpeeEPnrS9EgLCLUUHpfRNL6fKSDLqhbYiD92tbgz7ItpC6xUuAm1qOomgiDVYcFkpsaFVSftr+&#10;GQXfdpyt6wwPy+bzPeuv3orjvvtR6uW5W85BeOr8f/jR/tIKRrMx3M+EIy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vHnnHAAAA3AAAAA8AAAAAAAAAAAAAAAAAmAIAAGRy&#10;cy9kb3ducmV2LnhtbFBLBQYAAAAABAAEAPUAAACMAwAAAAA=&#10;" fillcolor="white [3212]" strokeweight="1.25pt">
                    <v:textbox>
                      <w:txbxContent>
                        <w:p w:rsidR="00D405BE" w:rsidRPr="00EA435B" w:rsidRDefault="00D405BE" w:rsidP="00C613EE">
                          <w:pPr>
                            <w:pStyle w:val="a0"/>
                            <w:rPr>
                              <w:sz w:val="20"/>
                              <w:szCs w:val="20"/>
                            </w:rPr>
                          </w:pPr>
                          <w:r w:rsidRPr="00EA435B">
                            <w:rPr>
                              <w:sz w:val="20"/>
                              <w:szCs w:val="20"/>
                              <w:lang w:val="kk-KZ"/>
                            </w:rPr>
                            <w:t>Доходы</w:t>
                          </w:r>
                        </w:p>
                      </w:txbxContent>
                    </v:textbox>
                  </v:shape>
                  <v:shape id="Text Box 19" o:spid="_x0000_s1033" type="#_x0000_t202" style="position:absolute;left:12660;top:17056;width:13268;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SBsYA&#10;AADcAAAADwAAAGRycy9kb3ducmV2LnhtbESPQWvCQBSE7wX/w/IKXkQ32lY0dRVRKuJBqlGkt0f2&#10;NQlm34bsqvHfuwWhx2FmvmEms8aU4kq1Kywr6PciEMSp1QVnCg7JV3cEwnlkjaVlUnAnB7Np62WC&#10;sbY33tF17zMRIOxiVJB7X8VSujQng65nK+Lg/draoA+yzqSu8RbgppSDKBpKgwWHhRwrWuSUnvcX&#10;o2BrP5JNmeBpXq2WSWfxnv0cm2+l2q/N/BOEp8b/h5/ttVbwNhjD35l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zSBsYAAADcAAAADwAAAAAAAAAAAAAAAACYAgAAZHJz&#10;L2Rvd25yZXYueG1sUEsFBgAAAAAEAAQA9QAAAIsDAAAAAA==&#10;" fillcolor="white [3212]" strokeweight="1.25pt">
                    <v:textbox>
                      <w:txbxContent>
                        <w:p w:rsidR="00D405BE" w:rsidRPr="00EA435B" w:rsidRDefault="00D405BE" w:rsidP="00C613EE">
                          <w:pPr>
                            <w:pStyle w:val="a0"/>
                            <w:rPr>
                              <w:sz w:val="20"/>
                              <w:szCs w:val="20"/>
                            </w:rPr>
                          </w:pPr>
                          <w:r w:rsidRPr="00EA435B">
                            <w:rPr>
                              <w:sz w:val="20"/>
                              <w:szCs w:val="20"/>
                              <w:lang w:val="kk-KZ"/>
                            </w:rPr>
                            <w:t>Потребительские расходы</w:t>
                          </w:r>
                        </w:p>
                      </w:txbxContent>
                    </v:textbox>
                  </v:shape>
                  <v:shape id="Text Box 20" o:spid="_x0000_s1034" type="#_x0000_t202" style="position:absolute;left:37806;top:17057;width:9049;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RsMA&#10;AADcAAAADwAAAGRycy9kb3ducmV2LnhtbERPTYvCMBC9L/gfwix4EU3VVaQaRRRF9rCsVhFvQzPb&#10;FptJaaLWf28Owh4f73u2aEwp7lS7wrKCfi8CQZxaXXCm4JhsuhMQziNrLC2Tgic5WMxbHzOMtX3w&#10;nu4Hn4kQwi5GBbn3VSylS3My6Hq2Ig7cn60N+gDrTOoaHyHclHIQRWNpsODQkGNFq5zS6+FmFPzY&#10;UfJdJnheVtt10ll9ZZdT86tU+7NZTkF4avy/+O3eaQXDYZgfzo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tRsMAAADcAAAADwAAAAAAAAAAAAAAAACYAgAAZHJzL2Rv&#10;d25yZXYueG1sUEsFBgAAAAAEAAQA9QAAAIgDAAAAAA==&#10;" fillcolor="white [3212]" strokeweight="1.25pt">
                    <v:textbox>
                      <w:txbxContent>
                        <w:p w:rsidR="00D405BE" w:rsidRPr="00EA435B" w:rsidRDefault="00D405BE" w:rsidP="00C613EE">
                          <w:pPr>
                            <w:pStyle w:val="a0"/>
                            <w:rPr>
                              <w:sz w:val="20"/>
                              <w:szCs w:val="20"/>
                            </w:rPr>
                          </w:pPr>
                          <w:r w:rsidRPr="00EA435B">
                            <w:rPr>
                              <w:sz w:val="20"/>
                              <w:szCs w:val="20"/>
                              <w:lang w:val="kk-KZ"/>
                            </w:rPr>
                            <w:t>Кредиты</w:t>
                          </w:r>
                        </w:p>
                      </w:txbxContent>
                    </v:textbox>
                  </v:shape>
                  <v:shape id="Text Box 21" o:spid="_x0000_s1035" type="#_x0000_t202" style="position:absolute;left:14419;top:25585;width:11512;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H/cUA&#10;AADcAAAADwAAAGRycy9kb3ducmV2LnhtbESP3WoCMRSE7wt9h3AKvavJKkhZjSL9gaKirS54e9gc&#10;dxc3J0sSdfv2jVDwcpiZb5jpvLetuJAPjWMN2UCBIC6dabjSUOw/X15BhIhssHVMGn4pwHz2+DDF&#10;3Lgr/9BlFyuRIBxy1FDH2OVShrImi2HgOuLkHZ23GJP0lTQerwluWzlUaiwtNpwWauzorabytDtb&#10;Ddv1Zpup71Xml8MPpQ6b4n15LrR+fuoXExCR+ngP/7e/jIbRKIPb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wf9xQAAANwAAAAPAAAAAAAAAAAAAAAAAJgCAABkcnMv&#10;ZG93bnJldi54bWxQSwUGAAAAAAQABAD1AAAAigMAAAAA&#10;" fillcolor="white [3212]" strokeweight="1.25pt">
                    <v:textbox>
                      <w:txbxContent>
                        <w:p w:rsidR="00D405BE" w:rsidRPr="00EA435B" w:rsidRDefault="00D405BE" w:rsidP="00C613EE">
                          <w:pPr>
                            <w:pStyle w:val="a0"/>
                            <w:rPr>
                              <w:sz w:val="20"/>
                              <w:szCs w:val="20"/>
                            </w:rPr>
                          </w:pPr>
                          <w:r w:rsidRPr="00EA435B">
                            <w:rPr>
                              <w:sz w:val="20"/>
                              <w:szCs w:val="20"/>
                              <w:lang w:val="kk-KZ"/>
                            </w:rPr>
                            <w:t>Наличные деньги (рубли и валюта)</w:t>
                          </w:r>
                        </w:p>
                      </w:txbxContent>
                    </v:textbox>
                  </v:shape>
                  <v:shape id="Text Box 22" o:spid="_x0000_s1036" type="#_x0000_t202" style="position:absolute;left:37806;top:25585;width:9049;height:4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WqsYA&#10;AADcAAAADwAAAGRycy9kb3ducmV2LnhtbESPQWvCQBSE7wX/w/IEL0U31SoSXUUsingo1Sji7ZF9&#10;JsHs25BdNf57t1DocZiZb5jpvDGluFPtCssKPnoRCOLU6oIzBYdk1R2DcB5ZY2mZFDzJwXzWepti&#10;rO2Dd3Tf+0wECLsYFeTeV7GULs3JoOvZijh4F1sb9EHWmdQ1PgLclLIfRSNpsOCwkGNFy5zS6/5m&#10;FHzbYbItEzwtqvVX8r78zM7H5kepTrtZTEB4avx/+K+90QoGgz78nglH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HWqsYAAADcAAAADwAAAAAAAAAAAAAAAACYAgAAZHJz&#10;L2Rvd25yZXYueG1sUEsFBgAAAAAEAAQA9QAAAIsDAAAAAA==&#10;" fillcolor="white [3212]" strokeweight="1.25pt">
                    <v:textbox>
                      <w:txbxContent>
                        <w:p w:rsidR="00D405BE" w:rsidRPr="00EA435B" w:rsidRDefault="00D405BE" w:rsidP="00C613EE">
                          <w:pPr>
                            <w:pStyle w:val="a0"/>
                            <w:rPr>
                              <w:sz w:val="20"/>
                              <w:szCs w:val="20"/>
                            </w:rPr>
                          </w:pPr>
                          <w:r w:rsidRPr="00EA435B">
                            <w:rPr>
                              <w:sz w:val="20"/>
                              <w:szCs w:val="20"/>
                              <w:lang w:val="kk-KZ"/>
                            </w:rPr>
                            <w:t>Вклады</w:t>
                          </w:r>
                        </w:p>
                      </w:txbxContent>
                    </v:textbox>
                  </v:shape>
                  <v:shapetype id="_x0000_t32" coordsize="21600,21600" o:spt="32" o:oned="t" path="m,l21600,21600e" filled="f">
                    <v:path arrowok="t" fillok="f" o:connecttype="none"/>
                    <o:lock v:ext="edit" shapetype="t"/>
                  </v:shapetype>
                  <v:shape id="Straight Arrow Connector 47" o:spid="_x0000_s1037" type="#_x0000_t32" style="position:absolute;left:18727;top:5715;width:0;height:5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ICsUAAADcAAAADwAAAGRycy9kb3ducmV2LnhtbESPQWvCQBSE74L/YXmF3nRTIxKiq8RC&#10;QOihqKHY2zP7moRm34bsVtN/7wqCx2FmvmFWm8G04kK9aywreJtGIIhLqxuuFBTHfJKAcB5ZY2uZ&#10;FPyTg816PFphqu2V93Q5+EoECLsUFdTed6mUrqzJoJvajjh4P7Y36IPsK6l7vAa4aeUsihbSYMNh&#10;ocaO3msqfw9/RkF3+ixott0l+XdSZNn86+OUl2elXl+GbAnC0+Cf4Ud7pxXEcQz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mICsUAAADcAAAADwAAAAAAAAAA&#10;AAAAAAChAgAAZHJzL2Rvd25yZXYueG1sUEsFBgAAAAAEAAQA+QAAAJMDAAAAAA==&#10;" strokecolor="black [3213]" strokeweight="1.25pt">
                    <v:stroke endarrow="open"/>
                  </v:shape>
                  <v:shape id="Straight Arrow Connector 48" o:spid="_x0000_s1038" type="#_x0000_t32" style="position:absolute;left:30333;top:7737;width:0;height:3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QfsUAAADcAAAADwAAAGRycy9kb3ducmV2LnhtbESPQWvCQBSE70L/w/IK3nRTFQmpq0Qh&#10;IHgo2lDs7Zl9JqHZtyG7avz3XUHwOMzMN8xi1ZtGXKlztWUFH+MIBHFhdc2lgvw7G8UgnEfW2Fgm&#10;BXdysFq+DRaYaHvjPV0PvhQBwi5BBZX3bSKlKyoy6Ma2JQ7e2XYGfZBdKXWHtwA3jZxE0VwarDks&#10;VNjSpqLi73AxCtrjV06T9TbOfuM8TWc/u2NWnJQavvfpJwhPvX+Fn+2tVjCdzuBxJhw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AQfsUAAADcAAAADwAAAAAAAAAA&#10;AAAAAAChAgAAZHJzL2Rvd25yZXYueG1sUEsFBgAAAAAEAAQA+QAAAJMDAAAAAA==&#10;" strokecolor="black [3213]" strokeweight="1.25pt">
                    <v:stroke endarrow="open"/>
                  </v:shape>
                  <v:shape id="Straight Arrow Connector 49" o:spid="_x0000_s1039" type="#_x0000_t32" style="position:absolute;left:42291;top:5715;width:0;height:5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15cYAAADcAAAADwAAAGRycy9kb3ducmV2LnhtbESPQWvCQBSE7wX/w/KE3upGbSVEV4mF&#10;gOBBqqHY2zP7TILZtyG7avrv3ULB4zAz3zCLVW8acaPO1ZYVjEcRCOLC6ppLBfkhe4tBOI+ssbFM&#10;Cn7JwWo5eFlgou2dv+i296UIEHYJKqi8bxMpXVGRQTeyLXHwzrYz6IPsSqk7vAe4aeQkimbSYM1h&#10;ocKWPisqLvurUdAedzlN1ps4+4nzNH3/3h6z4qTU67BP5yA89f4Z/m9vtILp9AP+zoQj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8teXGAAAA3AAAAA8AAAAAAAAA&#10;AAAAAAAAoQIAAGRycy9kb3ducmV2LnhtbFBLBQYAAAAABAAEAPkAAACUAwAAAAA=&#10;" strokecolor="black [3213]" strokeweight="1.25pt">
                    <v:stroke endarrow="open"/>
                  </v:shape>
                  <v:shape id="Straight Arrow Connector 50" o:spid="_x0000_s1040" type="#_x0000_t32" style="position:absolute;left:19870;top:14067;width:0;height:2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rksUAAADcAAAADwAAAGRycy9kb3ducmV2LnhtbESPQWvCQBSE70L/w/IK3nRTLRJSV4lC&#10;QPBQtKHY2zP7TEKzb0N21fjvXUHwOMzMN8x82ZtGXKhztWUFH+MIBHFhdc2lgvwnG8UgnEfW2Fgm&#10;BTdysFy8DeaYaHvlHV32vhQBwi5BBZX3bSKlKyoy6Ma2JQ7eyXYGfZBdKXWH1wA3jZxE0UwarDks&#10;VNjSuqLif382CtrDd06T1SbO/uI8TT9/t4esOCo1fO/TLxCeev8KP9sbrWA6ncHjTDg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4rksUAAADcAAAADwAAAAAAAAAA&#10;AAAAAAChAgAAZHJzL2Rvd25yZXYueG1sUEsFBgAAAAAEAAQA+QAAAJMDAAAAAA==&#10;" strokecolor="black [3213]" strokeweight="1.25pt">
                    <v:stroke endarrow="open"/>
                  </v:shape>
                  <v:shape id="Straight Arrow Connector 51" o:spid="_x0000_s1041" type="#_x0000_t32" style="position:absolute;left:42291;top:14067;width:0;height:2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OCcYAAADcAAAADwAAAGRycy9kb3ducmV2LnhtbESPQWvCQBSE7wX/w/KE3upGLTVEV4mF&#10;gOBBqqHY2zP7TILZtyG7avrv3ULB4zAz3zCLVW8acaPO1ZYVjEcRCOLC6ppLBfkhe4tBOI+ssbFM&#10;Cn7JwWo5eFlgou2dv+i296UIEHYJKqi8bxMpXVGRQTeyLXHwzrYz6IPsSqk7vAe4aeQkij6kwZrD&#10;QoUtfVZUXPZXo6A97nKarDdx9hPnafr+vT1mxUmp12GfzkF46v0z/N/eaAXT6Qz+zoQj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ijgnGAAAA3AAAAA8AAAAAAAAA&#10;AAAAAAAAoQIAAGRycy9kb3ducmV2LnhtbFBLBQYAAAAABAAEAPkAAACUAwAAAAA=&#10;" strokecolor="black [3213]" strokeweight="1.25pt">
                    <v:stroke endarrow="open"/>
                  </v:shape>
                  <v:shape id="Straight Arrow Connector 52" o:spid="_x0000_s1042" type="#_x0000_t32" style="position:absolute;left:25937;top:18991;width:118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eJsMAAADcAAAADwAAAGRycy9kb3ducmV2LnhtbERPz2vCMBS+D/Y/hDfwIprOOpFqlCEo&#10;gh7U6WG3t+bZFJuX0kSt/705CDt+fL+n89ZW4kaNLx0r+OwnIIhzp0suFBx/lr0xCB+QNVaOScGD&#10;PMxn729TzLS7855uh1CIGMI+QwUmhDqT0ueGLPq+q4kjd3aNxRBhU0jd4D2G20oOkmQkLZYcGwzW&#10;tDCUXw5Xq2DQ3fzthvuvwMn20k1Hv+a0yo1SnY/2ewIiUBv+xS/3WitI07g2nolH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0nibDAAAA3AAAAA8AAAAAAAAAAAAA&#10;AAAAoQIAAGRycy9kb3ducmV2LnhtbFBLBQYAAAAABAAEAPkAAACRAwAAAAA=&#10;" strokecolor="black [3213]" strokeweight="1.25pt">
                    <v:stroke endarrow="open"/>
                  </v:shape>
                  <v:shape id="Straight Arrow Connector 53" o:spid="_x0000_s1043" type="#_x0000_t32" style="position:absolute;left:25937;top:27695;width:118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4MYAAADcAAAADwAAAGRycy9kb3ducmV2LnhtbESPQWvCQBSE74X+h+UVvNVNVUqMrpIK&#10;AaEH0Yait2f2mQSzb0N2q/Hfu0LB4zAz3zDzZW8acaHO1ZYVfAwjEMSF1TWXCvKf7D0G4TyyxsYy&#10;KbiRg+Xi9WWOibZX3tJl50sRIOwSVFB53yZSuqIig25oW+LgnWxn0AfZlVJ3eA1w08hRFH1KgzWH&#10;hQpbWlVUnHd/RkG73+Q0+lrH2SHO03Ty+73PiqNSg7c+nYHw1Ptn+L+91grG4yk8zo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xv+DGAAAA3AAAAA8AAAAAAAAA&#10;AAAAAAAAoQIAAGRycy9kb3ducmV2LnhtbFBLBQYAAAAABAAEAPkAAACUAwAAAAA=&#10;" strokecolor="black [3213]" strokeweight="1.25pt">
                    <v:stroke endarrow="open"/>
                  </v:shape>
                  <v:shape id="Straight Arrow Connector 54" o:spid="_x0000_s1044" type="#_x0000_t32" style="position:absolute;left:40620;top:21189;width:0;height:4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1lAMIAAADcAAAADwAAAGRycy9kb3ducmV2LnhtbERPTYvCMBC9C/sfwix403RVpFSjdBcK&#10;ggdRy+LexmZsi82kNFmt/94cBI+P971c96YRN+pcbVnB1zgCQVxYXXOpID9moxiE88gaG8uk4EEO&#10;1quPwRITbe+8p9vBlyKEsEtQQeV9m0jpiooMurFtiQN3sZ1BH2BXSt3hPYSbRk6iaC4N1hwaKmzp&#10;p6Lievg3CtrTLqfJ9ybO/uI8TWe/21NWnJUafvbpAoSn3r/FL/dGK5jOwvxwJhwB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1lAMIAAADcAAAADwAAAAAAAAAAAAAA&#10;AAChAgAAZHJzL2Rvd25yZXYueG1sUEsFBgAAAAAEAAQA+QAAAJADAAAAAA==&#10;" strokecolor="black [3213]" strokeweight="1.25pt">
                    <v:stroke endarrow="open"/>
                  </v:shape>
                  <v:shape id="Straight Arrow Connector 55" o:spid="_x0000_s1045" type="#_x0000_t32" style="position:absolute;left:44225;top:21189;width:0;height:4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ExscAAADcAAAADwAAAGRycy9kb3ducmV2LnhtbESPT2vCQBTE70K/w/IKvUjd+KciaTYi&#10;QkuhHjStB2/P7Gs2mH0bsltNv71bEDwOM/MbJlv2thFn6nztWMF4lIAgLp2uuVLw/fX2vADhA7LG&#10;xjEp+CMPy/xhkGGq3YV3dC5CJSKEfYoKTAhtKqUvDVn0I9cSR+/HdRZDlF0ldYeXCLeNnCTJXFqs&#10;OS4YbGltqDwVv1bBZPh53M52L4GTzWk4nR/M/r00Sj099qtXEIH6cA/f2h9awXQ2hv8z8QjI/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SETGxwAAANwAAAAPAAAAAAAA&#10;AAAAAAAAAKECAABkcnMvZG93bnJldi54bWxQSwUGAAAAAAQABAD5AAAAlQMAAAAA&#10;" strokecolor="black [3213]" strokeweight="1.25pt">
                    <v:stroke endarrow="open"/>
                  </v:shape>
                  <v:shape id="Straight Arrow Connector 56" o:spid="_x0000_s1046" type="#_x0000_t32" style="position:absolute;left:25937;top:21189;width:11868;height:4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Ne7MUAAADcAAAADwAAAGRycy9kb3ducmV2LnhtbESPQWvCQBSE74L/YXmF3nTTVEqIrhKF&#10;gNBDqQbR2zP7TILZtyG7avrvu4WCx2FmvmEWq8G04k69aywreJtGIIhLqxuuFBT7fJKAcB5ZY2uZ&#10;FPyQg9VyPFpgqu2Dv+m+85UIEHYpKqi971IpXVmTQTe1HXHwLrY36IPsK6l7fAS4aWUcRR/SYMNh&#10;ocaONjWV193NKOiOXwXF622Sn5Iiy2aHz2NenpV6fRmyOQhPg3+G/9tbreB9FsPfmXA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Ne7MUAAADcAAAADwAAAAAAAAAA&#10;AAAAAAChAgAAZHJzL2Rvd25yZXYueG1sUEsFBgAAAAAEAAQA+QAAAJMDAAAAAA==&#10;" strokecolor="black [3213]" strokeweight="1.25pt">
                    <v:stroke endarrow="open"/>
                  </v:shape>
                  <v:shape id="Straight Arrow Connector 57" o:spid="_x0000_s1047" type="#_x0000_t32" style="position:absolute;left:45895;top:13452;width:2985;height:35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KsYAAADcAAAADwAAAGRycy9kb3ducmV2LnhtbESPQWsCMRSE70L/Q3iCF6lZXZWyNUoR&#10;FEEPattDb6+b52Zx87Jsoq7/vhEKHoeZ+YaZLVpbiSs1vnSsYDhIQBDnTpdcKPj6XL2+gfABWWPl&#10;mBTcycNi/tKZYabdjQ90PYZCRAj7DBWYEOpMSp8bsugHriaO3sk1FkOUTSF1g7cIt5UcJclUWiw5&#10;LhisaWkoPx8vVsGov/3djw+TwMnu3E+nP+Z7nRulet324x1EoDY8w//tjVaQjlN4nI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WfyrGAAAA3AAAAA8AAAAAAAAA&#10;AAAAAAAAoQIAAGRycy9kb3ducmV2LnhtbFBLBQYAAAAABAAEAPkAAACUAwAAAAA=&#10;" strokecolor="black [3213]" strokeweight="1.25pt">
                    <v:stroke endarrow="open"/>
                  </v:shape>
                  <v:shape id="Straight Arrow Connector 58" o:spid="_x0000_s1048" type="#_x0000_t32" style="position:absolute;left:46863;top:14067;width:3079;height:36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nXsYAAADcAAAADwAAAGRycy9kb3ducmV2LnhtbESPT2sCMRTE7wW/Q3iFXkSz1a3IahQp&#10;tAj24N+Dt+fmdbO4eVk2qa7f3ghCj8PM/IaZzltbiQs1vnSs4L2fgCDOnS65ULDfffXGIHxA1lg5&#10;JgU38jCfdV6mmGl35Q1dtqEQEcI+QwUmhDqT0ueGLPq+q4mj9+saiyHKppC6wWuE20oOkmQkLZYc&#10;FwzW9GkoP2//rIJBd3Vap5uPwMnPuTscHc3hOzdKvb22iwmIQG34Dz/bS61gmKb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517GAAAA3AAAAA8AAAAAAAAA&#10;AAAAAAAAoQIAAGRycy9kb3ducmV2LnhtbFBLBQYAAAAABAAEAPkAAACUAwAAAAA=&#10;" strokecolor="black [3213]" strokeweight="1.25pt">
                    <v:stroke endarrow="open"/>
                  </v:shape>
                  <v:oval id="Oval 59" o:spid="_x0000_s1049" style="position:absolute;left:48041;top:23381;width:13680;height:8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iicMA&#10;AADcAAAADwAAAGRycy9kb3ducmV2LnhtbESPT4vCMBTE74LfITzBm03XP8tu1yhaULyqC+7x0Tzb&#10;ss1LaVKtfnojCB6HmfkNM192phIXalxpWcFHFIMgzqwuOVfwe9yMvkA4j6yxskwKbuRguej35pho&#10;e+U9XQ4+FwHCLkEFhfd1IqXLCjLoIlsTB+9sG4M+yCaXusFrgJtKjuP4UxosOSwUWFNaUPZ/aI2C&#10;U0pE49rdT9/b9rZut3/ntNopNRx0qx8Qnjr/Dr/aO61gMp3B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XiicMAAADcAAAADwAAAAAAAAAAAAAAAACYAgAAZHJzL2Rv&#10;d25yZXYueG1sUEsFBgAAAAAEAAQA9QAAAIgDAAAAAA==&#10;" fillcolor="#963" strokecolor="black [3213]" strokeweight="2pt">
                    <v:textbox>
                      <w:txbxContent>
                        <w:p w:rsidR="00D405BE" w:rsidRPr="00EA435B" w:rsidRDefault="00D405BE" w:rsidP="00C613EE">
                          <w:pPr>
                            <w:pStyle w:val="a0"/>
                            <w:rPr>
                              <w:color w:val="000000" w:themeColor="text1"/>
                              <w:sz w:val="20"/>
                              <w:szCs w:val="20"/>
                              <w:lang w:val="kk-KZ"/>
                            </w:rPr>
                          </w:pPr>
                          <w:r w:rsidRPr="00EA435B">
                            <w:rPr>
                              <w:color w:val="000000" w:themeColor="text1"/>
                              <w:sz w:val="20"/>
                              <w:szCs w:val="20"/>
                              <w:lang w:val="kk-KZ"/>
                            </w:rPr>
                            <w:t>Процентные ставки</w:t>
                          </w:r>
                        </w:p>
                      </w:txbxContent>
                    </v:textbox>
                  </v:oval>
                  <v:shape id="Straight Arrow Connector 60" o:spid="_x0000_s1050" type="#_x0000_t32" style="position:absolute;left:46858;top:20396;width:5026;height:33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7LMUAAADcAAAADwAAAGRycy9kb3ducmV2LnhtbESP3WrCQBSE7wu+w3KE3tWNrYhEVwmC&#10;UEoLNf5cH7LHJJo9G7Ib3b59VxC8HGbmG2axCqYRV+pcbVnBeJSAIC6srrlUsN9t3mYgnEfW2Fgm&#10;BX/kYLUcvCww1fbGW7rmvhQRwi5FBZX3bSqlKyoy6Ea2JY7eyXYGfZRdKXWHtwg3jXxPkqk0WHNc&#10;qLCldUXFJe+Ngm2++bGT7/4cDsff/it4lx2zQqnXYcjmIDwF/ww/2p9awcdkCv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m7LMUAAADcAAAADwAAAAAAAAAA&#10;AAAAAAChAgAAZHJzL2Rvd25yZXYueG1sUEsFBgAAAAAEAAQA+QAAAJMDAAAAAA==&#10;" strokecolor="black [3213]" strokeweight="1.25pt">
                    <v:stroke endarrow="open"/>
                  </v:shape>
                  <v:oval id="Oval 61" o:spid="_x0000_s1051" style="position:absolute;top:23381;width:12116;height:7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hWMYA&#10;AADcAAAADwAAAGRycy9kb3ducmV2LnhtbESPQWvCQBSE74X+h+UVvNWNVdqSukppUTxYUFvE3B7Z&#10;ZxKafRuzT43/3i0UPA4z8w0znnauVidqQ+XZwKCfgCLOva24MPDzPXt8BRUE2WLtmQxcKMB0cn83&#10;xtT6M6/ptJFCRQiHFA2UIk2qdchLchj6viGO3t63DiXKttC2xXOEu1o/JcmzdlhxXCixoY+S8t/N&#10;0Rk4ZFtdfDY7Och8tf5aZoNsX9XG9B669zdQQp3cwv/thTUwHL3A35l4BP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ChWMYAAADcAAAADwAAAAAAAAAAAAAAAACYAgAAZHJz&#10;L2Rvd25yZXYueG1sUEsFBgAAAAAEAAQA9QAAAIsDAAAAAA==&#10;" fillcolor="#c0504d [3205]" strokecolor="black [3213]" strokeweight="2pt">
                    <v:textbox inset="2mm,,2mm">
                      <w:txbxContent>
                        <w:p w:rsidR="00D405BE" w:rsidRPr="00EA435B" w:rsidRDefault="00D405BE" w:rsidP="00C613EE">
                          <w:pPr>
                            <w:pStyle w:val="a0"/>
                            <w:rPr>
                              <w:color w:val="000000" w:themeColor="text1"/>
                              <w:sz w:val="20"/>
                              <w:szCs w:val="20"/>
                              <w:lang w:val="kk-KZ"/>
                            </w:rPr>
                          </w:pPr>
                          <w:r w:rsidRPr="00EA435B">
                            <w:rPr>
                              <w:color w:val="000000" w:themeColor="text1"/>
                              <w:sz w:val="20"/>
                              <w:szCs w:val="20"/>
                              <w:lang w:val="kk-KZ"/>
                            </w:rPr>
                            <w:t>Развитость платежной системы</w:t>
                          </w:r>
                        </w:p>
                      </w:txbxContent>
                    </v:textbox>
                  </v:oval>
                  <v:shape id="Straight Arrow Connector 62" o:spid="_x0000_s1052" type="#_x0000_t32" style="position:absolute;left:12309;top:27279;width:2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pBsIAAADcAAAADwAAAGRycy9kb3ducmV2LnhtbERPTYvCMBC9C/sfwix403RVpFSjdBcK&#10;ggdRy+LexmZsi82kNFmt/94cBI+P971c96YRN+pcbVnB1zgCQVxYXXOpID9moxiE88gaG8uk4EEO&#10;1quPwRITbe+8p9vBlyKEsEtQQeV9m0jpiooMurFtiQN3sZ1BH2BXSt3hPYSbRk6iaC4N1hwaKmzp&#10;p6Lievg3CtrTLqfJ9ybO/uI8TWe/21NWnJUafvbpAoSn3r/FL/dGK5jOwtpwJhwB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tpBsIAAADcAAAADwAAAAAAAAAAAAAA&#10;AAChAgAAZHJzL2Rvd25yZXYueG1sUEsFBgAAAAAEAAQA+QAAAJADAAAAAA==&#10;" strokecolor="black [3213]" strokeweight="1.25pt">
                    <v:stroke endarrow="open"/>
                  </v:shape>
                  <v:line id="Straight Connector 63" o:spid="_x0000_s1053" style="position:absolute;flip:x;visibility:visible;mso-wrap-style:square" from="0,12573" to="1441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qdxcUAAADcAAAADwAAAGRycy9kb3ducmV2LnhtbESPQWvCQBSE7wX/w/KEXopujKVo6ipB&#10;EMRCodGLt0f2NQnJvg27q6b/3i0IHoeZ+YZZbQbTiSs531hWMJsmIIhLqxuuFJyOu8kChA/IGjvL&#10;pOCPPGzWo5cVZtre+IeuRahEhLDPUEEdQp9J6cuaDPqp7Ymj92udwRClq6R2eItw08k0ST6kwYbj&#10;Qo09bWsq2+JiFFzaYHHfHs5f1ufDbl586z59U+p1POSfIAIN4Rl+tPdawfx9Cf9n4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qdxcUAAADcAAAADwAAAAAAAAAA&#10;AAAAAAChAgAAZHJzL2Rvd25yZXYueG1sUEsFBgAAAAAEAAQA+QAAAJMDAAAAAA==&#10;" strokecolor="black [3213]" strokeweight="1.25pt"/>
                  <v:line id="Straight Connector 299" o:spid="_x0000_s1054" style="position:absolute;visibility:visible;mso-wrap-style:square" from="0,12573" to="0,3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yM8cAAADcAAAADwAAAGRycy9kb3ducmV2LnhtbESPwWrCQBCG7wXfYRmhl6KbahWJriLF&#10;gi0eWvWgtyE7JsHsbMiuGvv0nUPB4/DP/803s0XrKnWlJpSeDbz2E1DEmbcl5wb2u4/eBFSIyBYr&#10;z2TgTgEW887TDFPrb/xD123MlUA4pGigiLFOtQ5ZQQ5D39fEkp184zDK2OTaNngTuKv0IEnG2mHJ&#10;cqHAmt4Lys7bixON39Um27+9TI6Hr/ZzsLqPLt90NOa52y6noCK18bH8315bA8OR6MszQ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rrIzxwAAANwAAAAPAAAAAAAA&#10;AAAAAAAAAKECAABkcnMvZG93bnJldi54bWxQSwUGAAAAAAQABAD5AAAAlQMAAAAA&#10;" strokecolor="black [3213]" strokeweight="1.25pt"/>
                  <v:line id="Straight Connector 301" o:spid="_x0000_s1055" style="position:absolute;visibility:visible;mso-wrap-style:square" from="0,34905" to="42291,3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XqMcAAADcAAAADwAAAGRycy9kb3ducmV2LnhtbESPzYrCQBCE74LvMLSwF9GJ7ioSHUUW&#10;BXfx4N9Bb02mTYKZnpAZNfr0zsKCx6K6vuqazGpTiBtVLresoNeNQBAnVuecKjjsl50RCOeRNRaW&#10;ScGDHMymzcYEY23vvKXbzqciQNjFqCDzvoyldElGBl3XlsTBO9vKoA+ySqWu8B7gppD9KBpKgzmH&#10;hgxL+s4oueyuJrzxXKyTw1d7dDr+1j/9xWNw3dBJqY9WPR+D8FT79/F/eqUVfA568DcmEEBO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4heoxwAAANwAAAAPAAAAAAAA&#10;AAAAAAAAAKECAABkcnMvZG93bnJldi54bWxQSwUGAAAAAAQABAD5AAAAlQMAAAAA&#10;" strokecolor="black [3213]" strokeweight="1.25pt"/>
                  <v:shape id="Straight Arrow Connector 302" o:spid="_x0000_s1056" type="#_x0000_t32" style="position:absolute;left:42291;top:29718;width:0;height:51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MbMYAAADcAAAADwAAAGRycy9kb3ducmV2LnhtbESPT2sCMRTE70K/Q3gFL6JZ1z/I1igi&#10;KEJ7UKuH3l43r5vFzcuyibr99kYo9DjMzG+Y+bK1lbhR40vHCoaDBARx7nTJhYLT56Y/A+EDssbK&#10;MSn4JQ/LxUtnjpl2dz7Q7RgKESHsM1RgQqgzKX1uyKIfuJo4ej+usRiibAqpG7xHuK1kmiRTabHk&#10;uGCwprWh/HK8WgVp7/17Pz5MAicfl95o+mXO29wo1X1tV28gArXhP/zX3mkFo0kKzzPxCMjF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DTGzGAAAA3AAAAA8AAAAAAAAA&#10;AAAAAAAAoQIAAGRycy9kb3ducmV2LnhtbFBLBQYAAAAABAAEAPkAAACUAwAAAAA=&#10;" strokecolor="black [3213]" strokeweight="1.25pt">
                    <v:stroke endarrow="open"/>
                  </v:shape>
                  <v:line id="Straight Connector 303" o:spid="_x0000_s1057" style="position:absolute;flip:y;visibility:visible;mso-wrap-style:square" from="30333,0" to="30333,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88sUAAADcAAAADwAAAGRycy9kb3ducmV2LnhtbESPQWuDQBSE74X8h+UFeinJ2khDMa4i&#10;gYC0UKjJpbeH+6Ki+1bcTbT/vlso9DjMzDdMmi9mEHeaXGdZwfM2AkFcW91xo+ByPm1eQTiPrHGw&#10;TAq+yUGerR5STLSd+ZPulW9EgLBLUEHr/ZhI6eqWDLqtHYmDd7WTQR/k1Eg94RzgZpC7KNpLgx2H&#10;hRZHOrZU99XNKLj13mLZv329W1csp7j60OPuSanH9VIcQHha/H/4r11qBfFLDL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s88sUAAADcAAAADwAAAAAAAAAA&#10;AAAAAAChAgAAZHJzL2Rvd25yZXYueG1sUEsFBgAAAAAEAAQA+QAAAJMDAAAAAA==&#10;" strokecolor="black [3213]" strokeweight="1.25pt"/>
                  <v:line id="Straight Connector 304" o:spid="_x0000_s1058" style="position:absolute;visibility:visible;mso-wrap-style:square" from="30333,0" to="53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0MMcAAADcAAAADwAAAGRycy9kb3ducmV2LnhtbESPzYrCQBCE74LvMLTgRXSyropER5FF&#10;YV324N9Bb02mTYKZnpAZNfr0jrCwx6K6vuqazmtTiBtVLres4KMXgSBOrM45VXDYr7pjEM4jayws&#10;k4IHOZjPmo0pxtreeUu3nU9FgLCLUUHmfRlL6ZKMDLqeLYmDd7aVQR9klUpd4T3ATSH7UTSSBnMO&#10;DRmW9JVRctldTXjjufxNDoPO+HT8qdf95WN43dBJqXarXkxAeKr9//Ff+lsr+BwO4D0mEEDO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bQwxwAAANwAAAAPAAAAAAAA&#10;AAAAAAAAAKECAABkcnMvZG93bnJldi54bWxQSwUGAAAAAAQABAD5AAAAlQMAAAAA&#10;" strokecolor="black [3213]" strokeweight="1.25pt"/>
                  <v:shape id="Straight Arrow Connector 305" o:spid="_x0000_s1059" type="#_x0000_t32" style="position:absolute;left:53193;width:0;height:9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rqcYAAADcAAAADwAAAGRycy9kb3ducmV2LnhtbESPQWvCQBSE74X+h+UVeqsbta0hukoU&#10;AoKHogbR2zP7TILZtyG71fTfu4VCj8PMfMPMFr1pxI06V1tWMBxEIIgLq2suFeT77C0G4TyyxsYy&#10;KfghB4v589MME23vvKXbzpciQNglqKDyvk2kdEVFBt3AtsTBu9jOoA+yK6Xu8B7gppGjKPqUBmsO&#10;CxW2tKqouO6+jYL2+JXTaLmOs1Ocp+n7YXPMirNSry99OgXhqff/4b/2WisYf0zg9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9a6nGAAAA3AAAAA8AAAAAAAAA&#10;AAAAAAAAoQIAAGRycy9kb3ducmV2LnhtbFBLBQYAAAAABAAEAPkAAACUAwAAAAA=&#10;" strokecolor="black [3213]" strokeweight="1.25pt">
                    <v:stroke endarrow="open"/>
                  </v:shape>
                </v:group>
                <v:line id="Straight Connector 306" o:spid="_x0000_s1060" style="position:absolute;flip:y;visibility:visible;mso-wrap-style:square" from="42291,0" to="42291,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xzzcIAAADcAAAADwAAAGRycy9kb3ducmV2LnhtbERPTWvCQBC9F/oflil4qxuVBomuUkoV&#10;6aXG9NLbkB2T0Oxs2B01/ffdQ8Hj432vt6Pr1ZVC7DwbmE0zUMS1tx03Br6q3fMSVBRki71nMvBL&#10;Ebabx4c1FtbfuKTrSRqVQjgWaKAVGQqtY92Swzj1A3Hizj44lARDo23AWwp3vZ5nWa4ddpwaWhzo&#10;raX653RxBjqpjt/lUOXlbB6yz73k73H8MGbyNL6uQAmNchf/uw/WwOIlrU1n0hH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xzzcIAAADcAAAADwAAAAAAAAAAAAAA&#10;AAChAgAAZHJzL2Rvd25yZXYueG1sUEsFBgAAAAAEAAQA+QAAAJADAAAAAA==&#10;" strokecolor="black [3213]" strokeweight="1.25pt">
                  <v:stroke endarrow="oval"/>
                </v:line>
                <w10:anchorlock/>
              </v:group>
            </w:pict>
          </mc:Fallback>
        </mc:AlternateContent>
      </w:r>
    </w:p>
    <w:p w:rsidR="00C613EE" w:rsidRPr="00996C2D" w:rsidRDefault="00C613EE" w:rsidP="00692E82">
      <w:pPr>
        <w:suppressAutoHyphens/>
        <w:jc w:val="both"/>
        <w:rPr>
          <w:rFonts w:ascii="Times New Roman" w:hAnsi="Times New Roman" w:cs="Times New Roman"/>
        </w:rPr>
      </w:pPr>
      <w:r w:rsidRPr="00996C2D">
        <w:rPr>
          <w:rFonts w:ascii="Times New Roman" w:hAnsi="Times New Roman" w:cs="Times New Roman"/>
          <w:noProof/>
          <w:lang w:eastAsia="ru-RU"/>
        </w:rPr>
        <mc:AlternateContent>
          <mc:Choice Requires="wps">
            <w:drawing>
              <wp:inline distT="0" distB="0" distL="0" distR="0" wp14:anchorId="0DF8D1CA" wp14:editId="1D94F9CB">
                <wp:extent cx="2962275" cy="299085"/>
                <wp:effectExtent l="0" t="0" r="0" b="0"/>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5BE" w:rsidRPr="00996C2D" w:rsidRDefault="00D405BE" w:rsidP="00C613EE">
                            <w:pPr>
                              <w:rPr>
                                <w:rFonts w:ascii="Times New Roman" w:hAnsi="Times New Roman" w:cs="Times New Roman"/>
                                <w:sz w:val="24"/>
                                <w:lang w:val="en-US"/>
                              </w:rPr>
                            </w:pPr>
                            <w:r w:rsidRPr="00996C2D">
                              <w:rPr>
                                <w:rFonts w:ascii="Times New Roman" w:hAnsi="Times New Roman" w:cs="Times New Roman"/>
                                <w:sz w:val="24"/>
                                <w:lang w:val="kk-KZ"/>
                              </w:rPr>
                              <w:t>Условные обозначения:</w:t>
                            </w:r>
                          </w:p>
                        </w:txbxContent>
                      </wps:txbx>
                      <wps:bodyPr rot="0" vert="horz" wrap="square" lIns="91440" tIns="45720" rIns="91440" bIns="45720" anchor="t" anchorCtr="0" upright="1">
                        <a:noAutofit/>
                      </wps:bodyPr>
                    </wps:wsp>
                  </a:graphicData>
                </a:graphic>
              </wp:inline>
            </w:drawing>
          </mc:Choice>
          <mc:Fallback>
            <w:pict>
              <v:shape id="Text Box 288" o:spid="_x0000_s1061" type="#_x0000_t202" style="width:233.2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L+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" filled="f" stroked="f">
                <v:textbox>
                  <w:txbxContent>
                    <w:p w:rsidR="00D405BE" w:rsidRPr="00996C2D" w:rsidRDefault="00D405BE" w:rsidP="00C613EE">
                      <w:pPr>
                        <w:rPr>
                          <w:rFonts w:ascii="Times New Roman" w:hAnsi="Times New Roman" w:cs="Times New Roman"/>
                          <w:sz w:val="24"/>
                          <w:lang w:val="en-US"/>
                        </w:rPr>
                      </w:pPr>
                      <w:r w:rsidRPr="00996C2D">
                        <w:rPr>
                          <w:rFonts w:ascii="Times New Roman" w:hAnsi="Times New Roman" w:cs="Times New Roman"/>
                          <w:sz w:val="24"/>
                          <w:lang w:val="kk-KZ"/>
                        </w:rPr>
                        <w:t>Условные обозначения:</w:t>
                      </w:r>
                    </w:p>
                  </w:txbxContent>
                </v:textbox>
                <w10:anchorlock/>
              </v:shape>
            </w:pict>
          </mc:Fallback>
        </mc:AlternateContent>
      </w:r>
    </w:p>
    <w:p w:rsidR="00C613EE" w:rsidRPr="00996C2D" w:rsidRDefault="00C613EE" w:rsidP="00692E82">
      <w:pPr>
        <w:tabs>
          <w:tab w:val="left" w:pos="0"/>
        </w:tabs>
        <w:suppressAutoHyphens/>
        <w:jc w:val="both"/>
        <w:rPr>
          <w:rFonts w:ascii="Times New Roman" w:hAnsi="Times New Roman" w:cs="Times New Roman"/>
          <w:lang w:val="kk-KZ"/>
        </w:rPr>
      </w:pPr>
      <w:r w:rsidRPr="00996C2D">
        <w:rPr>
          <w:rFonts w:ascii="Times New Roman" w:hAnsi="Times New Roman" w:cs="Times New Roman"/>
          <w:noProof/>
          <w:lang w:eastAsia="ru-RU"/>
        </w:rPr>
        <mc:AlternateContent>
          <mc:Choice Requires="wpg">
            <w:drawing>
              <wp:inline distT="0" distB="0" distL="0" distR="0" wp14:anchorId="773F9831" wp14:editId="5DBE7986">
                <wp:extent cx="4541648" cy="1311215"/>
                <wp:effectExtent l="0" t="0" r="0" b="381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1648" cy="1311215"/>
                          <a:chOff x="0" y="0"/>
                          <a:chExt cx="43520" cy="9933"/>
                        </a:xfrm>
                      </wpg:grpSpPr>
                      <wps:wsp>
                        <wps:cNvPr id="216" name="Rectangle 310"/>
                        <wps:cNvSpPr>
                          <a:spLocks noChangeArrowheads="1"/>
                        </wps:cNvSpPr>
                        <wps:spPr bwMode="auto">
                          <a:xfrm>
                            <a:off x="0" y="0"/>
                            <a:ext cx="7200" cy="2108"/>
                          </a:xfrm>
                          <a:prstGeom prst="rect">
                            <a:avLst/>
                          </a:prstGeom>
                          <a:solidFill>
                            <a:schemeClr val="bg2">
                              <a:lumMod val="50000"/>
                            </a:schemeClr>
                          </a:solidFill>
                          <a:ln w="15875">
                            <a:solidFill>
                              <a:srgbClr val="000000"/>
                            </a:solidFill>
                            <a:miter lim="800000"/>
                            <a:headEnd/>
                            <a:tailEnd/>
                          </a:ln>
                        </wps:spPr>
                        <wps:bodyPr rot="0" vert="horz" wrap="square" lIns="91440" tIns="45720" rIns="91440" bIns="45720" anchor="t" anchorCtr="0" upright="1">
                          <a:noAutofit/>
                        </wps:bodyPr>
                      </wps:wsp>
                      <wps:wsp>
                        <wps:cNvPr id="217" name="Rectangle 311"/>
                        <wps:cNvSpPr>
                          <a:spLocks noChangeArrowheads="1"/>
                        </wps:cNvSpPr>
                        <wps:spPr bwMode="auto">
                          <a:xfrm>
                            <a:off x="7649" y="0"/>
                            <a:ext cx="35871"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05BE" w:rsidRPr="00EA435B" w:rsidRDefault="00D405BE" w:rsidP="00C613EE">
                              <w:pPr>
                                <w:pStyle w:val="a0"/>
                                <w:jc w:val="left"/>
                                <w:rPr>
                                  <w:sz w:val="24"/>
                                </w:rPr>
                              </w:pPr>
                              <w:r w:rsidRPr="00EA435B">
                                <w:rPr>
                                  <w:sz w:val="24"/>
                                </w:rPr>
                                <w:noBreakHyphen/>
                                <w:t xml:space="preserve"> Экзогенные переменные</w:t>
                              </w:r>
                            </w:p>
                          </w:txbxContent>
                        </wps:txbx>
                        <wps:bodyPr rot="0" vert="horz" wrap="square" lIns="91440" tIns="45720" rIns="91440" bIns="45720" anchor="t" anchorCtr="0" upright="1">
                          <a:noAutofit/>
                        </wps:bodyPr>
                      </wps:wsp>
                      <wps:wsp>
                        <wps:cNvPr id="218" name="Rectangle 312"/>
                        <wps:cNvSpPr>
                          <a:spLocks noChangeArrowheads="1"/>
                        </wps:cNvSpPr>
                        <wps:spPr bwMode="auto">
                          <a:xfrm>
                            <a:off x="0" y="2813"/>
                            <a:ext cx="7200" cy="2108"/>
                          </a:xfrm>
                          <a:prstGeom prst="rect">
                            <a:avLst/>
                          </a:prstGeom>
                          <a:solidFill>
                            <a:schemeClr val="bg1">
                              <a:lumMod val="100000"/>
                              <a:lumOff val="0"/>
                            </a:schemeClr>
                          </a:solidFill>
                          <a:ln w="15875">
                            <a:solidFill>
                              <a:srgbClr val="000000"/>
                            </a:solidFill>
                            <a:miter lim="800000"/>
                            <a:headEnd/>
                            <a:tailEnd/>
                          </a:ln>
                        </wps:spPr>
                        <wps:bodyPr rot="0" vert="horz" wrap="square" lIns="91440" tIns="45720" rIns="91440" bIns="45720" anchor="t" anchorCtr="0" upright="1">
                          <a:noAutofit/>
                        </wps:bodyPr>
                      </wps:wsp>
                      <wps:wsp>
                        <wps:cNvPr id="219" name="Rectangle 313"/>
                        <wps:cNvSpPr>
                          <a:spLocks noChangeArrowheads="1"/>
                        </wps:cNvSpPr>
                        <wps:spPr bwMode="auto">
                          <a:xfrm>
                            <a:off x="7649" y="2813"/>
                            <a:ext cx="35871"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05BE" w:rsidRPr="00EA435B" w:rsidRDefault="00D405BE" w:rsidP="00C613EE">
                              <w:pPr>
                                <w:pStyle w:val="a0"/>
                                <w:jc w:val="left"/>
                                <w:rPr>
                                  <w:sz w:val="24"/>
                                </w:rPr>
                              </w:pPr>
                              <w:r w:rsidRPr="00EA435B">
                                <w:rPr>
                                  <w:sz w:val="24"/>
                                </w:rPr>
                                <w:noBreakHyphen/>
                                <w:t xml:space="preserve"> Эндогенные переменные</w:t>
                              </w:r>
                            </w:p>
                          </w:txbxContent>
                        </wps:txbx>
                        <wps:bodyPr rot="0" vert="horz" wrap="square" lIns="91440" tIns="45720" rIns="91440" bIns="45720" anchor="t" anchorCtr="0" upright="1">
                          <a:noAutofit/>
                        </wps:bodyPr>
                      </wps:wsp>
                      <wps:wsp>
                        <wps:cNvPr id="220" name="Oval 314"/>
                        <wps:cNvSpPr>
                          <a:spLocks noChangeArrowheads="1"/>
                        </wps:cNvSpPr>
                        <wps:spPr bwMode="auto">
                          <a:xfrm>
                            <a:off x="0" y="5451"/>
                            <a:ext cx="6502" cy="1930"/>
                          </a:xfrm>
                          <a:prstGeom prst="ellipse">
                            <a:avLst/>
                          </a:prstGeom>
                          <a:solidFill>
                            <a:srgbClr val="996633"/>
                          </a:solidFill>
                          <a:ln w="25400">
                            <a:solidFill>
                              <a:schemeClr val="tx1">
                                <a:lumMod val="100000"/>
                                <a:lumOff val="0"/>
                              </a:schemeClr>
                            </a:solidFill>
                            <a:round/>
                            <a:headEnd/>
                            <a:tailEnd/>
                          </a:ln>
                        </wps:spPr>
                        <wps:bodyPr rot="0" vert="horz" wrap="square" lIns="91440" tIns="45720" rIns="91440" bIns="45720" anchor="ctr" anchorCtr="0" upright="1">
                          <a:noAutofit/>
                        </wps:bodyPr>
                      </wps:wsp>
                      <wps:wsp>
                        <wps:cNvPr id="221" name="Rectangle 315"/>
                        <wps:cNvSpPr>
                          <a:spLocks noChangeArrowheads="1"/>
                        </wps:cNvSpPr>
                        <wps:spPr bwMode="auto">
                          <a:xfrm>
                            <a:off x="7649" y="5275"/>
                            <a:ext cx="35871"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05BE" w:rsidRPr="00EA435B" w:rsidRDefault="00D405BE" w:rsidP="00C613EE">
                              <w:pPr>
                                <w:pStyle w:val="a0"/>
                                <w:jc w:val="left"/>
                                <w:rPr>
                                  <w:sz w:val="24"/>
                                </w:rPr>
                              </w:pPr>
                              <w:r w:rsidRPr="00EA435B">
                                <w:rPr>
                                  <w:sz w:val="24"/>
                                </w:rPr>
                                <w:noBreakHyphen/>
                                <w:t xml:space="preserve"> Влияние денежно-кредитной политики </w:t>
                              </w:r>
                            </w:p>
                          </w:txbxContent>
                        </wps:txbx>
                        <wps:bodyPr rot="0" vert="horz" wrap="square" lIns="91440" tIns="45720" rIns="91440" bIns="45720" anchor="t" anchorCtr="0" upright="1">
                          <a:noAutofit/>
                        </wps:bodyPr>
                      </wps:wsp>
                      <wps:wsp>
                        <wps:cNvPr id="222" name="Oval 316"/>
                        <wps:cNvSpPr>
                          <a:spLocks noChangeArrowheads="1"/>
                        </wps:cNvSpPr>
                        <wps:spPr bwMode="auto">
                          <a:xfrm>
                            <a:off x="0" y="7913"/>
                            <a:ext cx="6502" cy="1930"/>
                          </a:xfrm>
                          <a:prstGeom prst="ellipse">
                            <a:avLst/>
                          </a:prstGeom>
                          <a:solidFill>
                            <a:schemeClr val="accent2"/>
                          </a:solidFill>
                          <a:ln w="25400">
                            <a:solidFill>
                              <a:schemeClr val="tx1">
                                <a:lumMod val="100000"/>
                                <a:lumOff val="0"/>
                              </a:schemeClr>
                            </a:solidFill>
                            <a:round/>
                            <a:headEnd/>
                            <a:tailEnd/>
                          </a:ln>
                        </wps:spPr>
                        <wps:bodyPr rot="0" vert="horz" wrap="square" lIns="72000" tIns="45720" rIns="72000" bIns="45720" anchor="ctr" anchorCtr="0" upright="1">
                          <a:noAutofit/>
                        </wps:bodyPr>
                      </wps:wsp>
                      <wps:wsp>
                        <wps:cNvPr id="223" name="Rectangle 317"/>
                        <wps:cNvSpPr>
                          <a:spLocks noChangeArrowheads="1"/>
                        </wps:cNvSpPr>
                        <wps:spPr bwMode="auto">
                          <a:xfrm>
                            <a:off x="7649" y="7825"/>
                            <a:ext cx="35871"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05BE" w:rsidRPr="00EA435B" w:rsidRDefault="00D405BE" w:rsidP="00C613EE">
                              <w:pPr>
                                <w:pStyle w:val="a0"/>
                                <w:jc w:val="left"/>
                                <w:rPr>
                                  <w:sz w:val="24"/>
                                </w:rPr>
                              </w:pPr>
                              <w:r w:rsidRPr="00EA435B">
                                <w:rPr>
                                  <w:sz w:val="24"/>
                                </w:rPr>
                                <w:noBreakHyphen/>
                                <w:t xml:space="preserve"> Влияние эволюции финансового сектора</w:t>
                              </w:r>
                            </w:p>
                          </w:txbxContent>
                        </wps:txbx>
                        <wps:bodyPr rot="0" vert="horz" wrap="square" lIns="91440" tIns="45720" rIns="91440" bIns="45720" anchor="t" anchorCtr="0" upright="1">
                          <a:noAutofit/>
                        </wps:bodyPr>
                      </wps:wsp>
                    </wpg:wgp>
                  </a:graphicData>
                </a:graphic>
              </wp:inline>
            </w:drawing>
          </mc:Choice>
          <mc:Fallback>
            <w:pict>
              <v:group id="Group 215" o:spid="_x0000_s1062" style="width:357.6pt;height:103.25pt;mso-position-horizontal-relative:char;mso-position-vertical-relative:line" coordsize="43520,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">
                <v:rect id="Rectangle 310" o:spid="_x0000_s1063" style="position:absolute;width:7200;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9kzcMA&#10;AADcAAAADwAAAGRycy9kb3ducmV2LnhtbESPT4vCMBTE74LfITzBm6ZWUKlGEWFx97CCf9Dro3m2&#10;xealJFHrt98sCB6HmfkNs1i1phYPcr6yrGA0TEAQ51ZXXCg4Hb8GMxA+IGusLZOCF3lYLbudBWba&#10;PnlPj0MoRISwz1BBGUKTSenzkgz6oW2Io3e1zmCI0hVSO3xGuKllmiQTabDiuFBiQ5uS8tvhbhSc&#10;17/uPt5O29T8WO221e51wZ1S/V67noMI1IZP+N3+1grS0QT+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9kzcMAAADcAAAADwAAAAAAAAAAAAAAAACYAgAAZHJzL2Rv&#10;d25yZXYueG1sUEsFBgAAAAAEAAQA9QAAAIgDAAAAAA==&#10;" fillcolor="#938953 [1614]" strokeweight="1.25pt"/>
                <v:rect id="Rectangle 311" o:spid="_x0000_s1064" style="position:absolute;left:7649;width:35871;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PLsYA&#10;AADcAAAADwAAAGRycy9kb3ducmV2LnhtbESPT2vCQBTE74V+h+UVehHdGErV6CpWKMRLwX8Hb4/s&#10;axKafRt3tyZ++64g9DjMzG+Yxao3jbiS87VlBeNRAoK4sLrmUsHx8DmcgvABWWNjmRTcyMNq+fy0&#10;wEzbjnd03YdSRAj7DBVUIbSZlL6oyKAf2ZY4et/WGQxRulJqh12Em0amSfIuDdYcFypsaVNR8bP/&#10;NQq6j+4tP+fh65YOaIuz08VtpqjU60u/noMI1If/8KOdawXpeAL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ePLsYAAADcAAAADwAAAAAAAAAAAAAAAACYAgAAZHJz&#10;L2Rvd25yZXYueG1sUEsFBgAAAAAEAAQA9QAAAIsDAAAAAA==&#10;" filled="f" stroked="f" strokeweight="1.25pt">
                  <v:textbox>
                    <w:txbxContent>
                      <w:p w:rsidR="00D405BE" w:rsidRPr="00EA435B" w:rsidRDefault="00D405BE" w:rsidP="00C613EE">
                        <w:pPr>
                          <w:pStyle w:val="a0"/>
                          <w:jc w:val="left"/>
                          <w:rPr>
                            <w:sz w:val="24"/>
                          </w:rPr>
                        </w:pPr>
                        <w:r w:rsidRPr="00EA435B">
                          <w:rPr>
                            <w:sz w:val="24"/>
                          </w:rPr>
                          <w:noBreakHyphen/>
                          <w:t xml:space="preserve"> Экзогенные переменные</w:t>
                        </w:r>
                      </w:p>
                    </w:txbxContent>
                  </v:textbox>
                </v:rect>
                <v:rect id="Rectangle 312" o:spid="_x0000_s1065" style="position:absolute;top:2813;width:7200;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DQ8AA&#10;AADcAAAADwAAAGRycy9kb3ducmV2LnhtbERPz2uDMBS+D/o/hDfobUY9lGFNyxAKLWwHu/X+MK8q&#10;NS+SpOr21zeHwo4f3+9yv5hBTOR8b1lBlqQgiBure24V/Hwf3t5B+ICscbBMCn7Jw363eimx0Hbm&#10;mqZzaEUMYV+ggi6EsZDSNx0Z9IkdiSN3tc5giNC1UjucY7gZZJ6mG2mw59jQ4UhVR83tfDcKTp9f&#10;crrnV87C5e9ktKv4UFdKrV+Xjy2IQEv4Fz/dR60gz+LaeCYeAb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0DQ8AAAADcAAAADwAAAAAAAAAAAAAAAACYAgAAZHJzL2Rvd25y&#10;ZXYueG1sUEsFBgAAAAAEAAQA9QAAAIUDAAAAAA==&#10;" fillcolor="white [3212]" strokeweight="1.25pt"/>
                <v:rect id="Rectangle 313" o:spid="_x0000_s1066" style="position:absolute;left:7649;top:2813;width:35871;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x8UA&#10;AADcAAAADwAAAGRycy9kb3ducmV2LnhtbESPT2vCQBTE7wW/w/IEL0U3hlI0uooVhPRSqH8O3h7Z&#10;ZxLMvo27WxO/fbdQ8DjMzG+Y5bo3jbiT87VlBdNJAoK4sLrmUsHxsBvPQPiArLGxTAoe5GG9Grws&#10;MdO242+670MpIoR9hgqqENpMSl9UZNBPbEscvYt1BkOUrpTaYRfhppFpkrxLgzXHhQpb2lZUXPc/&#10;RkH30b3l5zx8PdJX+sT56ea2M1RqNOw3CxCB+vAM/7dzrSCdzu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L7HxQAAANwAAAAPAAAAAAAAAAAAAAAAAJgCAABkcnMv&#10;ZG93bnJldi54bWxQSwUGAAAAAAQABAD1AAAAigMAAAAA&#10;" filled="f" stroked="f" strokeweight="1.25pt">
                  <v:textbox>
                    <w:txbxContent>
                      <w:p w:rsidR="00D405BE" w:rsidRPr="00EA435B" w:rsidRDefault="00D405BE" w:rsidP="00C613EE">
                        <w:pPr>
                          <w:pStyle w:val="a0"/>
                          <w:jc w:val="left"/>
                          <w:rPr>
                            <w:sz w:val="24"/>
                          </w:rPr>
                        </w:pPr>
                        <w:r w:rsidRPr="00EA435B">
                          <w:rPr>
                            <w:sz w:val="24"/>
                          </w:rPr>
                          <w:noBreakHyphen/>
                          <w:t xml:space="preserve"> Эндогенные переменные</w:t>
                        </w:r>
                      </w:p>
                    </w:txbxContent>
                  </v:textbox>
                </v:rect>
                <v:oval id="Oval 314" o:spid="_x0000_s1067" style="position:absolute;top:5451;width:6502;height:1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rLLwA&#10;AADcAAAADwAAAGRycy9kb3ducmV2LnhtbERPuwrCMBTdBf8hXMFNUzuIVqNoQXH1ATpemmtbbG5K&#10;k2r1680gOB7Oe7nuTCWe1LjSsoLJOAJBnFldcq7gct6NZiCcR9ZYWSYFb3KwXvV7S0y0ffGRnief&#10;ixDCLkEFhfd1IqXLCjLoxrYmDtzdNgZ9gE0udYOvEG4qGUfRVBosOTQUWFNaUPY4tUbBNSWiuHaf&#10;63zfvrft/nZPq4NSw0G3WYDw1Pm/+Oc+aAVxHOaH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XKssvAAAANwAAAAPAAAAAAAAAAAAAAAAAJgCAABkcnMvZG93bnJldi54&#10;bWxQSwUGAAAAAAQABAD1AAAAgQMAAAAA&#10;" fillcolor="#963" strokecolor="black [3213]" strokeweight="2pt"/>
                <v:rect id="Rectangle 315" o:spid="_x0000_s1068" style="position:absolute;left:7649;top:5275;width:35871;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4fMUA&#10;AADcAAAADwAAAGRycy9kb3ducmV2LnhtbESPQWvCQBSE7wX/w/KEXopuDKVozEasUEgvhVo9eHtk&#10;n0kw+zbubk38991CocdhZr5h8s1oOnEj51vLChbzBARxZXXLtYLD19tsCcIHZI2dZVJwJw+bYvKQ&#10;Y6btwJ9024daRAj7DBU0IfSZlL5qyKCf2544emfrDIYoXS21wyHCTSfTJHmRBluOCw32tGuouuy/&#10;jYLhdXguT2X4uKdP9I6r49XtlqjU43TcrkEEGsN/+K9dagVpuoDfM/E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3nh8xQAAANwAAAAPAAAAAAAAAAAAAAAAAJgCAABkcnMv&#10;ZG93bnJldi54bWxQSwUGAAAAAAQABAD1AAAAigMAAAAA&#10;" filled="f" stroked="f" strokeweight="1.25pt">
                  <v:textbox>
                    <w:txbxContent>
                      <w:p w:rsidR="00D405BE" w:rsidRPr="00EA435B" w:rsidRDefault="00D405BE" w:rsidP="00C613EE">
                        <w:pPr>
                          <w:pStyle w:val="a0"/>
                          <w:jc w:val="left"/>
                          <w:rPr>
                            <w:sz w:val="24"/>
                          </w:rPr>
                        </w:pPr>
                        <w:r w:rsidRPr="00EA435B">
                          <w:rPr>
                            <w:sz w:val="24"/>
                          </w:rPr>
                          <w:noBreakHyphen/>
                          <w:t xml:space="preserve"> Влияние денежно-кредитной политики </w:t>
                        </w:r>
                      </w:p>
                    </w:txbxContent>
                  </v:textbox>
                </v:rect>
                <v:oval id="Oval 316" o:spid="_x0000_s1069" style="position:absolute;top:7913;width:6502;height:1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o/cUA&#10;AADcAAAADwAAAGRycy9kb3ducmV2LnhtbESPQWvCQBSE74L/YXlCb3VjDqVEVxHF0oOFaouY2yP7&#10;TILZtzH71PTfdwsFj8PMfMPMFr1r1I26UHs2MBknoIgLb2suDXx/bZ5fQQVBtth4JgM/FGAxHw5m&#10;mFl/5x3d9lKqCOGQoYFKpM20DkVFDsPYt8TRO/nOoUTZldp2eI9w1+g0SV60w5rjQoUtrSoqzvur&#10;M3DJD7pct0e5yNvn7mObT/JT3RjzNOqXU1BCvTzC/+13ayBNU/g7E4+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ej9xQAAANwAAAAPAAAAAAAAAAAAAAAAAJgCAABkcnMv&#10;ZG93bnJldi54bWxQSwUGAAAAAAQABAD1AAAAigMAAAAA&#10;" fillcolor="#c0504d [3205]" strokecolor="black [3213]" strokeweight="2pt">
                  <v:textbox inset="2mm,,2mm"/>
                </v:oval>
                <v:rect id="Rectangle 317" o:spid="_x0000_s1070" style="position:absolute;left:7649;top:7825;width:35871;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DkMYA&#10;AADcAAAADwAAAGRycy9kb3ducmV2LnhtbESPQWvCQBSE74X+h+UJXqRuTEVs6ipVENKLYNoeentk&#10;X5Ng9m3cXU38992C0OMwM98wq81gWnEl5xvLCmbTBARxaXXDlYLPj/3TEoQPyBpby6TgRh4268eH&#10;FWba9nykaxEqESHsM1RQh9BlUvqyJoN+ajvi6P1YZzBE6SqpHfYRblqZJslCGmw4LtTY0a6m8lRc&#10;jIJ+28/z7zwcbumE3vHl6+x2S1RqPBreXkEEGsJ/+N7OtYI0fYa/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BDkMYAAADcAAAADwAAAAAAAAAAAAAAAACYAgAAZHJz&#10;L2Rvd25yZXYueG1sUEsFBgAAAAAEAAQA9QAAAIsDAAAAAA==&#10;" filled="f" stroked="f" strokeweight="1.25pt">
                  <v:textbox>
                    <w:txbxContent>
                      <w:p w:rsidR="00D405BE" w:rsidRPr="00EA435B" w:rsidRDefault="00D405BE" w:rsidP="00C613EE">
                        <w:pPr>
                          <w:pStyle w:val="a0"/>
                          <w:jc w:val="left"/>
                          <w:rPr>
                            <w:sz w:val="24"/>
                          </w:rPr>
                        </w:pPr>
                        <w:r w:rsidRPr="00EA435B">
                          <w:rPr>
                            <w:sz w:val="24"/>
                          </w:rPr>
                          <w:noBreakHyphen/>
                          <w:t xml:space="preserve"> Влияние эволюции финансового сектора</w:t>
                        </w:r>
                      </w:p>
                    </w:txbxContent>
                  </v:textbox>
                </v:rect>
                <w10:anchorlock/>
              </v:group>
            </w:pict>
          </mc:Fallback>
        </mc:AlternateContent>
      </w:r>
    </w:p>
    <w:p w:rsidR="00C613EE" w:rsidRPr="00996C2D" w:rsidRDefault="00C613EE" w:rsidP="00996C2D">
      <w:pPr>
        <w:pStyle w:val="HeadGraph"/>
        <w:suppressAutoHyphens/>
        <w:rPr>
          <w:rFonts w:cs="Times New Roman"/>
        </w:rPr>
      </w:pPr>
      <w:bookmarkStart w:id="25" w:name="_Ref462429145"/>
      <w:r w:rsidRPr="00996C2D">
        <w:rPr>
          <w:rFonts w:cs="Times New Roman"/>
        </w:rPr>
        <w:t xml:space="preserve">Рисунок </w:t>
      </w:r>
      <w:r w:rsidRPr="00996C2D">
        <w:rPr>
          <w:rFonts w:cs="Times New Roman"/>
        </w:rPr>
        <w:fldChar w:fldCharType="begin"/>
      </w:r>
      <w:r w:rsidRPr="00996C2D">
        <w:rPr>
          <w:rFonts w:cs="Times New Roman"/>
        </w:rPr>
        <w:instrText xml:space="preserve"> SEQ Рисунок \* ARABIC </w:instrText>
      </w:r>
      <w:r w:rsidRPr="00996C2D">
        <w:rPr>
          <w:rFonts w:cs="Times New Roman"/>
        </w:rPr>
        <w:fldChar w:fldCharType="separate"/>
      </w:r>
      <w:r w:rsidR="00E840B2">
        <w:rPr>
          <w:rFonts w:cs="Times New Roman"/>
          <w:noProof/>
        </w:rPr>
        <w:t>7</w:t>
      </w:r>
      <w:r w:rsidRPr="00996C2D">
        <w:rPr>
          <w:rFonts w:cs="Times New Roman"/>
        </w:rPr>
        <w:fldChar w:fldCharType="end"/>
      </w:r>
      <w:bookmarkEnd w:id="25"/>
      <w:r w:rsidRPr="00996C2D">
        <w:rPr>
          <w:rFonts w:cs="Times New Roman"/>
        </w:rPr>
        <w:t xml:space="preserve"> – Взаимосвязь объемов потребительского кредитования, показателей банковского сектора и макроэкономических переменных</w:t>
      </w:r>
    </w:p>
    <w:p w:rsidR="00C613EE" w:rsidRPr="00C63D6E" w:rsidRDefault="00C613EE" w:rsidP="00692E82">
      <w:pPr>
        <w:suppressAutoHyphens/>
        <w:jc w:val="both"/>
        <w:rPr>
          <w:rFonts w:ascii="Times New Roman" w:hAnsi="Times New Roman" w:cs="Times New Roman"/>
          <w:highlight w:val="yellow"/>
        </w:rPr>
      </w:pPr>
    </w:p>
    <w:p w:rsidR="00390E07" w:rsidRPr="005108BB" w:rsidRDefault="004A3B8B" w:rsidP="000C7840">
      <w:pPr>
        <w:suppressAutoHyphens/>
        <w:spacing w:after="0"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lastRenderedPageBreak/>
        <w:t>Динамика кредитов населения, как правило, рассматривается в совокупности с кредитами нефинансовым компаниям, однако, в некоторых работах были предприняты попытки анализа развития рынка розничных банковских кредитов как отдельного сегмента рынка кредитования (</w:t>
      </w:r>
      <w:proofErr w:type="spellStart"/>
      <w:r w:rsidR="00070840" w:rsidRPr="005108BB">
        <w:rPr>
          <w:rFonts w:ascii="Times New Roman" w:hAnsi="Times New Roman" w:cs="Times New Roman"/>
          <w:sz w:val="28"/>
          <w:szCs w:val="28"/>
          <w:lang w:val="en-US"/>
        </w:rPr>
        <w:t>Casolaro</w:t>
      </w:r>
      <w:proofErr w:type="spellEnd"/>
      <w:r w:rsidR="00070840" w:rsidRPr="005108BB">
        <w:rPr>
          <w:rFonts w:ascii="Times New Roman" w:hAnsi="Times New Roman" w:cs="Times New Roman"/>
          <w:sz w:val="28"/>
          <w:szCs w:val="28"/>
        </w:rPr>
        <w:t xml:space="preserve"> </w:t>
      </w:r>
      <w:r w:rsidR="00070840" w:rsidRPr="005108BB">
        <w:rPr>
          <w:rFonts w:ascii="Times New Roman" w:hAnsi="Times New Roman" w:cs="Times New Roman"/>
          <w:sz w:val="28"/>
          <w:szCs w:val="28"/>
          <w:lang w:val="en-US"/>
        </w:rPr>
        <w:t>et</w:t>
      </w:r>
      <w:r w:rsidR="00070840" w:rsidRPr="005108BB">
        <w:rPr>
          <w:rFonts w:ascii="Times New Roman" w:hAnsi="Times New Roman" w:cs="Times New Roman"/>
          <w:sz w:val="28"/>
          <w:szCs w:val="28"/>
        </w:rPr>
        <w:t xml:space="preserve"> </w:t>
      </w:r>
      <w:r w:rsidR="00070840" w:rsidRPr="005108BB">
        <w:rPr>
          <w:rFonts w:ascii="Times New Roman" w:hAnsi="Times New Roman" w:cs="Times New Roman"/>
          <w:sz w:val="28"/>
          <w:szCs w:val="28"/>
          <w:lang w:val="en-US"/>
        </w:rPr>
        <w:t>al</w:t>
      </w:r>
      <w:r w:rsidR="00070840" w:rsidRPr="005108BB">
        <w:rPr>
          <w:rFonts w:ascii="Times New Roman" w:hAnsi="Times New Roman" w:cs="Times New Roman"/>
          <w:sz w:val="28"/>
          <w:szCs w:val="28"/>
        </w:rPr>
        <w:t xml:space="preserve">., 2005; </w:t>
      </w:r>
      <w:r w:rsidR="00FC4798" w:rsidRPr="005108BB">
        <w:rPr>
          <w:rFonts w:ascii="Times New Roman" w:hAnsi="Times New Roman" w:cs="Times New Roman"/>
          <w:sz w:val="28"/>
          <w:szCs w:val="28"/>
          <w:lang w:val="en-US"/>
        </w:rPr>
        <w:t>Chrystal</w:t>
      </w:r>
      <w:r w:rsidR="00FC4798" w:rsidRPr="005108BB">
        <w:rPr>
          <w:rFonts w:ascii="Times New Roman" w:hAnsi="Times New Roman" w:cs="Times New Roman"/>
          <w:sz w:val="28"/>
          <w:szCs w:val="28"/>
        </w:rPr>
        <w:t xml:space="preserve">, </w:t>
      </w:r>
      <w:proofErr w:type="spellStart"/>
      <w:r w:rsidR="00FC4798" w:rsidRPr="005108BB">
        <w:rPr>
          <w:rFonts w:ascii="Times New Roman" w:hAnsi="Times New Roman" w:cs="Times New Roman"/>
          <w:sz w:val="28"/>
          <w:szCs w:val="28"/>
          <w:lang w:val="en-US"/>
        </w:rPr>
        <w:t>Mizen</w:t>
      </w:r>
      <w:proofErr w:type="spellEnd"/>
      <w:r w:rsidR="00FC4798" w:rsidRPr="005108BB">
        <w:rPr>
          <w:rFonts w:ascii="Times New Roman" w:hAnsi="Times New Roman" w:cs="Times New Roman"/>
          <w:sz w:val="28"/>
          <w:szCs w:val="28"/>
        </w:rPr>
        <w:t xml:space="preserve">, 2005; </w:t>
      </w:r>
      <w:proofErr w:type="spellStart"/>
      <w:r w:rsidRPr="005108BB">
        <w:rPr>
          <w:rFonts w:ascii="Times New Roman" w:hAnsi="Times New Roman" w:cs="Times New Roman"/>
          <w:sz w:val="28"/>
          <w:szCs w:val="28"/>
          <w:lang w:val="en-US"/>
        </w:rPr>
        <w:t>Rubaszek</w:t>
      </w:r>
      <w:proofErr w:type="spellEnd"/>
      <w:r w:rsidRPr="005108BB">
        <w:rPr>
          <w:rFonts w:ascii="Times New Roman" w:hAnsi="Times New Roman" w:cs="Times New Roman"/>
          <w:sz w:val="28"/>
          <w:szCs w:val="28"/>
        </w:rPr>
        <w:t xml:space="preserve">, </w:t>
      </w:r>
      <w:proofErr w:type="spellStart"/>
      <w:r w:rsidRPr="005108BB">
        <w:rPr>
          <w:rFonts w:ascii="Times New Roman" w:hAnsi="Times New Roman" w:cs="Times New Roman"/>
          <w:sz w:val="28"/>
          <w:szCs w:val="28"/>
          <w:lang w:val="en-US"/>
        </w:rPr>
        <w:t>Serwa</w:t>
      </w:r>
      <w:proofErr w:type="spellEnd"/>
      <w:r w:rsidRPr="005108BB">
        <w:rPr>
          <w:rFonts w:ascii="Times New Roman" w:hAnsi="Times New Roman" w:cs="Times New Roman"/>
          <w:sz w:val="28"/>
          <w:szCs w:val="28"/>
        </w:rPr>
        <w:t xml:space="preserve">, 2014; </w:t>
      </w:r>
      <w:proofErr w:type="spellStart"/>
      <w:r w:rsidRPr="005108BB">
        <w:rPr>
          <w:rFonts w:ascii="Times New Roman" w:hAnsi="Times New Roman" w:cs="Times New Roman"/>
          <w:sz w:val="28"/>
          <w:szCs w:val="28"/>
          <w:lang w:val="en-US"/>
        </w:rPr>
        <w:t>Puri</w:t>
      </w:r>
      <w:proofErr w:type="spellEnd"/>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et</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al</w:t>
      </w:r>
      <w:r w:rsidRPr="005108BB">
        <w:rPr>
          <w:rFonts w:ascii="Times New Roman" w:hAnsi="Times New Roman" w:cs="Times New Roman"/>
          <w:sz w:val="28"/>
          <w:szCs w:val="28"/>
        </w:rPr>
        <w:t xml:space="preserve">., 2011). </w:t>
      </w:r>
      <w:r w:rsidR="00C613EE" w:rsidRPr="005108BB">
        <w:rPr>
          <w:rFonts w:ascii="Times New Roman" w:hAnsi="Times New Roman" w:cs="Times New Roman"/>
          <w:sz w:val="28"/>
          <w:szCs w:val="28"/>
        </w:rPr>
        <w:t xml:space="preserve">Данное исследование позволяет </w:t>
      </w:r>
      <w:r w:rsidR="00890C23" w:rsidRPr="005108BB">
        <w:rPr>
          <w:rFonts w:ascii="Times New Roman" w:hAnsi="Times New Roman" w:cs="Times New Roman"/>
          <w:sz w:val="28"/>
          <w:szCs w:val="28"/>
        </w:rPr>
        <w:t xml:space="preserve">дополнить эмпирическую </w:t>
      </w:r>
      <w:r w:rsidR="00774C19" w:rsidRPr="005108BB">
        <w:rPr>
          <w:rFonts w:ascii="Times New Roman" w:hAnsi="Times New Roman" w:cs="Times New Roman"/>
          <w:sz w:val="28"/>
          <w:szCs w:val="28"/>
        </w:rPr>
        <w:t>литератур</w:t>
      </w:r>
      <w:r w:rsidR="00890C23" w:rsidRPr="005108BB">
        <w:rPr>
          <w:rFonts w:ascii="Times New Roman" w:hAnsi="Times New Roman" w:cs="Times New Roman"/>
          <w:sz w:val="28"/>
          <w:szCs w:val="28"/>
        </w:rPr>
        <w:t>у</w:t>
      </w:r>
      <w:r w:rsidR="00FA5A99" w:rsidRPr="005108BB">
        <w:rPr>
          <w:rFonts w:ascii="Times New Roman" w:hAnsi="Times New Roman" w:cs="Times New Roman"/>
          <w:sz w:val="28"/>
          <w:szCs w:val="28"/>
        </w:rPr>
        <w:t xml:space="preserve"> </w:t>
      </w:r>
      <w:r w:rsidR="00C613EE" w:rsidRPr="005108BB">
        <w:rPr>
          <w:rFonts w:ascii="Times New Roman" w:hAnsi="Times New Roman" w:cs="Times New Roman"/>
          <w:sz w:val="28"/>
          <w:szCs w:val="28"/>
        </w:rPr>
        <w:t xml:space="preserve">в части </w:t>
      </w:r>
      <w:r w:rsidR="00212EDF" w:rsidRPr="005108BB">
        <w:rPr>
          <w:rFonts w:ascii="Times New Roman" w:hAnsi="Times New Roman" w:cs="Times New Roman"/>
          <w:sz w:val="28"/>
          <w:szCs w:val="28"/>
        </w:rPr>
        <w:t>выявления</w:t>
      </w:r>
      <w:r w:rsidR="00476C65" w:rsidRPr="005108BB">
        <w:rPr>
          <w:rFonts w:ascii="Times New Roman" w:hAnsi="Times New Roman" w:cs="Times New Roman"/>
          <w:sz w:val="28"/>
          <w:szCs w:val="28"/>
        </w:rPr>
        <w:t xml:space="preserve"> наиболее значимых</w:t>
      </w:r>
      <w:r w:rsidR="00212EDF" w:rsidRPr="005108BB">
        <w:rPr>
          <w:rFonts w:ascii="Times New Roman" w:hAnsi="Times New Roman" w:cs="Times New Roman"/>
          <w:sz w:val="28"/>
          <w:szCs w:val="28"/>
        </w:rPr>
        <w:t xml:space="preserve"> факторов</w:t>
      </w:r>
      <w:r w:rsidR="00476C65" w:rsidRPr="005108BB">
        <w:rPr>
          <w:rFonts w:ascii="Times New Roman" w:hAnsi="Times New Roman" w:cs="Times New Roman"/>
          <w:sz w:val="28"/>
          <w:szCs w:val="28"/>
        </w:rPr>
        <w:t>, определяющих развитие</w:t>
      </w:r>
      <w:r w:rsidR="00212EDF" w:rsidRPr="005108BB">
        <w:rPr>
          <w:rFonts w:ascii="Times New Roman" w:hAnsi="Times New Roman" w:cs="Times New Roman"/>
          <w:sz w:val="28"/>
          <w:szCs w:val="28"/>
        </w:rPr>
        <w:t xml:space="preserve"> рынка кредитования</w:t>
      </w:r>
      <w:r w:rsidR="00FA5A99" w:rsidRPr="005108BB">
        <w:rPr>
          <w:rFonts w:ascii="Times New Roman" w:hAnsi="Times New Roman" w:cs="Times New Roman"/>
          <w:sz w:val="28"/>
          <w:szCs w:val="28"/>
        </w:rPr>
        <w:t xml:space="preserve"> населения (в</w:t>
      </w:r>
      <w:r w:rsidR="00212EDF" w:rsidRPr="005108BB">
        <w:rPr>
          <w:rFonts w:ascii="Times New Roman" w:hAnsi="Times New Roman" w:cs="Times New Roman"/>
          <w:sz w:val="28"/>
          <w:szCs w:val="28"/>
        </w:rPr>
        <w:t xml:space="preserve"> отличие от кредитования частного сектора в целом), а также попытке учета одновременных взаимосвязей между доходами и расходами домохозяйств, сбережениями (депозитами) и долгами (кредитами)</w:t>
      </w:r>
      <w:r w:rsidR="00A705D1" w:rsidRPr="005108BB">
        <w:rPr>
          <w:rFonts w:ascii="Times New Roman" w:hAnsi="Times New Roman" w:cs="Times New Roman"/>
          <w:sz w:val="28"/>
          <w:szCs w:val="28"/>
        </w:rPr>
        <w:t xml:space="preserve"> не на уровне анализа теоретических моделей</w:t>
      </w:r>
      <w:r w:rsidR="00890C23" w:rsidRPr="005108BB">
        <w:rPr>
          <w:rFonts w:ascii="Times New Roman" w:hAnsi="Times New Roman" w:cs="Times New Roman"/>
          <w:sz w:val="28"/>
          <w:szCs w:val="28"/>
        </w:rPr>
        <w:t xml:space="preserve"> (</w:t>
      </w:r>
      <w:proofErr w:type="spellStart"/>
      <w:r w:rsidR="00890C23" w:rsidRPr="005108BB">
        <w:rPr>
          <w:rFonts w:ascii="Times New Roman" w:hAnsi="Times New Roman" w:cs="Times New Roman"/>
          <w:sz w:val="28"/>
          <w:szCs w:val="28"/>
          <w:lang w:val="en-US"/>
        </w:rPr>
        <w:t>Tsomocos</w:t>
      </w:r>
      <w:proofErr w:type="spellEnd"/>
      <w:r w:rsidR="00890C23" w:rsidRPr="005108BB">
        <w:rPr>
          <w:rFonts w:ascii="Times New Roman" w:hAnsi="Times New Roman" w:cs="Times New Roman"/>
          <w:sz w:val="28"/>
          <w:szCs w:val="28"/>
        </w:rPr>
        <w:t xml:space="preserve">, 2003; </w:t>
      </w:r>
      <w:proofErr w:type="spellStart"/>
      <w:proofErr w:type="gramStart"/>
      <w:r w:rsidR="00890C23" w:rsidRPr="005108BB">
        <w:rPr>
          <w:rFonts w:ascii="Times New Roman" w:hAnsi="Times New Roman" w:cs="Times New Roman"/>
          <w:sz w:val="28"/>
          <w:szCs w:val="28"/>
          <w:lang w:val="en-US"/>
        </w:rPr>
        <w:t>Goodhart</w:t>
      </w:r>
      <w:proofErr w:type="spellEnd"/>
      <w:r w:rsidR="00890C23" w:rsidRPr="005108BB">
        <w:rPr>
          <w:rFonts w:ascii="Times New Roman" w:hAnsi="Times New Roman" w:cs="Times New Roman"/>
          <w:sz w:val="28"/>
          <w:szCs w:val="28"/>
        </w:rPr>
        <w:t xml:space="preserve"> </w:t>
      </w:r>
      <w:r w:rsidR="00890C23" w:rsidRPr="005108BB">
        <w:rPr>
          <w:rFonts w:ascii="Times New Roman" w:hAnsi="Times New Roman" w:cs="Times New Roman"/>
          <w:sz w:val="28"/>
          <w:szCs w:val="28"/>
          <w:lang w:val="en-US"/>
        </w:rPr>
        <w:t>et</w:t>
      </w:r>
      <w:r w:rsidR="00890C23" w:rsidRPr="005108BB">
        <w:rPr>
          <w:rFonts w:ascii="Times New Roman" w:hAnsi="Times New Roman" w:cs="Times New Roman"/>
          <w:sz w:val="28"/>
          <w:szCs w:val="28"/>
        </w:rPr>
        <w:t xml:space="preserve"> </w:t>
      </w:r>
      <w:r w:rsidR="00890C23" w:rsidRPr="005108BB">
        <w:rPr>
          <w:rFonts w:ascii="Times New Roman" w:hAnsi="Times New Roman" w:cs="Times New Roman"/>
          <w:sz w:val="28"/>
          <w:szCs w:val="28"/>
          <w:lang w:val="en-US"/>
        </w:rPr>
        <w:t>al</w:t>
      </w:r>
      <w:r w:rsidR="00890C23" w:rsidRPr="005108BB">
        <w:rPr>
          <w:rFonts w:ascii="Times New Roman" w:hAnsi="Times New Roman" w:cs="Times New Roman"/>
          <w:sz w:val="28"/>
          <w:szCs w:val="28"/>
        </w:rPr>
        <w:t xml:space="preserve">., </w:t>
      </w:r>
      <w:r w:rsidR="00216B92" w:rsidRPr="005108BB">
        <w:rPr>
          <w:rFonts w:ascii="Times New Roman" w:hAnsi="Times New Roman" w:cs="Times New Roman"/>
          <w:sz w:val="28"/>
          <w:szCs w:val="28"/>
        </w:rPr>
        <w:t>2006)</w:t>
      </w:r>
      <w:r w:rsidR="00FC4798" w:rsidRPr="005108BB">
        <w:rPr>
          <w:rFonts w:ascii="Times New Roman" w:hAnsi="Times New Roman" w:cs="Times New Roman"/>
          <w:sz w:val="28"/>
          <w:szCs w:val="28"/>
        </w:rPr>
        <w:t>, а в применении к</w:t>
      </w:r>
      <w:r w:rsidR="00890C23" w:rsidRPr="005108BB">
        <w:rPr>
          <w:rFonts w:ascii="Times New Roman" w:hAnsi="Times New Roman" w:cs="Times New Roman"/>
          <w:sz w:val="28"/>
          <w:szCs w:val="28"/>
        </w:rPr>
        <w:t xml:space="preserve"> </w:t>
      </w:r>
      <w:r w:rsidR="00FC4798" w:rsidRPr="005108BB">
        <w:rPr>
          <w:rFonts w:ascii="Times New Roman" w:hAnsi="Times New Roman" w:cs="Times New Roman"/>
          <w:sz w:val="28"/>
          <w:szCs w:val="28"/>
        </w:rPr>
        <w:t>российскому финансовому сектору</w:t>
      </w:r>
      <w:r w:rsidR="00890C23" w:rsidRPr="005108BB">
        <w:rPr>
          <w:rFonts w:ascii="Times New Roman" w:hAnsi="Times New Roman" w:cs="Times New Roman"/>
          <w:sz w:val="28"/>
          <w:szCs w:val="28"/>
        </w:rPr>
        <w:t xml:space="preserve"> при помощи системы одновременн</w:t>
      </w:r>
      <w:r w:rsidR="00216B92" w:rsidRPr="005108BB">
        <w:rPr>
          <w:rFonts w:ascii="Times New Roman" w:hAnsi="Times New Roman" w:cs="Times New Roman"/>
          <w:sz w:val="28"/>
          <w:szCs w:val="28"/>
        </w:rPr>
        <w:t>ых уравнений.</w:t>
      </w:r>
      <w:proofErr w:type="gramEnd"/>
    </w:p>
    <w:p w:rsidR="00C613EE" w:rsidRPr="0022273C" w:rsidRDefault="00390E07" w:rsidP="000C7840">
      <w:pPr>
        <w:suppressAutoHyphens/>
        <w:spacing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t xml:space="preserve">Анализ литературы позволил сформировать </w:t>
      </w:r>
      <w:r w:rsidR="00C613EE" w:rsidRPr="005108BB">
        <w:rPr>
          <w:rFonts w:ascii="Times New Roman" w:hAnsi="Times New Roman" w:cs="Times New Roman"/>
          <w:sz w:val="28"/>
          <w:szCs w:val="28"/>
        </w:rPr>
        <w:t xml:space="preserve">набор переменных, которые </w:t>
      </w:r>
      <w:r w:rsidRPr="005108BB">
        <w:rPr>
          <w:rFonts w:ascii="Times New Roman" w:hAnsi="Times New Roman" w:cs="Times New Roman"/>
          <w:sz w:val="28"/>
          <w:szCs w:val="28"/>
        </w:rPr>
        <w:t xml:space="preserve">могут быть использованы для построения </w:t>
      </w:r>
      <w:r w:rsidR="00070840" w:rsidRPr="005108BB">
        <w:rPr>
          <w:rFonts w:ascii="Times New Roman" w:hAnsi="Times New Roman" w:cs="Times New Roman"/>
          <w:sz w:val="28"/>
          <w:szCs w:val="28"/>
        </w:rPr>
        <w:t xml:space="preserve">системы одновременных уравнений, их перечень </w:t>
      </w:r>
      <w:r w:rsidR="00C613EE" w:rsidRPr="005108BB">
        <w:rPr>
          <w:rFonts w:ascii="Times New Roman" w:hAnsi="Times New Roman" w:cs="Times New Roman"/>
          <w:sz w:val="28"/>
          <w:szCs w:val="28"/>
        </w:rPr>
        <w:t xml:space="preserve">приведен ниже </w:t>
      </w:r>
      <w:r w:rsidR="00C613EE" w:rsidRPr="0022273C">
        <w:rPr>
          <w:rFonts w:ascii="Times New Roman" w:hAnsi="Times New Roman" w:cs="Times New Roman"/>
          <w:sz w:val="28"/>
          <w:szCs w:val="28"/>
        </w:rPr>
        <w:t xml:space="preserve">(см. </w:t>
      </w:r>
      <w:r w:rsidR="00C613EE" w:rsidRPr="0022273C">
        <w:rPr>
          <w:rFonts w:ascii="Times New Roman" w:hAnsi="Times New Roman" w:cs="Times New Roman"/>
          <w:sz w:val="28"/>
          <w:szCs w:val="28"/>
        </w:rPr>
        <w:fldChar w:fldCharType="begin"/>
      </w:r>
      <w:r w:rsidR="00C613EE" w:rsidRPr="0022273C">
        <w:rPr>
          <w:rFonts w:ascii="Times New Roman" w:hAnsi="Times New Roman" w:cs="Times New Roman"/>
          <w:sz w:val="28"/>
          <w:szCs w:val="28"/>
        </w:rPr>
        <w:instrText xml:space="preserve"> REF _Ref462429227 \h  \* MERGEFORMAT </w:instrText>
      </w:r>
      <w:r w:rsidR="00C613EE" w:rsidRPr="0022273C">
        <w:rPr>
          <w:rFonts w:ascii="Times New Roman" w:hAnsi="Times New Roman" w:cs="Times New Roman"/>
          <w:sz w:val="28"/>
          <w:szCs w:val="28"/>
        </w:rPr>
      </w:r>
      <w:r w:rsidR="00C613EE" w:rsidRPr="0022273C">
        <w:rPr>
          <w:rFonts w:ascii="Times New Roman" w:hAnsi="Times New Roman" w:cs="Times New Roman"/>
          <w:sz w:val="28"/>
          <w:szCs w:val="28"/>
        </w:rPr>
        <w:fldChar w:fldCharType="separate"/>
      </w:r>
      <w:r w:rsidR="00E840B2" w:rsidRPr="00E840B2">
        <w:t>Таблица 10</w:t>
      </w:r>
      <w:r w:rsidR="00C613EE" w:rsidRPr="0022273C">
        <w:rPr>
          <w:rFonts w:ascii="Times New Roman" w:hAnsi="Times New Roman" w:cs="Times New Roman"/>
          <w:sz w:val="28"/>
          <w:szCs w:val="28"/>
        </w:rPr>
        <w:fldChar w:fldCharType="end"/>
      </w:r>
      <w:r w:rsidR="00C613EE" w:rsidRPr="0022273C">
        <w:rPr>
          <w:rFonts w:ascii="Times New Roman" w:hAnsi="Times New Roman" w:cs="Times New Roman"/>
          <w:sz w:val="28"/>
          <w:szCs w:val="28"/>
        </w:rPr>
        <w:t xml:space="preserve">). </w:t>
      </w:r>
    </w:p>
    <w:p w:rsidR="00C613EE" w:rsidRPr="005108BB" w:rsidRDefault="00C613EE" w:rsidP="00996C2D">
      <w:pPr>
        <w:pStyle w:val="Caption"/>
        <w:keepNext/>
        <w:suppressAutoHyphens/>
        <w:jc w:val="both"/>
        <w:rPr>
          <w:iCs/>
          <w:szCs w:val="28"/>
        </w:rPr>
      </w:pPr>
      <w:bookmarkStart w:id="26" w:name="_Ref462429227"/>
      <w:r w:rsidRPr="0022273C">
        <w:rPr>
          <w:rStyle w:val="HeadTableChar"/>
          <w:szCs w:val="28"/>
        </w:rPr>
        <w:t xml:space="preserve">Таблица </w:t>
      </w:r>
      <w:r w:rsidRPr="0022273C">
        <w:rPr>
          <w:szCs w:val="28"/>
        </w:rPr>
        <w:fldChar w:fldCharType="begin"/>
      </w:r>
      <w:r w:rsidRPr="0022273C">
        <w:rPr>
          <w:rStyle w:val="HeadTableChar"/>
          <w:szCs w:val="28"/>
        </w:rPr>
        <w:instrText xml:space="preserve"> SEQ Таблица \* ARABIC </w:instrText>
      </w:r>
      <w:r w:rsidRPr="0022273C">
        <w:rPr>
          <w:szCs w:val="28"/>
        </w:rPr>
        <w:fldChar w:fldCharType="separate"/>
      </w:r>
      <w:r w:rsidR="00E840B2">
        <w:rPr>
          <w:rStyle w:val="HeadTableChar"/>
          <w:noProof/>
          <w:szCs w:val="28"/>
        </w:rPr>
        <w:t>10</w:t>
      </w:r>
      <w:r w:rsidRPr="0022273C">
        <w:rPr>
          <w:szCs w:val="28"/>
        </w:rPr>
        <w:fldChar w:fldCharType="end"/>
      </w:r>
      <w:bookmarkEnd w:id="26"/>
      <w:r w:rsidRPr="0022273C">
        <w:rPr>
          <w:szCs w:val="28"/>
        </w:rPr>
        <w:t xml:space="preserve"> – </w:t>
      </w:r>
      <w:r w:rsidRPr="0022273C">
        <w:rPr>
          <w:iCs/>
          <w:szCs w:val="28"/>
        </w:rPr>
        <w:t>Переменные</w:t>
      </w:r>
      <w:r w:rsidRPr="005108BB">
        <w:rPr>
          <w:iCs/>
          <w:szCs w:val="28"/>
        </w:rPr>
        <w:t>, входящие в систему одновременны уравнений.</w:t>
      </w:r>
    </w:p>
    <w:tbl>
      <w:tblPr>
        <w:tblStyle w:val="TableGrid"/>
        <w:tblW w:w="9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8016"/>
      </w:tblGrid>
      <w:tr w:rsidR="00C613EE" w:rsidRPr="000A667B" w:rsidTr="00C613EE">
        <w:trPr>
          <w:trHeight w:val="20"/>
        </w:trPr>
        <w:tc>
          <w:tcPr>
            <w:tcW w:w="9780" w:type="dxa"/>
            <w:gridSpan w:val="2"/>
            <w:tcBorders>
              <w:top w:val="single" w:sz="4" w:space="0" w:color="auto"/>
              <w:left w:val="nil"/>
              <w:bottom w:val="nil"/>
              <w:right w:val="nil"/>
            </w:tcBorders>
            <w:vAlign w:val="center"/>
          </w:tcPr>
          <w:p w:rsidR="00C613EE" w:rsidRPr="000A667B" w:rsidRDefault="00C613EE" w:rsidP="00996C2D">
            <w:pPr>
              <w:suppressAutoHyphens/>
              <w:spacing w:before="100" w:beforeAutospacing="1" w:line="360" w:lineRule="auto"/>
              <w:jc w:val="both"/>
              <w:rPr>
                <w:rFonts w:ascii="Times New Roman" w:hAnsi="Times New Roman" w:cs="Times New Roman"/>
                <w:i/>
                <w:sz w:val="28"/>
                <w:szCs w:val="28"/>
              </w:rPr>
            </w:pPr>
            <w:r w:rsidRPr="000A667B">
              <w:rPr>
                <w:rFonts w:ascii="Times New Roman" w:hAnsi="Times New Roman" w:cs="Times New Roman"/>
                <w:i/>
                <w:sz w:val="28"/>
                <w:szCs w:val="28"/>
              </w:rPr>
              <w:t>Переменные, отражающие объемы розничного кредитования</w:t>
            </w:r>
          </w:p>
        </w:tc>
      </w:tr>
      <w:tr w:rsidR="00C613EE" w:rsidRPr="000A667B" w:rsidTr="00C613EE">
        <w:trPr>
          <w:trHeight w:val="20"/>
        </w:trPr>
        <w:tc>
          <w:tcPr>
            <w:tcW w:w="1764" w:type="dxa"/>
            <w:tcBorders>
              <w:top w:val="single" w:sz="4" w:space="0" w:color="auto"/>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t>Debt</w:t>
            </w:r>
          </w:p>
        </w:tc>
        <w:tc>
          <w:tcPr>
            <w:tcW w:w="8016" w:type="dxa"/>
            <w:tcBorders>
              <w:top w:val="single" w:sz="4" w:space="0" w:color="auto"/>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Задолженность по кредитам физических лиц, очищенная от валютной переоценки, млрд. руб.</w:t>
            </w:r>
          </w:p>
        </w:tc>
      </w:tr>
      <w:tr w:rsidR="00C613EE" w:rsidRPr="000A667B" w:rsidTr="00C613EE">
        <w:trPr>
          <w:trHeight w:val="20"/>
        </w:trPr>
        <w:tc>
          <w:tcPr>
            <w:tcW w:w="1764" w:type="dxa"/>
            <w:tcBorders>
              <w:top w:val="nil"/>
              <w:left w:val="nil"/>
              <w:bottom w:val="single" w:sz="4" w:space="0" w:color="auto"/>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t>Loans</w:t>
            </w:r>
          </w:p>
        </w:tc>
        <w:tc>
          <w:tcPr>
            <w:tcW w:w="8016" w:type="dxa"/>
            <w:tcBorders>
              <w:top w:val="nil"/>
              <w:left w:val="nil"/>
              <w:bottom w:val="single" w:sz="4" w:space="0" w:color="auto"/>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Задолженность по кредитам физических лиц, очищенная от валютной  переоценки, прирост за месяц, млрд. руб.</w:t>
            </w:r>
          </w:p>
        </w:tc>
      </w:tr>
      <w:tr w:rsidR="00C613EE" w:rsidRPr="000A667B" w:rsidTr="00C613EE">
        <w:trPr>
          <w:trHeight w:val="20"/>
        </w:trPr>
        <w:tc>
          <w:tcPr>
            <w:tcW w:w="9780" w:type="dxa"/>
            <w:gridSpan w:val="2"/>
            <w:tcBorders>
              <w:top w:val="single" w:sz="4" w:space="0" w:color="auto"/>
              <w:left w:val="nil"/>
              <w:bottom w:val="single" w:sz="4" w:space="0" w:color="auto"/>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i/>
                <w:sz w:val="28"/>
                <w:szCs w:val="28"/>
              </w:rPr>
            </w:pPr>
            <w:r w:rsidRPr="000A667B">
              <w:rPr>
                <w:rFonts w:ascii="Times New Roman" w:hAnsi="Times New Roman" w:cs="Times New Roman"/>
                <w:i/>
                <w:sz w:val="28"/>
                <w:szCs w:val="28"/>
              </w:rPr>
              <w:t>Переменные, определяющие сторону спроса на кредиты населению</w:t>
            </w:r>
          </w:p>
        </w:tc>
      </w:tr>
      <w:tr w:rsidR="00C613EE" w:rsidRPr="000A667B" w:rsidTr="00C613EE">
        <w:trPr>
          <w:trHeight w:val="20"/>
        </w:trPr>
        <w:tc>
          <w:tcPr>
            <w:tcW w:w="1764" w:type="dxa"/>
            <w:tcBorders>
              <w:top w:val="single" w:sz="4" w:space="0" w:color="auto"/>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r w:rsidRPr="000A667B">
              <w:rPr>
                <w:rFonts w:ascii="Times New Roman" w:hAnsi="Times New Roman" w:cs="Times New Roman"/>
                <w:sz w:val="28"/>
                <w:szCs w:val="28"/>
                <w:lang w:val="en-US"/>
              </w:rPr>
              <w:t>Income</w:t>
            </w:r>
          </w:p>
        </w:tc>
        <w:tc>
          <w:tcPr>
            <w:tcW w:w="8016" w:type="dxa"/>
            <w:tcBorders>
              <w:top w:val="single" w:sz="4" w:space="0" w:color="auto"/>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Располагаемые доходы населения (по методологии ЦМАКП), за месяц, млрд. руб. </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i/>
                <w:sz w:val="28"/>
                <w:szCs w:val="28"/>
                <w:lang w:val="en-US"/>
              </w:rPr>
            </w:pPr>
            <w:r w:rsidRPr="000A667B">
              <w:rPr>
                <w:rFonts w:ascii="Times New Roman" w:hAnsi="Times New Roman" w:cs="Times New Roman"/>
                <w:sz w:val="28"/>
                <w:szCs w:val="28"/>
                <w:lang w:val="en-US"/>
              </w:rPr>
              <w:t>Wage</w:t>
            </w:r>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Начисленная среднемесячная заработная плата, в сопоставимых ценах 2007 г., тыс. руб.</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proofErr w:type="spellStart"/>
            <w:r w:rsidRPr="000A667B">
              <w:rPr>
                <w:rFonts w:ascii="Times New Roman" w:hAnsi="Times New Roman" w:cs="Times New Roman"/>
                <w:sz w:val="28"/>
                <w:szCs w:val="28"/>
                <w:lang w:val="en-US"/>
              </w:rPr>
              <w:t>Wagegr</w:t>
            </w:r>
            <w:proofErr w:type="spellEnd"/>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Начисленная среднемесячная заработная плата, в сопоставимых </w:t>
            </w:r>
            <w:r w:rsidRPr="000A667B">
              <w:rPr>
                <w:rFonts w:ascii="Times New Roman" w:hAnsi="Times New Roman" w:cs="Times New Roman"/>
                <w:sz w:val="28"/>
                <w:szCs w:val="28"/>
              </w:rPr>
              <w:lastRenderedPageBreak/>
              <w:t xml:space="preserve">ценах 2007 г., темп прироста,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lastRenderedPageBreak/>
              <w:t>Expend</w:t>
            </w:r>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Расходы населения, за месяц, млрд. руб.</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proofErr w:type="spellStart"/>
            <w:r w:rsidRPr="000A667B">
              <w:rPr>
                <w:rFonts w:ascii="Times New Roman" w:hAnsi="Times New Roman" w:cs="Times New Roman"/>
                <w:sz w:val="28"/>
                <w:szCs w:val="28"/>
                <w:lang w:val="en-US"/>
              </w:rPr>
              <w:t>Unempl</w:t>
            </w:r>
            <w:proofErr w:type="spellEnd"/>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Уровень безработицы, скорректированный на сезонность,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t>CPI</w:t>
            </w:r>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Индекс потребительских цен (ИПЦ), январь 2007г. = 1,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proofErr w:type="spellStart"/>
            <w:r w:rsidRPr="000A667B">
              <w:rPr>
                <w:rFonts w:ascii="Times New Roman" w:hAnsi="Times New Roman" w:cs="Times New Roman"/>
                <w:sz w:val="28"/>
                <w:szCs w:val="28"/>
                <w:lang w:val="en-US"/>
              </w:rPr>
              <w:t>Loanrate</w:t>
            </w:r>
            <w:proofErr w:type="spellEnd"/>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Ставка по кредитам физическим лицам, в рублях, на срок свыше 1 года,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p>
        </w:tc>
      </w:tr>
      <w:tr w:rsidR="00C613EE" w:rsidRPr="000A667B" w:rsidTr="00C613EE">
        <w:trPr>
          <w:trHeight w:val="20"/>
        </w:trPr>
        <w:tc>
          <w:tcPr>
            <w:tcW w:w="1764" w:type="dxa"/>
            <w:tcBorders>
              <w:top w:val="nil"/>
              <w:left w:val="nil"/>
              <w:bottom w:val="single" w:sz="4" w:space="0" w:color="auto"/>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t>MIACR</w:t>
            </w:r>
          </w:p>
        </w:tc>
        <w:tc>
          <w:tcPr>
            <w:tcW w:w="8016" w:type="dxa"/>
            <w:tcBorders>
              <w:top w:val="nil"/>
              <w:left w:val="nil"/>
              <w:bottom w:val="single" w:sz="4" w:space="0" w:color="auto"/>
              <w:right w:val="nil"/>
            </w:tcBorders>
            <w:vAlign w:val="center"/>
            <w:hideMark/>
          </w:tcPr>
          <w:p w:rsidR="00C613EE" w:rsidRPr="000A667B" w:rsidRDefault="00C613EE" w:rsidP="00996C2D">
            <w:pPr>
              <w:suppressAutoHyphens/>
              <w:spacing w:line="360" w:lineRule="auto"/>
              <w:jc w:val="both"/>
              <w:outlineLvl w:val="1"/>
              <w:rPr>
                <w:rFonts w:ascii="Times New Roman" w:hAnsi="Times New Roman" w:cs="Times New Roman"/>
                <w:sz w:val="28"/>
                <w:szCs w:val="28"/>
                <w:lang w:val="en-US"/>
              </w:rPr>
            </w:pPr>
            <w:bookmarkStart w:id="27" w:name="_Toc462665642"/>
            <w:r w:rsidRPr="000A667B">
              <w:rPr>
                <w:rFonts w:ascii="Times New Roman" w:hAnsi="Times New Roman" w:cs="Times New Roman"/>
                <w:sz w:val="28"/>
                <w:szCs w:val="28"/>
              </w:rPr>
              <w:t xml:space="preserve">Ставка MIACR,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bookmarkEnd w:id="27"/>
          </w:p>
        </w:tc>
      </w:tr>
      <w:tr w:rsidR="00C613EE" w:rsidRPr="000A667B" w:rsidTr="00C613EE">
        <w:trPr>
          <w:trHeight w:val="20"/>
        </w:trPr>
        <w:tc>
          <w:tcPr>
            <w:tcW w:w="9780" w:type="dxa"/>
            <w:gridSpan w:val="2"/>
            <w:tcBorders>
              <w:top w:val="single" w:sz="4" w:space="0" w:color="auto"/>
              <w:left w:val="nil"/>
              <w:bottom w:val="single" w:sz="4" w:space="0" w:color="auto"/>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i/>
                <w:sz w:val="28"/>
                <w:szCs w:val="28"/>
              </w:rPr>
            </w:pPr>
            <w:r w:rsidRPr="000A667B">
              <w:rPr>
                <w:rFonts w:ascii="Times New Roman" w:hAnsi="Times New Roman" w:cs="Times New Roman"/>
                <w:i/>
                <w:sz w:val="28"/>
                <w:szCs w:val="28"/>
              </w:rPr>
              <w:t>Переменные, определяющие сторону предложения кредитов населению</w:t>
            </w:r>
          </w:p>
        </w:tc>
      </w:tr>
      <w:tr w:rsidR="00C613EE" w:rsidRPr="000A667B" w:rsidTr="00C613EE">
        <w:trPr>
          <w:trHeight w:val="20"/>
        </w:trPr>
        <w:tc>
          <w:tcPr>
            <w:tcW w:w="1764" w:type="dxa"/>
            <w:tcBorders>
              <w:top w:val="single" w:sz="4" w:space="0" w:color="auto"/>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proofErr w:type="spellStart"/>
            <w:r w:rsidRPr="000A667B">
              <w:rPr>
                <w:rFonts w:ascii="Times New Roman" w:hAnsi="Times New Roman" w:cs="Times New Roman"/>
                <w:sz w:val="28"/>
                <w:szCs w:val="28"/>
                <w:lang w:val="en-US"/>
              </w:rPr>
              <w:t>Npl_ratio</w:t>
            </w:r>
            <w:proofErr w:type="spellEnd"/>
          </w:p>
        </w:tc>
        <w:tc>
          <w:tcPr>
            <w:tcW w:w="8016" w:type="dxa"/>
            <w:tcBorders>
              <w:top w:val="single" w:sz="4" w:space="0" w:color="auto"/>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Отношение просроченных кредитов физических лиц к совокупным кредитам населению, </w:t>
            </w:r>
            <w:proofErr w:type="spellStart"/>
            <w:r w:rsidRPr="000A667B">
              <w:rPr>
                <w:rFonts w:ascii="Times New Roman" w:hAnsi="Times New Roman" w:cs="Times New Roman"/>
                <w:sz w:val="28"/>
                <w:szCs w:val="28"/>
              </w:rPr>
              <w:t>безразм</w:t>
            </w:r>
            <w:proofErr w:type="spellEnd"/>
            <w:r w:rsidRPr="000A667B">
              <w:rPr>
                <w:rFonts w:ascii="Times New Roman" w:hAnsi="Times New Roman" w:cs="Times New Roman"/>
                <w:sz w:val="28"/>
                <w:szCs w:val="28"/>
              </w:rPr>
              <w:t>.</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r w:rsidRPr="000A667B">
              <w:rPr>
                <w:rFonts w:ascii="Times New Roman" w:hAnsi="Times New Roman" w:cs="Times New Roman"/>
                <w:sz w:val="28"/>
                <w:szCs w:val="28"/>
                <w:lang w:val="en-US"/>
              </w:rPr>
              <w:t>Deposits</w:t>
            </w:r>
          </w:p>
        </w:tc>
        <w:tc>
          <w:tcPr>
            <w:tcW w:w="8016" w:type="dxa"/>
            <w:tcBorders>
              <w:top w:val="nil"/>
              <w:left w:val="nil"/>
              <w:bottom w:val="nil"/>
              <w:right w:val="nil"/>
            </w:tcBorders>
            <w:vAlign w:val="center"/>
            <w:hideMark/>
          </w:tcPr>
          <w:p w:rsidR="00C613EE" w:rsidRPr="000A667B" w:rsidRDefault="00C613EE" w:rsidP="00996C2D">
            <w:pPr>
              <w:suppressAutoHyphens/>
              <w:spacing w:line="360" w:lineRule="auto"/>
              <w:jc w:val="both"/>
              <w:outlineLvl w:val="1"/>
              <w:rPr>
                <w:rFonts w:ascii="Times New Roman" w:hAnsi="Times New Roman" w:cs="Times New Roman"/>
                <w:sz w:val="28"/>
                <w:szCs w:val="28"/>
              </w:rPr>
            </w:pPr>
            <w:bookmarkStart w:id="28" w:name="_Toc462665643"/>
            <w:r w:rsidRPr="000A667B">
              <w:rPr>
                <w:rFonts w:ascii="Times New Roman" w:hAnsi="Times New Roman" w:cs="Times New Roman"/>
                <w:sz w:val="28"/>
                <w:szCs w:val="28"/>
              </w:rPr>
              <w:t>Счета и депозиты населения, очищенные от валютной переоценки, прирост за месяц, млрд. руб.</w:t>
            </w:r>
            <w:bookmarkEnd w:id="28"/>
          </w:p>
        </w:tc>
      </w:tr>
      <w:tr w:rsidR="00C613EE" w:rsidRPr="000A667B" w:rsidTr="00C613EE">
        <w:trPr>
          <w:trHeight w:val="20"/>
        </w:trPr>
        <w:tc>
          <w:tcPr>
            <w:tcW w:w="1764" w:type="dxa"/>
            <w:tcBorders>
              <w:top w:val="nil"/>
              <w:left w:val="nil"/>
              <w:bottom w:val="single" w:sz="4" w:space="0" w:color="auto"/>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rPr>
            </w:pPr>
            <w:r w:rsidRPr="000A667B">
              <w:rPr>
                <w:rFonts w:ascii="Times New Roman" w:hAnsi="Times New Roman" w:cs="Times New Roman"/>
                <w:sz w:val="28"/>
                <w:szCs w:val="28"/>
                <w:lang w:val="en-US"/>
              </w:rPr>
              <w:t>Capital</w:t>
            </w:r>
          </w:p>
        </w:tc>
        <w:tc>
          <w:tcPr>
            <w:tcW w:w="8016" w:type="dxa"/>
            <w:tcBorders>
              <w:top w:val="nil"/>
              <w:left w:val="nil"/>
              <w:bottom w:val="single" w:sz="4" w:space="0" w:color="auto"/>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Совокупный собственный капитал банков, млрд. руб.</w:t>
            </w:r>
          </w:p>
        </w:tc>
      </w:tr>
      <w:tr w:rsidR="00C613EE" w:rsidRPr="000A667B" w:rsidTr="00C613EE">
        <w:trPr>
          <w:trHeight w:val="20"/>
        </w:trPr>
        <w:tc>
          <w:tcPr>
            <w:tcW w:w="9780" w:type="dxa"/>
            <w:gridSpan w:val="2"/>
            <w:tcBorders>
              <w:top w:val="single" w:sz="4" w:space="0" w:color="auto"/>
              <w:left w:val="nil"/>
              <w:bottom w:val="single" w:sz="4" w:space="0" w:color="auto"/>
              <w:right w:val="nil"/>
            </w:tcBorders>
            <w:vAlign w:val="center"/>
            <w:hideMark/>
          </w:tcPr>
          <w:p w:rsidR="00C613EE" w:rsidRPr="000A667B" w:rsidRDefault="00C613EE" w:rsidP="00996C2D">
            <w:pPr>
              <w:suppressAutoHyphens/>
              <w:spacing w:line="360" w:lineRule="auto"/>
              <w:jc w:val="both"/>
              <w:outlineLvl w:val="1"/>
              <w:rPr>
                <w:rFonts w:ascii="Times New Roman" w:hAnsi="Times New Roman" w:cs="Times New Roman"/>
                <w:i/>
                <w:sz w:val="28"/>
                <w:szCs w:val="28"/>
              </w:rPr>
            </w:pPr>
            <w:bookmarkStart w:id="29" w:name="_Toc462665644"/>
            <w:r w:rsidRPr="000A667B">
              <w:rPr>
                <w:rFonts w:ascii="Times New Roman" w:hAnsi="Times New Roman" w:cs="Times New Roman"/>
                <w:i/>
                <w:sz w:val="28"/>
                <w:szCs w:val="28"/>
              </w:rPr>
              <w:t>Прочие переменные</w:t>
            </w:r>
            <w:bookmarkEnd w:id="29"/>
          </w:p>
        </w:tc>
      </w:tr>
      <w:tr w:rsidR="00C613EE" w:rsidRPr="000A667B" w:rsidTr="00C613EE">
        <w:trPr>
          <w:trHeight w:val="20"/>
        </w:trPr>
        <w:tc>
          <w:tcPr>
            <w:tcW w:w="1764" w:type="dxa"/>
            <w:tcBorders>
              <w:top w:val="single" w:sz="4" w:space="0" w:color="auto"/>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r w:rsidRPr="000A667B">
              <w:rPr>
                <w:rFonts w:ascii="Times New Roman" w:hAnsi="Times New Roman" w:cs="Times New Roman"/>
                <w:sz w:val="28"/>
                <w:szCs w:val="28"/>
                <w:lang w:val="en-US"/>
              </w:rPr>
              <w:t>Cash</w:t>
            </w:r>
          </w:p>
        </w:tc>
        <w:tc>
          <w:tcPr>
            <w:tcW w:w="8016" w:type="dxa"/>
            <w:tcBorders>
              <w:top w:val="single" w:sz="4" w:space="0" w:color="auto"/>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Наличные деньги, включая рубли и валюту, млрд. руб.</w:t>
            </w:r>
          </w:p>
        </w:tc>
      </w:tr>
      <w:tr w:rsidR="00C613EE" w:rsidRPr="000A667B" w:rsidTr="00C613EE">
        <w:trPr>
          <w:trHeight w:val="20"/>
        </w:trPr>
        <w:tc>
          <w:tcPr>
            <w:tcW w:w="1764" w:type="dxa"/>
            <w:tcBorders>
              <w:top w:val="nil"/>
              <w:left w:val="nil"/>
              <w:bottom w:val="nil"/>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proofErr w:type="spellStart"/>
            <w:r w:rsidRPr="000A667B">
              <w:rPr>
                <w:rFonts w:ascii="Times New Roman" w:hAnsi="Times New Roman" w:cs="Times New Roman"/>
                <w:sz w:val="28"/>
                <w:szCs w:val="28"/>
                <w:lang w:val="en-US"/>
              </w:rPr>
              <w:t>Posterm</w:t>
            </w:r>
            <w:proofErr w:type="spellEnd"/>
          </w:p>
        </w:tc>
        <w:tc>
          <w:tcPr>
            <w:tcW w:w="8016" w:type="dxa"/>
            <w:tcBorders>
              <w:top w:val="nil"/>
              <w:left w:val="nil"/>
              <w:bottom w:val="nil"/>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 xml:space="preserve">Количество </w:t>
            </w:r>
            <w:r w:rsidRPr="000A667B">
              <w:rPr>
                <w:rFonts w:ascii="Times New Roman" w:hAnsi="Times New Roman" w:cs="Times New Roman"/>
                <w:sz w:val="28"/>
                <w:szCs w:val="28"/>
                <w:lang w:val="en-US"/>
              </w:rPr>
              <w:t>POS</w:t>
            </w:r>
            <w:r w:rsidRPr="000A667B">
              <w:rPr>
                <w:rFonts w:ascii="Times New Roman" w:hAnsi="Times New Roman" w:cs="Times New Roman"/>
                <w:sz w:val="28"/>
                <w:szCs w:val="28"/>
              </w:rPr>
              <w:t>-терминалов (электронных терминалов, установленных в организациях торговли  и услуг), ед.</w:t>
            </w:r>
          </w:p>
        </w:tc>
      </w:tr>
      <w:tr w:rsidR="00C613EE" w:rsidRPr="000A667B" w:rsidTr="00C613EE">
        <w:trPr>
          <w:trHeight w:val="20"/>
        </w:trPr>
        <w:tc>
          <w:tcPr>
            <w:tcW w:w="1764" w:type="dxa"/>
            <w:tcBorders>
              <w:top w:val="nil"/>
              <w:left w:val="nil"/>
              <w:bottom w:val="single" w:sz="4" w:space="0" w:color="auto"/>
              <w:right w:val="nil"/>
            </w:tcBorders>
            <w:vAlign w:val="center"/>
            <w:hideMark/>
          </w:tcPr>
          <w:p w:rsidR="00C613EE" w:rsidRPr="000A667B" w:rsidRDefault="00C613EE" w:rsidP="00996C2D">
            <w:pPr>
              <w:widowControl w:val="0"/>
              <w:suppressAutoHyphens/>
              <w:spacing w:line="360" w:lineRule="auto"/>
              <w:ind w:left="142"/>
              <w:jc w:val="both"/>
              <w:rPr>
                <w:rFonts w:ascii="Times New Roman" w:hAnsi="Times New Roman" w:cs="Times New Roman"/>
                <w:sz w:val="28"/>
                <w:szCs w:val="28"/>
                <w:lang w:val="en-US"/>
              </w:rPr>
            </w:pPr>
            <w:proofErr w:type="spellStart"/>
            <w:r w:rsidRPr="000A667B">
              <w:rPr>
                <w:rFonts w:ascii="Times New Roman" w:hAnsi="Times New Roman" w:cs="Times New Roman"/>
                <w:sz w:val="28"/>
                <w:szCs w:val="28"/>
                <w:lang w:val="en-US"/>
              </w:rPr>
              <w:t>Dcash</w:t>
            </w:r>
            <w:proofErr w:type="spellEnd"/>
          </w:p>
        </w:tc>
        <w:tc>
          <w:tcPr>
            <w:tcW w:w="8016" w:type="dxa"/>
            <w:tcBorders>
              <w:top w:val="nil"/>
              <w:left w:val="nil"/>
              <w:bottom w:val="single" w:sz="4" w:space="0" w:color="auto"/>
              <w:right w:val="nil"/>
            </w:tcBorders>
            <w:vAlign w:val="center"/>
            <w:hideMark/>
          </w:tcPr>
          <w:p w:rsidR="00C613EE" w:rsidRPr="000A667B" w:rsidRDefault="00C613EE" w:rsidP="00996C2D">
            <w:pPr>
              <w:suppressAutoHyphens/>
              <w:spacing w:before="100" w:beforeAutospacing="1" w:line="360" w:lineRule="auto"/>
              <w:jc w:val="both"/>
              <w:rPr>
                <w:rFonts w:ascii="Times New Roman" w:hAnsi="Times New Roman" w:cs="Times New Roman"/>
                <w:sz w:val="28"/>
                <w:szCs w:val="28"/>
              </w:rPr>
            </w:pPr>
            <w:r w:rsidRPr="000A667B">
              <w:rPr>
                <w:rFonts w:ascii="Times New Roman" w:hAnsi="Times New Roman" w:cs="Times New Roman"/>
                <w:sz w:val="28"/>
                <w:szCs w:val="28"/>
              </w:rPr>
              <w:t>Фиктивная переменная, отражающая снижение доверия населения к финансовой системе под влиянием геополитических рисков</w:t>
            </w:r>
          </w:p>
        </w:tc>
      </w:tr>
    </w:tbl>
    <w:p w:rsidR="00C613EE" w:rsidRPr="00996C2D" w:rsidRDefault="00C613EE" w:rsidP="00996C2D">
      <w:pPr>
        <w:suppressAutoHyphens/>
        <w:spacing w:line="360" w:lineRule="auto"/>
        <w:jc w:val="both"/>
        <w:rPr>
          <w:rFonts w:ascii="Times New Roman" w:hAnsi="Times New Roman" w:cs="Times New Roman"/>
          <w:b/>
          <w:color w:val="FF0000"/>
          <w:sz w:val="28"/>
          <w:szCs w:val="28"/>
          <w:highlight w:val="yellow"/>
        </w:rPr>
      </w:pPr>
    </w:p>
    <w:p w:rsidR="00C613EE" w:rsidRPr="00DA0153" w:rsidRDefault="00DA0153" w:rsidP="000C7840">
      <w:pPr>
        <w:suppressAutoHyphens/>
        <w:spacing w:line="360" w:lineRule="auto"/>
        <w:ind w:firstLine="709"/>
        <w:jc w:val="both"/>
        <w:rPr>
          <w:rFonts w:ascii="Times New Roman" w:hAnsi="Times New Roman" w:cs="Times New Roman"/>
          <w:color w:val="FF0000"/>
          <w:sz w:val="28"/>
          <w:szCs w:val="28"/>
        </w:rPr>
      </w:pPr>
      <w:r w:rsidRPr="00DA0153">
        <w:rPr>
          <w:rFonts w:ascii="Times New Roman" w:hAnsi="Times New Roman" w:cs="Times New Roman"/>
          <w:sz w:val="28"/>
          <w:szCs w:val="28"/>
        </w:rPr>
        <w:t>В</w:t>
      </w:r>
      <w:r w:rsidR="00C613EE" w:rsidRPr="00DA0153">
        <w:rPr>
          <w:rFonts w:ascii="Times New Roman" w:hAnsi="Times New Roman" w:cs="Times New Roman"/>
          <w:sz w:val="28"/>
          <w:szCs w:val="28"/>
        </w:rPr>
        <w:t xml:space="preserve"> качестве факторов спроса рассматриваются доходы и расходы населения, уровень безработицы и уровень инфляции, процентные ставки, отражающие стоимость кредитных средств. Стоит отметить, что процентные ставки могут выступать и в качестве фактора предложения, поскольку, с одной стороны, рост ставок по кредитам позволяет получать банкам более высокую прибыль, что приводит к увеличению кредитного портфеля. При </w:t>
      </w:r>
      <w:r w:rsidR="00C613EE" w:rsidRPr="00DA0153">
        <w:rPr>
          <w:rFonts w:ascii="Times New Roman" w:hAnsi="Times New Roman" w:cs="Times New Roman"/>
          <w:sz w:val="28"/>
          <w:szCs w:val="28"/>
        </w:rPr>
        <w:lastRenderedPageBreak/>
        <w:t>этом, с другой стороны, более</w:t>
      </w:r>
      <w:r>
        <w:rPr>
          <w:rFonts w:ascii="Times New Roman" w:hAnsi="Times New Roman" w:cs="Times New Roman"/>
          <w:sz w:val="28"/>
          <w:szCs w:val="28"/>
        </w:rPr>
        <w:t xml:space="preserve"> высокие ставки могут отражать </w:t>
      </w:r>
      <w:r w:rsidR="00C613EE" w:rsidRPr="00DA0153">
        <w:rPr>
          <w:rFonts w:ascii="Times New Roman" w:hAnsi="Times New Roman" w:cs="Times New Roman"/>
          <w:sz w:val="28"/>
          <w:szCs w:val="28"/>
        </w:rPr>
        <w:t xml:space="preserve">ответную реакцию банков на сокращение платежеспособности заемщиков, что, напротив, стимулирует банки снижать объемы выдачи новых кредитов. </w:t>
      </w:r>
    </w:p>
    <w:p w:rsidR="00C613EE" w:rsidRPr="00DA0153" w:rsidRDefault="00C613EE" w:rsidP="000C7840">
      <w:pPr>
        <w:suppressAutoHyphens/>
        <w:spacing w:line="360" w:lineRule="auto"/>
        <w:ind w:firstLine="709"/>
        <w:jc w:val="both"/>
        <w:rPr>
          <w:rFonts w:ascii="Times New Roman" w:hAnsi="Times New Roman" w:cs="Times New Roman"/>
          <w:sz w:val="28"/>
          <w:szCs w:val="28"/>
        </w:rPr>
      </w:pPr>
      <w:r w:rsidRPr="00DA0153">
        <w:rPr>
          <w:rFonts w:ascii="Times New Roman" w:hAnsi="Times New Roman" w:cs="Times New Roman"/>
          <w:sz w:val="28"/>
          <w:szCs w:val="28"/>
        </w:rPr>
        <w:t xml:space="preserve">В качестве факторов со стороны предложения имеет существенное значение, во-первых, доля просроченной задолженности в портфеле розничных ссуд, которая отражает платежеспособность населения и определяет качество кредитного портфеля. Во-вторых, немаловажную роль играет достаточность источников фондирования банка, которая может быть представлена объемом привлеченных депозитов населения и размером банковского капитала. </w:t>
      </w:r>
    </w:p>
    <w:p w:rsidR="00C613EE" w:rsidRPr="00DA0153" w:rsidRDefault="00C613EE" w:rsidP="000C7840">
      <w:pPr>
        <w:suppressAutoHyphens/>
        <w:spacing w:line="360" w:lineRule="auto"/>
        <w:ind w:firstLine="709"/>
        <w:jc w:val="both"/>
        <w:rPr>
          <w:rFonts w:ascii="Times New Roman" w:hAnsi="Times New Roman" w:cs="Times New Roman"/>
          <w:sz w:val="28"/>
          <w:szCs w:val="28"/>
        </w:rPr>
      </w:pPr>
      <w:r w:rsidRPr="00DA0153">
        <w:rPr>
          <w:rFonts w:ascii="Times New Roman" w:hAnsi="Times New Roman" w:cs="Times New Roman"/>
          <w:sz w:val="28"/>
          <w:szCs w:val="28"/>
        </w:rPr>
        <w:t>Помимо описанных факторов, непосредственно определяющих объемы банковского кредитования, в систему одновременных уравнений  включается так же объем наличных денежных средств в обращении и его детерминанты. Например, количество POS-терминалов (</w:t>
      </w:r>
      <w:proofErr w:type="spellStart"/>
      <w:r w:rsidRPr="00DA0153">
        <w:rPr>
          <w:rFonts w:ascii="Times New Roman" w:hAnsi="Times New Roman" w:cs="Times New Roman"/>
          <w:sz w:val="28"/>
          <w:szCs w:val="28"/>
        </w:rPr>
        <w:t>Posterm</w:t>
      </w:r>
      <w:proofErr w:type="spellEnd"/>
      <w:r w:rsidRPr="00DA0153">
        <w:rPr>
          <w:rFonts w:ascii="Times New Roman" w:hAnsi="Times New Roman" w:cs="Times New Roman"/>
          <w:sz w:val="28"/>
          <w:szCs w:val="28"/>
        </w:rPr>
        <w:t xml:space="preserve">), посредством </w:t>
      </w:r>
      <w:proofErr w:type="gramStart"/>
      <w:r w:rsidRPr="00DA0153">
        <w:rPr>
          <w:rFonts w:ascii="Times New Roman" w:hAnsi="Times New Roman" w:cs="Times New Roman"/>
          <w:sz w:val="28"/>
          <w:szCs w:val="28"/>
        </w:rPr>
        <w:t>которых</w:t>
      </w:r>
      <w:proofErr w:type="gramEnd"/>
      <w:r w:rsidRPr="00DA0153">
        <w:rPr>
          <w:rFonts w:ascii="Times New Roman" w:hAnsi="Times New Roman" w:cs="Times New Roman"/>
          <w:sz w:val="28"/>
          <w:szCs w:val="28"/>
        </w:rPr>
        <w:t xml:space="preserve"> население может выполнять осуществлять расчётные операции в безналичной форме. Переменная (</w:t>
      </w:r>
      <w:proofErr w:type="spellStart"/>
      <w:r w:rsidRPr="00DA0153">
        <w:rPr>
          <w:rFonts w:ascii="Times New Roman" w:hAnsi="Times New Roman" w:cs="Times New Roman"/>
          <w:sz w:val="28"/>
          <w:szCs w:val="28"/>
        </w:rPr>
        <w:t>Dcash</w:t>
      </w:r>
      <w:proofErr w:type="spellEnd"/>
      <w:r w:rsidRPr="00DA0153">
        <w:rPr>
          <w:rFonts w:ascii="Times New Roman" w:hAnsi="Times New Roman" w:cs="Times New Roman"/>
          <w:sz w:val="28"/>
          <w:szCs w:val="28"/>
        </w:rPr>
        <w:t xml:space="preserve">), представляет собой </w:t>
      </w:r>
      <w:proofErr w:type="spellStart"/>
      <w:r w:rsidRPr="00DA0153">
        <w:rPr>
          <w:rFonts w:ascii="Times New Roman" w:hAnsi="Times New Roman" w:cs="Times New Roman"/>
          <w:sz w:val="28"/>
          <w:szCs w:val="28"/>
        </w:rPr>
        <w:t>дамми</w:t>
      </w:r>
      <w:proofErr w:type="spellEnd"/>
      <w:r w:rsidRPr="00DA0153">
        <w:rPr>
          <w:rFonts w:ascii="Times New Roman" w:hAnsi="Times New Roman" w:cs="Times New Roman"/>
          <w:sz w:val="28"/>
          <w:szCs w:val="28"/>
        </w:rPr>
        <w:t xml:space="preserve">-переменную, </w:t>
      </w:r>
      <w:proofErr w:type="gramStart"/>
      <w:r w:rsidRPr="00DA0153">
        <w:rPr>
          <w:rFonts w:ascii="Times New Roman" w:hAnsi="Times New Roman" w:cs="Times New Roman"/>
          <w:sz w:val="28"/>
          <w:szCs w:val="28"/>
        </w:rPr>
        <w:t>аппроксимирующую</w:t>
      </w:r>
      <w:proofErr w:type="gramEnd"/>
      <w:r w:rsidRPr="00DA0153">
        <w:rPr>
          <w:rFonts w:ascii="Times New Roman" w:hAnsi="Times New Roman" w:cs="Times New Roman"/>
          <w:sz w:val="28"/>
          <w:szCs w:val="28"/>
        </w:rPr>
        <w:t xml:space="preserve"> снижение степени доверия населения к финансовой системе в целом, и, в частности, к безналичным формам проведения платежей. С марта 2014 года в каждом месяце эта переменная принимает значение равное нулю, а после</w:t>
      </w:r>
      <w:r w:rsidR="00AB5C76" w:rsidRPr="00DA0153">
        <w:rPr>
          <w:rFonts w:ascii="Times New Roman" w:hAnsi="Times New Roman" w:cs="Times New Roman"/>
          <w:sz w:val="28"/>
          <w:szCs w:val="28"/>
        </w:rPr>
        <w:t xml:space="preserve"> указанной даты равной единице.</w:t>
      </w:r>
    </w:p>
    <w:p w:rsidR="00C613EE" w:rsidRPr="00B61327" w:rsidRDefault="00B25CAB" w:rsidP="000C7840">
      <w:pPr>
        <w:suppressAutoHyphens/>
        <w:spacing w:line="360" w:lineRule="auto"/>
        <w:ind w:firstLine="709"/>
        <w:jc w:val="both"/>
        <w:rPr>
          <w:rFonts w:ascii="Times New Roman" w:hAnsi="Times New Roman" w:cs="Times New Roman"/>
          <w:sz w:val="28"/>
          <w:szCs w:val="28"/>
          <w:lang w:val="en-US"/>
        </w:rPr>
      </w:pPr>
      <w:r w:rsidRPr="00B25CAB">
        <w:rPr>
          <w:rFonts w:ascii="Times New Roman" w:eastAsiaTheme="minorEastAsia" w:hAnsi="Times New Roman" w:cs="Times New Roman"/>
          <w:sz w:val="28"/>
          <w:szCs w:val="28"/>
        </w:rPr>
        <w:t xml:space="preserve">Разработанная система одновременных уравнений </w:t>
      </w:r>
      <w:r w:rsidRPr="00B25CAB">
        <w:rPr>
          <w:rFonts w:ascii="Times New Roman" w:hAnsi="Times New Roman" w:cs="Times New Roman"/>
          <w:sz w:val="28"/>
          <w:szCs w:val="28"/>
        </w:rPr>
        <w:t>выглядит следующим образом</w:t>
      </w:r>
      <w:r w:rsidR="00C613EE" w:rsidRPr="00B25CAB">
        <w:rPr>
          <w:rFonts w:ascii="Times New Roman" w:hAnsi="Times New Roman" w:cs="Times New Roman"/>
          <w:sz w:val="28"/>
          <w:szCs w:val="28"/>
        </w:rPr>
        <w:t xml:space="preserve"> (см. </w:t>
      </w:r>
      <w:r w:rsidR="00C613EE" w:rsidRPr="00B25CAB">
        <w:rPr>
          <w:rFonts w:ascii="Times New Roman" w:hAnsi="Times New Roman" w:cs="Times New Roman"/>
          <w:i/>
          <w:sz w:val="28"/>
          <w:szCs w:val="28"/>
        </w:rPr>
        <w:fldChar w:fldCharType="begin"/>
      </w:r>
      <w:r w:rsidR="00C613EE" w:rsidRPr="00B25CAB">
        <w:rPr>
          <w:rFonts w:ascii="Times New Roman" w:hAnsi="Times New Roman" w:cs="Times New Roman"/>
          <w:i/>
          <w:sz w:val="28"/>
          <w:szCs w:val="28"/>
        </w:rPr>
        <w:instrText xml:space="preserve"> REF _Ref462433002 \h  \* MERGEFORMAT </w:instrText>
      </w:r>
      <w:r w:rsidR="00C613EE" w:rsidRPr="00B25CAB">
        <w:rPr>
          <w:rFonts w:ascii="Times New Roman" w:hAnsi="Times New Roman" w:cs="Times New Roman"/>
          <w:i/>
          <w:sz w:val="28"/>
          <w:szCs w:val="28"/>
        </w:rPr>
      </w:r>
      <w:r w:rsidR="00C613EE" w:rsidRPr="00B25CAB">
        <w:rPr>
          <w:rFonts w:ascii="Times New Roman" w:hAnsi="Times New Roman" w:cs="Times New Roman"/>
          <w:i/>
          <w:sz w:val="28"/>
          <w:szCs w:val="28"/>
        </w:rPr>
        <w:fldChar w:fldCharType="separate"/>
      </w:r>
      <w:r w:rsidR="00E840B2" w:rsidRPr="00E840B2">
        <w:rPr>
          <w:rFonts w:ascii="Times New Roman" w:hAnsi="Times New Roman" w:cs="Times New Roman"/>
          <w:sz w:val="28"/>
          <w:szCs w:val="28"/>
        </w:rPr>
        <w:t>(</w:t>
      </w:r>
      <w:r w:rsidR="00E840B2" w:rsidRPr="00E840B2">
        <w:rPr>
          <w:rFonts w:ascii="Times New Roman" w:hAnsi="Times New Roman" w:cs="Times New Roman"/>
          <w:noProof/>
          <w:sz w:val="28"/>
          <w:szCs w:val="28"/>
        </w:rPr>
        <w:t>2</w:t>
      </w:r>
      <w:r w:rsidR="00E840B2" w:rsidRPr="00E840B2">
        <w:rPr>
          <w:rFonts w:ascii="Times New Roman" w:hAnsi="Times New Roman" w:cs="Times New Roman"/>
          <w:sz w:val="28"/>
          <w:szCs w:val="28"/>
        </w:rPr>
        <w:t>)</w:t>
      </w:r>
      <w:r w:rsidR="00C613EE" w:rsidRPr="00B25CAB">
        <w:rPr>
          <w:rFonts w:ascii="Times New Roman" w:hAnsi="Times New Roman" w:cs="Times New Roman"/>
          <w:i/>
          <w:sz w:val="28"/>
          <w:szCs w:val="28"/>
        </w:rPr>
        <w:fldChar w:fldCharType="end"/>
      </w:r>
      <w:r w:rsidR="00C613EE" w:rsidRPr="00B25CAB">
        <w:rPr>
          <w:rFonts w:ascii="Times New Roman" w:hAnsi="Times New Roman" w:cs="Times New Roman"/>
          <w:i/>
          <w:sz w:val="28"/>
          <w:szCs w:val="28"/>
        </w:rPr>
        <w:t xml:space="preserve"> - </w:t>
      </w:r>
      <w:r w:rsidR="00C613EE" w:rsidRPr="00B25CAB">
        <w:rPr>
          <w:rFonts w:ascii="Times New Roman" w:hAnsi="Times New Roman" w:cs="Times New Roman"/>
          <w:i/>
          <w:sz w:val="28"/>
          <w:szCs w:val="28"/>
        </w:rPr>
        <w:fldChar w:fldCharType="begin"/>
      </w:r>
      <w:r w:rsidR="00C613EE" w:rsidRPr="00B25CAB">
        <w:rPr>
          <w:rFonts w:ascii="Times New Roman" w:hAnsi="Times New Roman" w:cs="Times New Roman"/>
          <w:i/>
          <w:sz w:val="28"/>
          <w:szCs w:val="28"/>
        </w:rPr>
        <w:instrText xml:space="preserve"> REF _Ref462433009 \h  \* MERGEFORMAT </w:instrText>
      </w:r>
      <w:r w:rsidR="00C613EE" w:rsidRPr="00B25CAB">
        <w:rPr>
          <w:rFonts w:ascii="Times New Roman" w:hAnsi="Times New Roman" w:cs="Times New Roman"/>
          <w:i/>
          <w:sz w:val="28"/>
          <w:szCs w:val="28"/>
        </w:rPr>
      </w:r>
      <w:r w:rsidR="00C613EE" w:rsidRPr="00B25CAB">
        <w:rPr>
          <w:rFonts w:ascii="Times New Roman" w:hAnsi="Times New Roman" w:cs="Times New Roman"/>
          <w:i/>
          <w:sz w:val="28"/>
          <w:szCs w:val="28"/>
        </w:rPr>
        <w:fldChar w:fldCharType="separate"/>
      </w:r>
      <w:r w:rsidR="00E840B2" w:rsidRPr="00E840B2">
        <w:rPr>
          <w:rFonts w:ascii="Times New Roman" w:hAnsi="Times New Roman" w:cs="Times New Roman"/>
          <w:sz w:val="28"/>
          <w:szCs w:val="28"/>
        </w:rPr>
        <w:t>(</w:t>
      </w:r>
      <w:r w:rsidR="00E840B2" w:rsidRPr="00E840B2">
        <w:rPr>
          <w:rFonts w:ascii="Times New Roman" w:hAnsi="Times New Roman" w:cs="Times New Roman"/>
          <w:noProof/>
          <w:sz w:val="28"/>
          <w:szCs w:val="28"/>
        </w:rPr>
        <w:t>9</w:t>
      </w:r>
      <w:r w:rsidR="00E840B2" w:rsidRPr="00E840B2">
        <w:rPr>
          <w:rFonts w:ascii="Times New Roman" w:hAnsi="Times New Roman" w:cs="Times New Roman"/>
          <w:sz w:val="28"/>
          <w:szCs w:val="28"/>
        </w:rPr>
        <w:t>)</w:t>
      </w:r>
      <w:r w:rsidR="00C613EE" w:rsidRPr="00B25CAB">
        <w:rPr>
          <w:rFonts w:ascii="Times New Roman" w:hAnsi="Times New Roman" w:cs="Times New Roman"/>
          <w:i/>
          <w:sz w:val="28"/>
          <w:szCs w:val="28"/>
        </w:rPr>
        <w:fldChar w:fldCharType="end"/>
      </w:r>
      <w:r w:rsidR="00C613EE" w:rsidRPr="00B25CAB">
        <w:rPr>
          <w:rFonts w:ascii="Times New Roman" w:hAnsi="Times New Roman" w:cs="Times New Roman"/>
          <w:sz w:val="28"/>
          <w:szCs w:val="28"/>
        </w:rPr>
        <w:t>)</w:t>
      </w:r>
      <w:r w:rsidR="00B61327">
        <w:rPr>
          <w:rFonts w:ascii="Times New Roman" w:hAnsi="Times New Roman" w:cs="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Income</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1</m:t>
                    </m:r>
                  </m:e>
                </m:d>
                <m:r>
                  <w:rPr>
                    <w:rFonts w:ascii="Cambria Math" w:hAnsi="Cambria Math" w:cs="Times New Roman"/>
                    <w:sz w:val="28"/>
                    <w:szCs w:val="28"/>
                  </w:rPr>
                  <m:t xml:space="preserve">+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Wage</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CPI</m:t>
                    </m:r>
                  </m:e>
                  <m:sub>
                    <m:r>
                      <w:rPr>
                        <w:rFonts w:ascii="Cambria Math" w:hAnsi="Cambria Math" w:cs="Times New Roman"/>
                        <w:sz w:val="28"/>
                        <w:szCs w:val="28"/>
                        <w:lang w:val="en-US"/>
                      </w:rPr>
                      <m:t>t</m:t>
                    </m:r>
                  </m:sub>
                </m:sSub>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bookmarkStart w:id="30" w:name="_Ref462433002"/>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2</w:t>
            </w:r>
            <w:r w:rsidRPr="00B25CAB">
              <w:rPr>
                <w:szCs w:val="28"/>
              </w:rPr>
              <w:fldChar w:fldCharType="end"/>
            </w:r>
            <w:r w:rsidRPr="00B25CAB">
              <w:rPr>
                <w:szCs w:val="28"/>
              </w:rPr>
              <w:t>)</w:t>
            </w:r>
            <w:bookmarkEnd w:id="30"/>
          </w:p>
        </w:tc>
      </w:tr>
    </w:tbl>
    <w:p w:rsidR="00C613EE" w:rsidRPr="00B61327" w:rsidRDefault="00C613EE" w:rsidP="00996C2D">
      <w:pPr>
        <w:suppressAutoHyphens/>
        <w:spacing w:line="36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Expend</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Income</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4</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Loans</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5</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CPI</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6</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Unempl</m:t>
                    </m:r>
                    <m:r>
                      <w:rPr>
                        <w:rFonts w:ascii="Cambria Math" w:hAnsi="Cambria Math" w:cs="Times New Roman"/>
                        <w:sz w:val="28"/>
                        <w:szCs w:val="28"/>
                      </w:rPr>
                      <m:t xml:space="preserve"> </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m:t>
                </m:r>
                <m:r>
                  <w:rPr>
                    <w:rFonts w:ascii="Cambria Math" w:hAnsi="Cambria Math" w:cs="Times New Roman"/>
                    <w:sz w:val="28"/>
                    <w:szCs w:val="28"/>
                    <w:lang w:val="en-US"/>
                  </w:rPr>
                  <m:t>c</m:t>
                </m:r>
                <m:r>
                  <w:rPr>
                    <w:rFonts w:ascii="Cambria Math" w:hAnsi="Cambria Math" w:cs="Times New Roman"/>
                    <w:sz w:val="28"/>
                    <w:szCs w:val="28"/>
                  </w:rPr>
                  <m:t>(7)×</m:t>
                </m:r>
                <m:sSub>
                  <m:sSubPr>
                    <m:ctrlPr>
                      <w:rPr>
                        <w:rFonts w:ascii="Cambria Math" w:hAnsi="Cambria Math" w:cs="Times New Roman"/>
                        <w:i/>
                        <w:sz w:val="28"/>
                        <w:szCs w:val="28"/>
                      </w:rPr>
                    </m:ctrlPr>
                  </m:sSubPr>
                  <m:e>
                    <m:r>
                      <w:rPr>
                        <w:rFonts w:ascii="Cambria Math" w:hAnsi="Cambria Math" w:cs="Times New Roman"/>
                        <w:sz w:val="28"/>
                        <w:szCs w:val="28"/>
                        <w:lang w:val="en-US"/>
                      </w:rPr>
                      <m:t>Expend</m:t>
                    </m:r>
                  </m:e>
                  <m:sub>
                    <m:r>
                      <w:rPr>
                        <w:rFonts w:ascii="Cambria Math" w:hAnsi="Cambria Math" w:cs="Times New Roman"/>
                        <w:sz w:val="28"/>
                        <w:szCs w:val="28"/>
                        <w:lang w:val="en-US"/>
                      </w:rPr>
                      <m:t>t</m:t>
                    </m:r>
                    <m:r>
                      <w:rPr>
                        <w:rFonts w:ascii="Cambria Math" w:hAnsi="Cambria Math" w:cs="Times New Roman"/>
                        <w:sz w:val="28"/>
                        <w:szCs w:val="28"/>
                      </w:rPr>
                      <m:t>-1</m:t>
                    </m:r>
                  </m:sub>
                </m:sSub>
              </m:oMath>
            </m:oMathPara>
          </w:p>
        </w:tc>
        <w:tc>
          <w:tcPr>
            <w:tcW w:w="679" w:type="dxa"/>
            <w:vAlign w:val="center"/>
          </w:tcPr>
          <w:p w:rsidR="00C613EE" w:rsidRPr="00B25CAB" w:rsidRDefault="00C613EE" w:rsidP="00EA33CC">
            <w:pPr>
              <w:pStyle w:val="Caption"/>
              <w:suppressAutoHyphens/>
              <w:jc w:val="center"/>
              <w:rPr>
                <w:spacing w:val="-6"/>
                <w:szCs w:val="28"/>
              </w:rPr>
            </w:pPr>
            <w:r w:rsidRPr="00B25CAB">
              <w:rPr>
                <w:vanish/>
                <w:szCs w:val="28"/>
              </w:rPr>
              <w:t xml:space="preserve">Формула </w:t>
            </w:r>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3</w:t>
            </w:r>
            <w:r w:rsidRPr="00B25CAB">
              <w:rPr>
                <w:noProof/>
                <w:szCs w:val="28"/>
              </w:rPr>
              <w:fldChar w:fldCharType="end"/>
            </w:r>
            <w:r w:rsidRPr="00B25CAB">
              <w:rPr>
                <w:szCs w:val="28"/>
              </w:rPr>
              <w:t>)</w:t>
            </w:r>
          </w:p>
          <w:p w:rsidR="00C613EE" w:rsidRPr="00B25CAB" w:rsidRDefault="00C613EE" w:rsidP="00EA33CC">
            <w:pPr>
              <w:suppressAutoHyphens/>
              <w:spacing w:line="360" w:lineRule="auto"/>
              <w:jc w:val="center"/>
              <w:rPr>
                <w:rFonts w:ascii="Times New Roman" w:hAnsi="Times New Roman" w:cs="Times New Roman"/>
                <w:sz w:val="28"/>
                <w:szCs w:val="28"/>
              </w:rPr>
            </w:pPr>
          </w:p>
        </w:tc>
      </w:tr>
    </w:tbl>
    <w:p w:rsidR="00C613EE" w:rsidRPr="004C2A61" w:rsidRDefault="00C613EE" w:rsidP="00996C2D">
      <w:pPr>
        <w:suppressAutoHyphens/>
        <w:spacing w:line="36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Loans</m:t>
                    </m:r>
                  </m:e>
                  <m:sub>
                    <m:r>
                      <w:rPr>
                        <w:rFonts w:ascii="Cambria Math" w:hAnsi="Cambria Math" w:cs="Times New Roman"/>
                        <w:sz w:val="28"/>
                        <w:szCs w:val="28"/>
                        <w:lang w:val="en-US"/>
                      </w:rPr>
                      <m:t>t</m:t>
                    </m:r>
                  </m:sub>
                </m:sSub>
                <m:r>
                  <w:rPr>
                    <w:rFonts w:ascii="Cambria Math" w:hAnsi="Cambria Math" w:cs="Times New Roman"/>
                    <w:sz w:val="28"/>
                    <w:szCs w:val="28"/>
                  </w:rPr>
                  <m:t xml:space="preserve">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8</m:t>
                    </m:r>
                  </m:e>
                </m:d>
                <m:r>
                  <w:rPr>
                    <w:rFonts w:ascii="Cambria Math" w:hAnsi="Cambria Math" w:cs="Times New Roman"/>
                    <w:sz w:val="28"/>
                    <w:szCs w:val="28"/>
                  </w:rPr>
                  <m:t xml:space="preserve">+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9</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Income</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10</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MIACR</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m:t>
                </m:r>
                <m:r>
                  <w:rPr>
                    <w:rFonts w:ascii="Cambria Math" w:hAnsi="Cambria Math" w:cs="Times New Roman"/>
                    <w:sz w:val="28"/>
                    <w:szCs w:val="28"/>
                    <w:lang w:val="en-US"/>
                  </w:rPr>
                  <m:t>c</m:t>
                </m:r>
                <m:d>
                  <m:dPr>
                    <m:ctrlPr>
                      <w:rPr>
                        <w:rFonts w:ascii="Cambria Math" w:hAnsi="Cambria Math" w:cs="Times New Roman"/>
                        <w:i/>
                        <w:sz w:val="28"/>
                        <w:szCs w:val="28"/>
                      </w:rPr>
                    </m:ctrlPr>
                  </m:dPr>
                  <m:e>
                    <m:r>
                      <w:rPr>
                        <w:rFonts w:ascii="Cambria Math" w:hAnsi="Cambria Math" w:cs="Times New Roman"/>
                        <w:sz w:val="28"/>
                        <w:szCs w:val="28"/>
                      </w:rPr>
                      <m:t>11</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Npl</m:t>
                    </m:r>
                    <m:r>
                      <w:rPr>
                        <w:rFonts w:ascii="Cambria Math" w:hAnsi="Cambria Math" w:cs="Times New Roman"/>
                        <w:sz w:val="28"/>
                        <w:szCs w:val="28"/>
                      </w:rPr>
                      <m:t>_</m:t>
                    </m:r>
                    <m:r>
                      <w:rPr>
                        <w:rFonts w:ascii="Cambria Math" w:hAnsi="Cambria Math" w:cs="Times New Roman"/>
                        <w:sz w:val="28"/>
                        <w:szCs w:val="28"/>
                        <w:lang w:val="en-US"/>
                      </w:rPr>
                      <m:t>ratio</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m:t>
                </m:r>
                <m:r>
                  <w:rPr>
                    <w:rFonts w:ascii="Cambria Math" w:hAnsi="Cambria Math" w:cs="Times New Roman"/>
                    <w:sz w:val="28"/>
                    <w:szCs w:val="28"/>
                    <w:lang w:val="en-US"/>
                  </w:rPr>
                  <m:t>c</m:t>
                </m:r>
                <m:r>
                  <w:rPr>
                    <w:rFonts w:ascii="Cambria Math" w:hAnsi="Cambria Math" w:cs="Times New Roman"/>
                    <w:sz w:val="28"/>
                    <w:szCs w:val="28"/>
                  </w:rPr>
                  <m:t>(13)×</m:t>
                </m:r>
                <m:sSub>
                  <m:sSubPr>
                    <m:ctrlPr>
                      <w:rPr>
                        <w:rFonts w:ascii="Cambria Math" w:hAnsi="Cambria Math" w:cs="Times New Roman"/>
                        <w:i/>
                        <w:sz w:val="28"/>
                        <w:szCs w:val="28"/>
                      </w:rPr>
                    </m:ctrlPr>
                  </m:sSubPr>
                  <m:e>
                    <m:r>
                      <w:rPr>
                        <w:rFonts w:ascii="Cambria Math" w:hAnsi="Cambria Math" w:cs="Times New Roman"/>
                        <w:sz w:val="28"/>
                        <w:szCs w:val="28"/>
                        <w:lang w:val="en-US"/>
                      </w:rPr>
                      <m:t>Unempl</m:t>
                    </m:r>
                    <m:r>
                      <w:rPr>
                        <w:rFonts w:ascii="Cambria Math" w:hAnsi="Cambria Math" w:cs="Times New Roman"/>
                        <w:sz w:val="28"/>
                        <w:szCs w:val="28"/>
                      </w:rPr>
                      <m:t xml:space="preserve"> </m:t>
                    </m:r>
                  </m:e>
                  <m:sub>
                    <m:r>
                      <w:rPr>
                        <w:rFonts w:ascii="Cambria Math" w:hAnsi="Cambria Math" w:cs="Times New Roman"/>
                        <w:sz w:val="28"/>
                        <w:szCs w:val="28"/>
                        <w:lang w:val="en-US"/>
                      </w:rPr>
                      <m:t>t</m:t>
                    </m:r>
                    <m:r>
                      <w:rPr>
                        <w:rFonts w:ascii="Cambria Math" w:hAnsi="Cambria Math" w:cs="Times New Roman"/>
                        <w:sz w:val="28"/>
                        <w:szCs w:val="28"/>
                      </w:rPr>
                      <m:t>-1</m:t>
                    </m:r>
                  </m:sub>
                </m:sSub>
              </m:oMath>
            </m:oMathPara>
          </w:p>
        </w:tc>
        <w:tc>
          <w:tcPr>
            <w:tcW w:w="679" w:type="dxa"/>
            <w:vAlign w:val="center"/>
          </w:tcPr>
          <w:p w:rsidR="00C613EE" w:rsidRPr="00B25CAB" w:rsidRDefault="00C613EE" w:rsidP="00EA33CC">
            <w:pPr>
              <w:pStyle w:val="Caption"/>
              <w:suppressAutoHyphens/>
              <w:jc w:val="center"/>
              <w:rPr>
                <w:spacing w:val="-6"/>
                <w:szCs w:val="28"/>
              </w:rPr>
            </w:pPr>
            <w:r w:rsidRPr="00B25CAB">
              <w:rPr>
                <w:vanish/>
                <w:szCs w:val="28"/>
              </w:rPr>
              <w:t xml:space="preserve">Формула </w:t>
            </w:r>
            <w:bookmarkStart w:id="31" w:name="_Ref462432905"/>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4</w:t>
            </w:r>
            <w:r w:rsidRPr="00B25CAB">
              <w:rPr>
                <w:szCs w:val="28"/>
              </w:rPr>
              <w:fldChar w:fldCharType="end"/>
            </w:r>
            <w:r w:rsidRPr="00B25CAB">
              <w:rPr>
                <w:szCs w:val="28"/>
              </w:rPr>
              <w:t>)</w:t>
            </w:r>
            <w:bookmarkEnd w:id="31"/>
          </w:p>
          <w:p w:rsidR="00C613EE" w:rsidRPr="00B25CAB" w:rsidRDefault="00C613EE" w:rsidP="00EA33CC">
            <w:pPr>
              <w:suppressAutoHyphens/>
              <w:spacing w:line="360" w:lineRule="auto"/>
              <w:jc w:val="center"/>
              <w:rPr>
                <w:rFonts w:ascii="Times New Roman" w:hAnsi="Times New Roman" w:cs="Times New Roman"/>
                <w:sz w:val="28"/>
                <w:szCs w:val="28"/>
              </w:rPr>
            </w:pPr>
          </w:p>
        </w:tc>
      </w:tr>
    </w:tbl>
    <w:p w:rsidR="00C613EE" w:rsidRPr="00B25CAB" w:rsidRDefault="00C613EE" w:rsidP="00996C2D">
      <w:pPr>
        <w:suppressAutoHyphens/>
        <w:spacing w:line="36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gridCol w:w="677"/>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Npl</m:t>
                    </m:r>
                    <m:r>
                      <w:rPr>
                        <w:rFonts w:ascii="Cambria Math" w:hAnsi="Cambria Math" w:cs="Times New Roman"/>
                        <w:sz w:val="28"/>
                        <w:szCs w:val="28"/>
                      </w:rPr>
                      <m:t>_</m:t>
                    </m:r>
                    <m:r>
                      <w:rPr>
                        <w:rFonts w:ascii="Cambria Math" w:hAnsi="Cambria Math" w:cs="Times New Roman"/>
                        <w:sz w:val="28"/>
                        <w:szCs w:val="28"/>
                        <w:lang w:val="en-US"/>
                      </w:rPr>
                      <m:t>ratio</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 xml:space="preserve">(14) + </m:t>
                </m:r>
                <m:r>
                  <w:rPr>
                    <w:rFonts w:ascii="Cambria Math" w:hAnsi="Cambria Math" w:cs="Times New Roman"/>
                    <w:sz w:val="28"/>
                    <w:szCs w:val="28"/>
                    <w:lang w:val="en-US"/>
                  </w:rPr>
                  <m:t>c</m:t>
                </m:r>
                <m:r>
                  <w:rPr>
                    <w:rFonts w:ascii="Cambria Math" w:hAnsi="Cambria Math" w:cs="Times New Roman"/>
                    <w:sz w:val="28"/>
                    <w:szCs w:val="28"/>
                  </w:rPr>
                  <m:t>(15)×</m:t>
                </m:r>
                <m:sSub>
                  <m:sSubPr>
                    <m:ctrlPr>
                      <w:rPr>
                        <w:rFonts w:ascii="Cambria Math" w:hAnsi="Cambria Math" w:cs="Times New Roman"/>
                        <w:i/>
                        <w:sz w:val="28"/>
                        <w:szCs w:val="28"/>
                      </w:rPr>
                    </m:ctrlPr>
                  </m:sSubPr>
                  <m:e>
                    <m:r>
                      <w:rPr>
                        <w:rFonts w:ascii="Cambria Math" w:hAnsi="Cambria Math" w:cs="Times New Roman"/>
                        <w:sz w:val="28"/>
                        <w:szCs w:val="28"/>
                        <w:lang w:val="en-US"/>
                      </w:rPr>
                      <m:t>Npl</m:t>
                    </m:r>
                    <m:r>
                      <w:rPr>
                        <w:rFonts w:ascii="Cambria Math" w:hAnsi="Cambria Math" w:cs="Times New Roman"/>
                        <w:sz w:val="28"/>
                        <w:szCs w:val="28"/>
                      </w:rPr>
                      <m:t>_</m:t>
                    </m:r>
                    <m:r>
                      <w:rPr>
                        <w:rFonts w:ascii="Cambria Math" w:hAnsi="Cambria Math" w:cs="Times New Roman"/>
                        <w:sz w:val="28"/>
                        <w:szCs w:val="28"/>
                        <w:lang w:val="en-US"/>
                      </w:rPr>
                      <m:t>ratio</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(16)×</m:t>
                </m:r>
                <m:sSub>
                  <m:sSubPr>
                    <m:ctrlPr>
                      <w:rPr>
                        <w:rFonts w:ascii="Cambria Math" w:hAnsi="Cambria Math" w:cs="Times New Roman"/>
                        <w:i/>
                        <w:sz w:val="28"/>
                        <w:szCs w:val="28"/>
                      </w:rPr>
                    </m:ctrlPr>
                  </m:sSubPr>
                  <m:e>
                    <m:r>
                      <w:rPr>
                        <w:rFonts w:ascii="Cambria Math" w:hAnsi="Cambria Math" w:cs="Times New Roman"/>
                        <w:sz w:val="28"/>
                        <w:szCs w:val="28"/>
                        <w:lang w:val="en-US"/>
                      </w:rPr>
                      <m:t>Wagegr</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(17)×</m:t>
                </m:r>
                <m:sSub>
                  <m:sSubPr>
                    <m:ctrlPr>
                      <w:rPr>
                        <w:rFonts w:ascii="Cambria Math" w:hAnsi="Cambria Math" w:cs="Times New Roman"/>
                        <w:i/>
                        <w:sz w:val="28"/>
                        <w:szCs w:val="28"/>
                      </w:rPr>
                    </m:ctrlPr>
                  </m:sSubPr>
                  <m:e>
                    <m:r>
                      <w:rPr>
                        <w:rFonts w:ascii="Cambria Math" w:hAnsi="Cambria Math" w:cs="Times New Roman"/>
                        <w:sz w:val="28"/>
                        <w:szCs w:val="28"/>
                        <w:lang w:val="en-US"/>
                      </w:rPr>
                      <m:t>Unempl</m:t>
                    </m:r>
                    <m:r>
                      <w:rPr>
                        <w:rFonts w:ascii="Cambria Math" w:hAnsi="Cambria Math" w:cs="Times New Roman"/>
                        <w:sz w:val="28"/>
                        <w:szCs w:val="28"/>
                      </w:rPr>
                      <m:t xml:space="preserve"> </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(18)×</m:t>
                </m:r>
                <m:sSub>
                  <m:sSubPr>
                    <m:ctrlPr>
                      <w:rPr>
                        <w:rFonts w:ascii="Cambria Math" w:hAnsi="Cambria Math" w:cs="Times New Roman"/>
                        <w:i/>
                        <w:sz w:val="28"/>
                        <w:szCs w:val="28"/>
                      </w:rPr>
                    </m:ctrlPr>
                  </m:sSubPr>
                  <m:e>
                    <m:r>
                      <w:rPr>
                        <w:rFonts w:ascii="Cambria Math" w:hAnsi="Cambria Math" w:cs="Times New Roman"/>
                        <w:sz w:val="28"/>
                        <w:szCs w:val="28"/>
                        <w:lang w:val="en-US"/>
                      </w:rPr>
                      <m:t>Debt</m:t>
                    </m:r>
                  </m:e>
                  <m:sub>
                    <m:r>
                      <w:rPr>
                        <w:rFonts w:ascii="Cambria Math" w:hAnsi="Cambria Math" w:cs="Times New Roman"/>
                        <w:sz w:val="28"/>
                        <w:szCs w:val="28"/>
                        <w:lang w:val="en-US"/>
                      </w:rPr>
                      <m:t>t</m:t>
                    </m:r>
                    <m:r>
                      <w:rPr>
                        <w:rFonts w:ascii="Cambria Math" w:hAnsi="Cambria Math" w:cs="Times New Roman"/>
                        <w:sz w:val="28"/>
                        <w:szCs w:val="28"/>
                      </w:rPr>
                      <m:t>-1</m:t>
                    </m:r>
                  </m:sub>
                </m:sSub>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5</w:t>
            </w:r>
            <w:r w:rsidRPr="00B25CAB">
              <w:rPr>
                <w:noProof/>
                <w:szCs w:val="28"/>
              </w:rPr>
              <w:fldChar w:fldCharType="end"/>
            </w:r>
            <w:r w:rsidRPr="00B25CAB">
              <w:rPr>
                <w:szCs w:val="28"/>
              </w:rPr>
              <w:t>)</w:t>
            </w:r>
          </w:p>
        </w:tc>
      </w:tr>
    </w:tbl>
    <w:p w:rsidR="00C613EE" w:rsidRPr="00B25CAB" w:rsidRDefault="00C613EE" w:rsidP="00996C2D">
      <w:pPr>
        <w:suppressAutoHyphens/>
        <w:spacing w:line="36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lang w:val="en-US"/>
                      </w:rPr>
                      <m:t>Cas</m:t>
                    </m:r>
                    <m:r>
                      <w:rPr>
                        <w:rFonts w:ascii="Cambria Math" w:hAnsi="Cambria Math" w:cs="Times New Roman"/>
                        <w:sz w:val="28"/>
                        <w:szCs w:val="28"/>
                      </w:rPr>
                      <m:t>h</m:t>
                    </m:r>
                  </m:e>
                  <m:sub>
                    <m:r>
                      <w:rPr>
                        <w:rFonts w:ascii="Cambria Math" w:hAnsi="Cambria Math" w:cs="Times New Roman"/>
                        <w:sz w:val="28"/>
                        <w:szCs w:val="28"/>
                        <w:lang w:val="en-US"/>
                      </w:rPr>
                      <m:t>t</m:t>
                    </m:r>
                  </m:sub>
                </m:sSub>
                <m:r>
                  <w:rPr>
                    <w:rFonts w:ascii="Cambria Math" w:hAnsi="Cambria Math" w:cs="Times New Roman"/>
                    <w:sz w:val="28"/>
                    <w:szCs w:val="28"/>
                  </w:rPr>
                  <m:t xml:space="preserve">= </m:t>
                </m:r>
                <m:r>
                  <w:rPr>
                    <w:rFonts w:ascii="Cambria Math" w:hAnsi="Cambria Math" w:cs="Times New Roman"/>
                    <w:sz w:val="28"/>
                    <w:szCs w:val="28"/>
                    <w:lang w:val="en-US"/>
                  </w:rPr>
                  <m:t>c</m:t>
                </m:r>
                <m:r>
                  <w:rPr>
                    <w:rFonts w:ascii="Cambria Math" w:hAnsi="Cambria Math" w:cs="Times New Roman"/>
                    <w:sz w:val="28"/>
                    <w:szCs w:val="28"/>
                  </w:rPr>
                  <m:t>(22)×</m:t>
                </m:r>
                <m:sSub>
                  <m:sSubPr>
                    <m:ctrlPr>
                      <w:rPr>
                        <w:rFonts w:ascii="Cambria Math" w:hAnsi="Cambria Math" w:cs="Times New Roman"/>
                        <w:i/>
                        <w:sz w:val="28"/>
                        <w:szCs w:val="28"/>
                      </w:rPr>
                    </m:ctrlPr>
                  </m:sSubPr>
                  <m:e>
                    <m:r>
                      <w:rPr>
                        <w:rFonts w:ascii="Cambria Math" w:hAnsi="Cambria Math" w:cs="Times New Roman"/>
                        <w:sz w:val="28"/>
                        <w:szCs w:val="28"/>
                        <w:lang w:val="en-US"/>
                      </w:rPr>
                      <m:t>Cas</m:t>
                    </m:r>
                    <m:r>
                      <w:rPr>
                        <w:rFonts w:ascii="Cambria Math" w:hAnsi="Cambria Math" w:cs="Times New Roman"/>
                        <w:sz w:val="28"/>
                        <w:szCs w:val="28"/>
                      </w:rPr>
                      <m:t>h</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m:t>
                </m:r>
                <m:r>
                  <w:rPr>
                    <w:rFonts w:ascii="Cambria Math" w:hAnsi="Cambria Math" w:cs="Times New Roman"/>
                    <w:sz w:val="28"/>
                    <w:szCs w:val="28"/>
                    <w:lang w:val="en-US"/>
                  </w:rPr>
                  <m:t>c</m:t>
                </m:r>
                <m:r>
                  <w:rPr>
                    <w:rFonts w:ascii="Cambria Math" w:hAnsi="Cambria Math" w:cs="Times New Roman"/>
                    <w:sz w:val="28"/>
                    <w:szCs w:val="28"/>
                  </w:rPr>
                  <m:t>(23)×</m:t>
                </m:r>
                <m:sSub>
                  <m:sSubPr>
                    <m:ctrlPr>
                      <w:rPr>
                        <w:rFonts w:ascii="Cambria Math" w:hAnsi="Cambria Math" w:cs="Times New Roman"/>
                        <w:i/>
                        <w:sz w:val="28"/>
                        <w:szCs w:val="28"/>
                      </w:rPr>
                    </m:ctrlPr>
                  </m:sSubPr>
                  <m:e>
                    <m:r>
                      <w:rPr>
                        <w:rFonts w:ascii="Cambria Math" w:hAnsi="Cambria Math" w:cs="Times New Roman"/>
                        <w:sz w:val="28"/>
                        <w:szCs w:val="28"/>
                        <w:lang w:val="en-US"/>
                      </w:rPr>
                      <m:t>Posterm</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(24)×</m:t>
                </m:r>
                <m:sSub>
                  <m:sSubPr>
                    <m:ctrlPr>
                      <w:rPr>
                        <w:rFonts w:ascii="Cambria Math" w:hAnsi="Cambria Math" w:cs="Times New Roman"/>
                        <w:i/>
                        <w:sz w:val="28"/>
                        <w:szCs w:val="28"/>
                      </w:rPr>
                    </m:ctrlPr>
                  </m:sSubPr>
                  <m:e>
                    <m:r>
                      <w:rPr>
                        <w:rFonts w:ascii="Cambria Math" w:hAnsi="Cambria Math" w:cs="Times New Roman"/>
                        <w:sz w:val="28"/>
                        <w:szCs w:val="28"/>
                        <w:lang w:val="en-US"/>
                      </w:rPr>
                      <m:t>Expend</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(25)×</m:t>
                </m:r>
                <m:sSub>
                  <m:sSubPr>
                    <m:ctrlPr>
                      <w:rPr>
                        <w:rFonts w:ascii="Cambria Math" w:hAnsi="Cambria Math" w:cs="Times New Roman"/>
                        <w:i/>
                        <w:sz w:val="28"/>
                        <w:szCs w:val="28"/>
                      </w:rPr>
                    </m:ctrlPr>
                  </m:sSubPr>
                  <m:e>
                    <m:r>
                      <w:rPr>
                        <w:rFonts w:ascii="Cambria Math" w:hAnsi="Cambria Math" w:cs="Times New Roman"/>
                        <w:sz w:val="28"/>
                        <w:szCs w:val="28"/>
                        <w:lang w:val="en-US"/>
                      </w:rPr>
                      <m:t>Dcas</m:t>
                    </m:r>
                    <m:r>
                      <w:rPr>
                        <w:rFonts w:ascii="Cambria Math" w:hAnsi="Cambria Math" w:cs="Times New Roman"/>
                        <w:sz w:val="28"/>
                        <w:szCs w:val="28"/>
                      </w:rPr>
                      <m:t>h</m:t>
                    </m:r>
                  </m:e>
                  <m:sub>
                    <m:r>
                      <w:rPr>
                        <w:rFonts w:ascii="Cambria Math" w:hAnsi="Cambria Math" w:cs="Times New Roman"/>
                        <w:sz w:val="28"/>
                        <w:szCs w:val="28"/>
                        <w:lang w:val="en-US"/>
                      </w:rPr>
                      <m:t>t</m:t>
                    </m:r>
                  </m:sub>
                </m:sSub>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6</w:t>
            </w:r>
            <w:r w:rsidRPr="00B25CAB">
              <w:rPr>
                <w:noProof/>
                <w:szCs w:val="28"/>
              </w:rPr>
              <w:fldChar w:fldCharType="end"/>
            </w:r>
            <w:r w:rsidRPr="00B25CAB">
              <w:rPr>
                <w:szCs w:val="28"/>
              </w:rPr>
              <w:t>)</w:t>
            </w:r>
          </w:p>
        </w:tc>
      </w:tr>
    </w:tbl>
    <w:p w:rsidR="00C613EE" w:rsidRPr="00B25CAB" w:rsidRDefault="00C613EE" w:rsidP="00996C2D">
      <w:pPr>
        <w:suppressAutoHyphens/>
        <w:spacing w:line="36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Deposits</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(26)×(</m:t>
                </m:r>
                <m:sSub>
                  <m:sSubPr>
                    <m:ctrlPr>
                      <w:rPr>
                        <w:rFonts w:ascii="Cambria Math" w:hAnsi="Cambria Math" w:cs="Times New Roman"/>
                        <w:i/>
                        <w:sz w:val="28"/>
                        <w:szCs w:val="28"/>
                      </w:rPr>
                    </m:ctrlPr>
                  </m:sSubPr>
                  <m:e>
                    <m:r>
                      <w:rPr>
                        <w:rFonts w:ascii="Cambria Math" w:hAnsi="Cambria Math" w:cs="Times New Roman"/>
                        <w:sz w:val="28"/>
                        <w:szCs w:val="28"/>
                        <w:lang w:val="en-US"/>
                      </w:rPr>
                      <m:t>Income</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Expend</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Loans</m:t>
                    </m:r>
                  </m:e>
                  <m:sub>
                    <m:r>
                      <w:rPr>
                        <w:rFonts w:ascii="Cambria Math" w:hAnsi="Cambria Math" w:cs="Times New Roman"/>
                        <w:sz w:val="28"/>
                        <w:szCs w:val="28"/>
                        <w:lang w:val="en-US"/>
                      </w:rPr>
                      <m:t>t</m:t>
                    </m:r>
                  </m:sub>
                </m:sSub>
                <m:r>
                  <w:rPr>
                    <w:rFonts w:ascii="Cambria Math" w:hAnsi="Cambria Math" w:cs="Times New Roman"/>
                    <w:sz w:val="28"/>
                    <w:szCs w:val="28"/>
                  </w:rPr>
                  <m:t xml:space="preserve">) + </m:t>
                </m:r>
                <m:r>
                  <w:rPr>
                    <w:rFonts w:ascii="Cambria Math" w:hAnsi="Cambria Math" w:cs="Times New Roman"/>
                    <w:sz w:val="28"/>
                    <w:szCs w:val="28"/>
                    <w:lang w:val="en-US"/>
                  </w:rPr>
                  <m:t>c</m:t>
                </m:r>
                <m:r>
                  <w:rPr>
                    <w:rFonts w:ascii="Cambria Math" w:hAnsi="Cambria Math" w:cs="Times New Roman"/>
                    <w:sz w:val="28"/>
                    <w:szCs w:val="28"/>
                  </w:rPr>
                  <m:t>(27)×</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Cas</m:t>
                    </m:r>
                    <m:r>
                      <w:rPr>
                        <w:rFonts w:ascii="Cambria Math" w:hAnsi="Cambria Math" w:cs="Times New Roman"/>
                        <w:sz w:val="28"/>
                        <w:szCs w:val="28"/>
                      </w:rPr>
                      <m:t>h</m:t>
                    </m:r>
                  </m:e>
                  <m:sub>
                    <m:r>
                      <w:rPr>
                        <w:rFonts w:ascii="Cambria Math" w:hAnsi="Cambria Math" w:cs="Times New Roman"/>
                        <w:sz w:val="28"/>
                        <w:szCs w:val="28"/>
                        <w:lang w:val="en-US"/>
                      </w:rPr>
                      <m:t>t</m:t>
                    </m:r>
                  </m:sub>
                </m:sSub>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7</w:t>
            </w:r>
            <w:r w:rsidRPr="00B25CAB">
              <w:rPr>
                <w:noProof/>
                <w:szCs w:val="28"/>
              </w:rPr>
              <w:fldChar w:fldCharType="end"/>
            </w:r>
            <w:r w:rsidRPr="00B25CAB">
              <w:rPr>
                <w:szCs w:val="28"/>
              </w:rPr>
              <w:t>)</w:t>
            </w:r>
          </w:p>
        </w:tc>
      </w:tr>
    </w:tbl>
    <w:p w:rsidR="00C613EE" w:rsidRPr="00B25CAB" w:rsidRDefault="00C613EE" w:rsidP="00996C2D">
      <w:pPr>
        <w:suppressAutoHyphens/>
        <w:spacing w:line="36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W</m:t>
                    </m:r>
                    <m:r>
                      <w:rPr>
                        <w:rFonts w:ascii="Cambria Math" w:hAnsi="Cambria Math" w:cs="Times New Roman"/>
                        <w:sz w:val="28"/>
                        <w:szCs w:val="28"/>
                      </w:rPr>
                      <m:t>agegr</m:t>
                    </m:r>
                  </m:e>
                  <m:sub>
                    <m:r>
                      <w:rPr>
                        <w:rFonts w:ascii="Cambria Math" w:hAnsi="Cambria Math" w:cs="Times New Roman"/>
                        <w:sz w:val="28"/>
                        <w:szCs w:val="28"/>
                        <w:lang w:val="en-US"/>
                      </w:rPr>
                      <m:t>t</m:t>
                    </m:r>
                  </m:sub>
                </m:sSub>
                <m:r>
                  <w:rPr>
                    <w:rFonts w:ascii="Cambria Math" w:hAnsi="Cambria Math" w:cs="Times New Roman"/>
                    <w:sz w:val="28"/>
                    <w:szCs w:val="28"/>
                  </w:rPr>
                  <m:t xml:space="preserve"> = c</m:t>
                </m:r>
                <m:d>
                  <m:dPr>
                    <m:ctrlPr>
                      <w:rPr>
                        <w:rFonts w:ascii="Cambria Math" w:hAnsi="Cambria Math" w:cs="Times New Roman"/>
                        <w:i/>
                        <w:sz w:val="28"/>
                        <w:szCs w:val="28"/>
                      </w:rPr>
                    </m:ctrlPr>
                  </m:dPr>
                  <m:e>
                    <m:r>
                      <w:rPr>
                        <w:rFonts w:ascii="Cambria Math" w:hAnsi="Cambria Math" w:cs="Times New Roman"/>
                        <w:sz w:val="28"/>
                        <w:szCs w:val="28"/>
                      </w:rPr>
                      <m:t>28</m:t>
                    </m:r>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Wage</m:t>
                        </m:r>
                      </m:e>
                      <m:sub>
                        <m:r>
                          <w:rPr>
                            <w:rFonts w:ascii="Cambria Math" w:hAnsi="Cambria Math" w:cs="Times New Roman"/>
                            <w:sz w:val="28"/>
                            <w:szCs w:val="28"/>
                          </w:rPr>
                          <m:t>t</m:t>
                        </m:r>
                      </m:sub>
                    </m:sSub>
                  </m:num>
                  <m:den>
                    <m:sSub>
                      <m:sSubPr>
                        <m:ctrlPr>
                          <w:rPr>
                            <w:rFonts w:ascii="Cambria Math" w:hAnsi="Cambria Math" w:cs="Times New Roman"/>
                            <w:i/>
                            <w:sz w:val="28"/>
                            <w:szCs w:val="28"/>
                          </w:rPr>
                        </m:ctrlPr>
                      </m:sSubPr>
                      <m:e>
                        <m:r>
                          <w:rPr>
                            <w:rFonts w:ascii="Cambria Math" w:hAnsi="Cambria Math" w:cs="Times New Roman"/>
                            <w:sz w:val="28"/>
                            <w:szCs w:val="28"/>
                            <w:lang w:val="en-US"/>
                          </w:rPr>
                          <m:t>Wage</m:t>
                        </m:r>
                      </m:e>
                      <m:sub>
                        <m:r>
                          <w:rPr>
                            <w:rFonts w:ascii="Cambria Math" w:hAnsi="Cambria Math" w:cs="Times New Roman"/>
                            <w:sz w:val="28"/>
                            <w:szCs w:val="28"/>
                            <w:lang w:val="en-US"/>
                          </w:rPr>
                          <m:t>t</m:t>
                        </m:r>
                        <m:r>
                          <w:rPr>
                            <w:rFonts w:ascii="Cambria Math" w:hAnsi="Cambria Math" w:cs="Times New Roman"/>
                            <w:sz w:val="28"/>
                            <w:szCs w:val="28"/>
                          </w:rPr>
                          <m:t>-1</m:t>
                        </m:r>
                      </m:sub>
                    </m:sSub>
                  </m:den>
                </m:f>
                <m:r>
                  <w:rPr>
                    <w:rFonts w:ascii="Cambria Math" w:hAnsi="Cambria Math" w:cs="Times New Roman"/>
                    <w:sz w:val="28"/>
                    <w:szCs w:val="28"/>
                  </w:rPr>
                  <m:t>-1)</m:t>
                </m:r>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8</w:t>
            </w:r>
            <w:r w:rsidRPr="00B25CAB">
              <w:rPr>
                <w:noProof/>
                <w:szCs w:val="28"/>
              </w:rPr>
              <w:fldChar w:fldCharType="end"/>
            </w:r>
            <w:r w:rsidRPr="00B25CAB">
              <w:rPr>
                <w:szCs w:val="28"/>
              </w:rPr>
              <w:t>)</w:t>
            </w:r>
          </w:p>
        </w:tc>
      </w:tr>
    </w:tbl>
    <w:p w:rsidR="00C613EE" w:rsidRPr="00996C2D" w:rsidRDefault="00C613EE" w:rsidP="00996C2D">
      <w:pPr>
        <w:suppressAutoHyphens/>
        <w:spacing w:line="360" w:lineRule="auto"/>
        <w:jc w:val="both"/>
        <w:rPr>
          <w:rFonts w:ascii="Times New Roman" w:hAnsi="Times New Roman" w:cs="Times New Roman"/>
          <w:sz w:val="28"/>
          <w:szCs w:val="28"/>
          <w:highlight w:val="yellow"/>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gridCol w:w="678"/>
      </w:tblGrid>
      <w:tr w:rsidR="00C613EE" w:rsidRPr="00B25CAB" w:rsidTr="00EA33CC">
        <w:trPr>
          <w:trHeight w:val="510"/>
        </w:trPr>
        <w:tc>
          <w:tcPr>
            <w:tcW w:w="8969" w:type="dxa"/>
            <w:hideMark/>
          </w:tcPr>
          <w:p w:rsidR="00C613EE" w:rsidRPr="00B25CAB" w:rsidRDefault="00B5321F" w:rsidP="00996C2D">
            <w:pPr>
              <w:suppressAutoHyphens/>
              <w:spacing w:before="120" w:after="120" w:line="36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Debt</m:t>
                    </m:r>
                  </m:e>
                  <m:sub>
                    <m:r>
                      <w:rPr>
                        <w:rFonts w:ascii="Cambria Math" w:hAnsi="Cambria Math" w:cs="Times New Roman"/>
                        <w:sz w:val="28"/>
                        <w:szCs w:val="28"/>
                        <w:lang w:val="en-US"/>
                      </w:rPr>
                      <m:t>t</m:t>
                    </m:r>
                  </m:sub>
                </m:sSub>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(29)×</m:t>
                </m:r>
                <m:sSub>
                  <m:sSubPr>
                    <m:ctrlPr>
                      <w:rPr>
                        <w:rFonts w:ascii="Cambria Math" w:hAnsi="Cambria Math" w:cs="Times New Roman"/>
                        <w:i/>
                        <w:sz w:val="28"/>
                        <w:szCs w:val="28"/>
                      </w:rPr>
                    </m:ctrlPr>
                  </m:sSubPr>
                  <m:e>
                    <m:r>
                      <w:rPr>
                        <w:rFonts w:ascii="Cambria Math" w:hAnsi="Cambria Math" w:cs="Times New Roman"/>
                        <w:sz w:val="28"/>
                        <w:szCs w:val="28"/>
                        <w:lang w:val="en-US"/>
                      </w:rPr>
                      <m:t>Debt</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(30)×</m:t>
                </m:r>
                <m:sSub>
                  <m:sSubPr>
                    <m:ctrlPr>
                      <w:rPr>
                        <w:rFonts w:ascii="Cambria Math" w:hAnsi="Cambria Math" w:cs="Times New Roman"/>
                        <w:i/>
                        <w:sz w:val="28"/>
                        <w:szCs w:val="28"/>
                      </w:rPr>
                    </m:ctrlPr>
                  </m:sSubPr>
                  <m:e>
                    <m:r>
                      <w:rPr>
                        <w:rFonts w:ascii="Cambria Math" w:hAnsi="Cambria Math" w:cs="Times New Roman"/>
                        <w:sz w:val="28"/>
                        <w:szCs w:val="28"/>
                        <w:lang w:val="en-US"/>
                      </w:rPr>
                      <m:t>Loans</m:t>
                    </m:r>
                  </m:e>
                  <m:sub>
                    <m:r>
                      <w:rPr>
                        <w:rFonts w:ascii="Cambria Math" w:hAnsi="Cambria Math" w:cs="Times New Roman"/>
                        <w:sz w:val="28"/>
                        <w:szCs w:val="28"/>
                        <w:lang w:val="en-US"/>
                      </w:rPr>
                      <m:t>t</m:t>
                    </m:r>
                  </m:sub>
                </m:sSub>
              </m:oMath>
            </m:oMathPara>
          </w:p>
        </w:tc>
        <w:tc>
          <w:tcPr>
            <w:tcW w:w="679" w:type="dxa"/>
            <w:vAlign w:val="center"/>
          </w:tcPr>
          <w:p w:rsidR="00C613EE" w:rsidRPr="00EA33CC" w:rsidRDefault="00C613EE" w:rsidP="00EA33CC">
            <w:pPr>
              <w:pStyle w:val="Caption"/>
              <w:suppressAutoHyphens/>
              <w:jc w:val="center"/>
              <w:rPr>
                <w:spacing w:val="-6"/>
                <w:szCs w:val="28"/>
                <w:lang w:val="en-US"/>
              </w:rPr>
            </w:pPr>
            <w:r w:rsidRPr="00B25CAB">
              <w:rPr>
                <w:vanish/>
                <w:szCs w:val="28"/>
              </w:rPr>
              <w:t xml:space="preserve">Формула </w:t>
            </w:r>
            <w:bookmarkStart w:id="32" w:name="_Ref462433009"/>
            <w:r w:rsidRPr="00B25CAB">
              <w:rPr>
                <w:szCs w:val="28"/>
              </w:rPr>
              <w:t>(</w:t>
            </w:r>
            <w:r w:rsidRPr="00B25CAB">
              <w:rPr>
                <w:szCs w:val="28"/>
              </w:rPr>
              <w:fldChar w:fldCharType="begin"/>
            </w:r>
            <w:r w:rsidRPr="00B25CAB">
              <w:rPr>
                <w:szCs w:val="28"/>
              </w:rPr>
              <w:instrText xml:space="preserve"> SEQ Формула \* ARABIC </w:instrText>
            </w:r>
            <w:r w:rsidRPr="00B25CAB">
              <w:rPr>
                <w:szCs w:val="28"/>
              </w:rPr>
              <w:fldChar w:fldCharType="separate"/>
            </w:r>
            <w:r w:rsidR="00E840B2">
              <w:rPr>
                <w:noProof/>
                <w:szCs w:val="28"/>
              </w:rPr>
              <w:t>9</w:t>
            </w:r>
            <w:r w:rsidRPr="00B25CAB">
              <w:rPr>
                <w:szCs w:val="28"/>
              </w:rPr>
              <w:fldChar w:fldCharType="end"/>
            </w:r>
            <w:r w:rsidRPr="00B25CAB">
              <w:rPr>
                <w:szCs w:val="28"/>
              </w:rPr>
              <w:t>)</w:t>
            </w:r>
            <w:bookmarkEnd w:id="32"/>
          </w:p>
        </w:tc>
      </w:tr>
    </w:tbl>
    <w:p w:rsidR="00C613EE" w:rsidRPr="00996C2D" w:rsidRDefault="00C613EE" w:rsidP="00996C2D">
      <w:pPr>
        <w:suppressAutoHyphens/>
        <w:spacing w:line="360" w:lineRule="auto"/>
        <w:jc w:val="both"/>
        <w:rPr>
          <w:rFonts w:ascii="Times New Roman" w:hAnsi="Times New Roman" w:cs="Times New Roman"/>
          <w:color w:val="FF0000"/>
          <w:sz w:val="28"/>
          <w:szCs w:val="28"/>
          <w:highlight w:val="yellow"/>
        </w:rPr>
      </w:pPr>
    </w:p>
    <w:p w:rsidR="006343A4" w:rsidRDefault="0037349D" w:rsidP="000C7840">
      <w:pPr>
        <w:suppressAutoHyphens/>
        <w:spacing w:line="360" w:lineRule="auto"/>
        <w:ind w:firstLine="709"/>
        <w:jc w:val="both"/>
        <w:rPr>
          <w:rFonts w:ascii="Times New Roman" w:hAnsi="Times New Roman" w:cs="Times New Roman"/>
          <w:sz w:val="28"/>
          <w:szCs w:val="28"/>
          <w:highlight w:val="yellow"/>
        </w:rPr>
      </w:pPr>
      <w:r w:rsidRPr="0037349D">
        <w:rPr>
          <w:rFonts w:ascii="Times New Roman" w:hAnsi="Times New Roman" w:cs="Times New Roman"/>
          <w:sz w:val="28"/>
          <w:szCs w:val="28"/>
        </w:rPr>
        <w:lastRenderedPageBreak/>
        <w:t xml:space="preserve">При оценке системы одновременных уравнении стоит </w:t>
      </w:r>
      <w:r w:rsidR="00C613EE" w:rsidRPr="0037349D">
        <w:rPr>
          <w:rFonts w:ascii="Times New Roman" w:hAnsi="Times New Roman" w:cs="Times New Roman"/>
          <w:sz w:val="28"/>
          <w:szCs w:val="28"/>
        </w:rPr>
        <w:t xml:space="preserve"> </w:t>
      </w:r>
      <w:r w:rsidRPr="0037349D">
        <w:rPr>
          <w:rFonts w:ascii="Times New Roman" w:hAnsi="Times New Roman" w:cs="Times New Roman"/>
          <w:sz w:val="28"/>
          <w:szCs w:val="28"/>
        </w:rPr>
        <w:t xml:space="preserve">учитывать наличие проблемы </w:t>
      </w:r>
      <w:proofErr w:type="spellStart"/>
      <w:r w:rsidRPr="0037349D">
        <w:rPr>
          <w:rFonts w:ascii="Times New Roman" w:hAnsi="Times New Roman" w:cs="Times New Roman"/>
          <w:sz w:val="28"/>
          <w:szCs w:val="28"/>
        </w:rPr>
        <w:t>эндогенности</w:t>
      </w:r>
      <w:proofErr w:type="spellEnd"/>
      <w:r w:rsidRPr="0037349D">
        <w:rPr>
          <w:rFonts w:ascii="Times New Roman" w:hAnsi="Times New Roman" w:cs="Times New Roman"/>
          <w:sz w:val="28"/>
          <w:szCs w:val="28"/>
        </w:rPr>
        <w:t>, поэтому</w:t>
      </w:r>
      <w:r w:rsidR="00C613EE" w:rsidRPr="0037349D">
        <w:rPr>
          <w:rFonts w:ascii="Times New Roman" w:hAnsi="Times New Roman" w:cs="Times New Roman"/>
          <w:sz w:val="28"/>
          <w:szCs w:val="28"/>
        </w:rPr>
        <w:t xml:space="preserve"> для получения адекватных оценок коэффициентов необходимо применять такие методы оценивания, как </w:t>
      </w:r>
      <w:proofErr w:type="spellStart"/>
      <w:r w:rsidR="00C613EE" w:rsidRPr="0037349D">
        <w:rPr>
          <w:rFonts w:ascii="Times New Roman" w:hAnsi="Times New Roman" w:cs="Times New Roman"/>
          <w:sz w:val="28"/>
          <w:szCs w:val="28"/>
        </w:rPr>
        <w:t>двухшаговый</w:t>
      </w:r>
      <w:proofErr w:type="spellEnd"/>
      <w:r w:rsidR="00C613EE" w:rsidRPr="0037349D">
        <w:rPr>
          <w:rFonts w:ascii="Times New Roman" w:hAnsi="Times New Roman" w:cs="Times New Roman"/>
          <w:sz w:val="28"/>
          <w:szCs w:val="28"/>
        </w:rPr>
        <w:t xml:space="preserve"> МНК (2 </w:t>
      </w:r>
      <w:r w:rsidR="00C613EE" w:rsidRPr="0037349D">
        <w:rPr>
          <w:rFonts w:ascii="Times New Roman" w:hAnsi="Times New Roman" w:cs="Times New Roman"/>
          <w:sz w:val="28"/>
          <w:szCs w:val="28"/>
          <w:lang w:val="en-US"/>
        </w:rPr>
        <w:t>SLS</w:t>
      </w:r>
      <w:r w:rsidR="00C613EE" w:rsidRPr="0037349D">
        <w:rPr>
          <w:rFonts w:ascii="Times New Roman" w:hAnsi="Times New Roman" w:cs="Times New Roman"/>
          <w:sz w:val="28"/>
          <w:szCs w:val="28"/>
        </w:rPr>
        <w:t xml:space="preserve">), </w:t>
      </w:r>
      <w:proofErr w:type="spellStart"/>
      <w:r w:rsidR="00C613EE" w:rsidRPr="0037349D">
        <w:rPr>
          <w:rFonts w:ascii="Times New Roman" w:hAnsi="Times New Roman" w:cs="Times New Roman"/>
          <w:sz w:val="28"/>
          <w:szCs w:val="28"/>
        </w:rPr>
        <w:t>трехшаговый</w:t>
      </w:r>
      <w:proofErr w:type="spellEnd"/>
      <w:r w:rsidR="00C613EE" w:rsidRPr="0037349D">
        <w:rPr>
          <w:rFonts w:ascii="Times New Roman" w:hAnsi="Times New Roman" w:cs="Times New Roman"/>
          <w:sz w:val="28"/>
          <w:szCs w:val="28"/>
        </w:rPr>
        <w:t xml:space="preserve"> МНК (3 </w:t>
      </w:r>
      <w:r w:rsidR="00C613EE" w:rsidRPr="0037349D">
        <w:rPr>
          <w:rFonts w:ascii="Times New Roman" w:hAnsi="Times New Roman" w:cs="Times New Roman"/>
          <w:sz w:val="28"/>
          <w:szCs w:val="28"/>
          <w:lang w:val="en-US"/>
        </w:rPr>
        <w:t>SLS</w:t>
      </w:r>
      <w:r w:rsidR="00C613EE" w:rsidRPr="0037349D">
        <w:rPr>
          <w:rFonts w:ascii="Times New Roman" w:hAnsi="Times New Roman" w:cs="Times New Roman"/>
          <w:sz w:val="28"/>
          <w:szCs w:val="28"/>
        </w:rPr>
        <w:t xml:space="preserve">) или обобщенный метод </w:t>
      </w:r>
      <w:r w:rsidR="00C613EE" w:rsidRPr="006343A4">
        <w:rPr>
          <w:rFonts w:ascii="Times New Roman" w:hAnsi="Times New Roman" w:cs="Times New Roman"/>
          <w:sz w:val="28"/>
          <w:szCs w:val="28"/>
        </w:rPr>
        <w:t xml:space="preserve">моментов с поправкой на </w:t>
      </w:r>
      <w:proofErr w:type="spellStart"/>
      <w:r w:rsidR="00C613EE" w:rsidRPr="006343A4">
        <w:rPr>
          <w:rFonts w:ascii="Times New Roman" w:hAnsi="Times New Roman" w:cs="Times New Roman"/>
          <w:sz w:val="28"/>
          <w:szCs w:val="28"/>
        </w:rPr>
        <w:t>гетероскедастичность</w:t>
      </w:r>
      <w:proofErr w:type="spellEnd"/>
      <w:r w:rsidR="00C613EE" w:rsidRPr="006343A4">
        <w:rPr>
          <w:rFonts w:ascii="Times New Roman" w:hAnsi="Times New Roman" w:cs="Times New Roman"/>
          <w:sz w:val="28"/>
          <w:szCs w:val="28"/>
        </w:rPr>
        <w:t xml:space="preserve"> и автокорреляцию </w:t>
      </w:r>
      <w:r w:rsidR="00C613EE" w:rsidRPr="006343A4">
        <w:rPr>
          <w:rFonts w:ascii="Times New Roman" w:hAnsi="Times New Roman" w:cs="Times New Roman"/>
          <w:sz w:val="28"/>
          <w:szCs w:val="28"/>
          <w:lang w:val="en-US"/>
        </w:rPr>
        <w:t>GMM</w:t>
      </w:r>
      <w:r w:rsidR="00C613EE" w:rsidRPr="006343A4">
        <w:rPr>
          <w:rFonts w:ascii="Times New Roman" w:hAnsi="Times New Roman" w:cs="Times New Roman"/>
          <w:sz w:val="28"/>
          <w:szCs w:val="28"/>
        </w:rPr>
        <w:t xml:space="preserve"> (</w:t>
      </w:r>
      <w:r w:rsidR="00C613EE" w:rsidRPr="006343A4">
        <w:rPr>
          <w:rFonts w:ascii="Times New Roman" w:hAnsi="Times New Roman" w:cs="Times New Roman"/>
          <w:sz w:val="28"/>
          <w:szCs w:val="28"/>
          <w:lang w:val="en-US"/>
        </w:rPr>
        <w:t>HAC</w:t>
      </w:r>
      <w:r w:rsidRPr="006343A4">
        <w:rPr>
          <w:rFonts w:ascii="Times New Roman" w:hAnsi="Times New Roman" w:cs="Times New Roman"/>
          <w:sz w:val="28"/>
          <w:szCs w:val="28"/>
        </w:rPr>
        <w:t xml:space="preserve">). </w:t>
      </w:r>
      <w:r w:rsidR="00C613EE" w:rsidRPr="006343A4">
        <w:rPr>
          <w:rFonts w:ascii="Times New Roman" w:hAnsi="Times New Roman" w:cs="Times New Roman"/>
          <w:sz w:val="28"/>
          <w:szCs w:val="28"/>
        </w:rPr>
        <w:t xml:space="preserve">В исследовании применялись все три обозначенные метода оценивания системы одновременных уравнений для </w:t>
      </w:r>
      <w:proofErr w:type="gramStart"/>
      <w:r w:rsidR="00C613EE" w:rsidRPr="006343A4">
        <w:rPr>
          <w:rFonts w:ascii="Times New Roman" w:hAnsi="Times New Roman" w:cs="Times New Roman"/>
          <w:sz w:val="28"/>
          <w:szCs w:val="28"/>
        </w:rPr>
        <w:t>кросс-проверки</w:t>
      </w:r>
      <w:proofErr w:type="gramEnd"/>
      <w:r w:rsidR="00C613EE" w:rsidRPr="006343A4">
        <w:rPr>
          <w:rFonts w:ascii="Times New Roman" w:hAnsi="Times New Roman" w:cs="Times New Roman"/>
          <w:sz w:val="28"/>
          <w:szCs w:val="28"/>
        </w:rPr>
        <w:t xml:space="preserve"> устойчивости полученных результатов. </w:t>
      </w:r>
    </w:p>
    <w:p w:rsidR="00C613EE" w:rsidRPr="00FD0241" w:rsidRDefault="00FD0241" w:rsidP="000C7840">
      <w:pPr>
        <w:suppressAutoHyphens/>
        <w:spacing w:line="360" w:lineRule="auto"/>
        <w:ind w:firstLine="709"/>
        <w:jc w:val="both"/>
        <w:rPr>
          <w:rFonts w:ascii="Times New Roman" w:hAnsi="Times New Roman" w:cs="Times New Roman"/>
          <w:spacing w:val="-4"/>
          <w:sz w:val="28"/>
          <w:szCs w:val="28"/>
        </w:rPr>
      </w:pPr>
      <w:r w:rsidRPr="00FD0241">
        <w:rPr>
          <w:rFonts w:ascii="Times New Roman" w:hAnsi="Times New Roman" w:cs="Times New Roman"/>
          <w:spacing w:val="-4"/>
          <w:sz w:val="28"/>
          <w:szCs w:val="28"/>
        </w:rPr>
        <w:t>С</w:t>
      </w:r>
      <w:r w:rsidR="00C613EE" w:rsidRPr="00FD0241">
        <w:rPr>
          <w:rFonts w:ascii="Times New Roman" w:hAnsi="Times New Roman" w:cs="Times New Roman"/>
          <w:spacing w:val="-4"/>
          <w:sz w:val="28"/>
          <w:szCs w:val="28"/>
        </w:rPr>
        <w:t>истем</w:t>
      </w:r>
      <w:r w:rsidRPr="00FD0241">
        <w:rPr>
          <w:rFonts w:ascii="Times New Roman" w:hAnsi="Times New Roman" w:cs="Times New Roman"/>
          <w:spacing w:val="-4"/>
          <w:sz w:val="28"/>
          <w:szCs w:val="28"/>
        </w:rPr>
        <w:t>а</w:t>
      </w:r>
      <w:r w:rsidR="00C613EE" w:rsidRPr="00FD0241">
        <w:rPr>
          <w:rFonts w:ascii="Times New Roman" w:hAnsi="Times New Roman" w:cs="Times New Roman"/>
          <w:spacing w:val="-4"/>
          <w:sz w:val="28"/>
          <w:szCs w:val="28"/>
        </w:rPr>
        <w:t xml:space="preserve"> одновременных уравнений </w:t>
      </w:r>
      <w:r w:rsidRPr="00FD0241">
        <w:rPr>
          <w:rFonts w:ascii="Times New Roman" w:hAnsi="Times New Roman" w:cs="Times New Roman"/>
          <w:spacing w:val="-4"/>
          <w:sz w:val="28"/>
          <w:szCs w:val="28"/>
        </w:rPr>
        <w:t xml:space="preserve">оценивалась </w:t>
      </w:r>
      <w:r w:rsidR="00C613EE" w:rsidRPr="00FD0241">
        <w:rPr>
          <w:rFonts w:ascii="Times New Roman" w:hAnsi="Times New Roman" w:cs="Times New Roman"/>
          <w:spacing w:val="-4"/>
          <w:sz w:val="28"/>
          <w:szCs w:val="28"/>
        </w:rPr>
        <w:t xml:space="preserve">на периоде с января 2005 г. по март 2016 г. Оценивание двух спецификаций системы уравнения тремя методами позволило сделать выводы об устойчивости полученных оценок коэффициентов. В таблице ниже представлены результаты оценивания шести </w:t>
      </w:r>
      <w:r w:rsidRPr="00FD0241">
        <w:rPr>
          <w:rFonts w:ascii="Times New Roman" w:hAnsi="Times New Roman" w:cs="Times New Roman"/>
          <w:spacing w:val="-4"/>
          <w:sz w:val="28"/>
          <w:szCs w:val="28"/>
        </w:rPr>
        <w:t xml:space="preserve">спецификаций </w:t>
      </w:r>
      <w:r w:rsidR="00C613EE" w:rsidRPr="00FD0241">
        <w:rPr>
          <w:rFonts w:ascii="Times New Roman" w:hAnsi="Times New Roman" w:cs="Times New Roman"/>
          <w:spacing w:val="-4"/>
          <w:sz w:val="28"/>
          <w:szCs w:val="28"/>
        </w:rPr>
        <w:t xml:space="preserve">системы одновременных </w:t>
      </w:r>
      <w:r w:rsidR="00C613EE" w:rsidRPr="0022273C">
        <w:rPr>
          <w:rFonts w:ascii="Times New Roman" w:hAnsi="Times New Roman" w:cs="Times New Roman"/>
          <w:spacing w:val="-4"/>
          <w:sz w:val="28"/>
          <w:szCs w:val="28"/>
        </w:rPr>
        <w:t xml:space="preserve">уравнений </w:t>
      </w:r>
      <w:r w:rsidR="00C613EE" w:rsidRPr="0022273C">
        <w:rPr>
          <w:rFonts w:ascii="Times New Roman" w:hAnsi="Times New Roman" w:cs="Times New Roman"/>
          <w:iCs/>
          <w:spacing w:val="-4"/>
          <w:sz w:val="28"/>
          <w:szCs w:val="28"/>
          <w:shd w:val="clear" w:color="auto" w:fill="FFFFFF"/>
        </w:rPr>
        <w:t xml:space="preserve">(см. </w:t>
      </w:r>
      <w:r w:rsidR="00C613EE" w:rsidRPr="0022273C">
        <w:rPr>
          <w:rFonts w:ascii="Times New Roman" w:hAnsi="Times New Roman" w:cs="Times New Roman"/>
          <w:iCs/>
          <w:spacing w:val="-4"/>
          <w:sz w:val="28"/>
          <w:szCs w:val="28"/>
          <w:shd w:val="clear" w:color="auto" w:fill="FFFFFF"/>
        </w:rPr>
        <w:fldChar w:fldCharType="begin"/>
      </w:r>
      <w:r w:rsidR="00C613EE" w:rsidRPr="0022273C">
        <w:rPr>
          <w:rFonts w:ascii="Times New Roman" w:hAnsi="Times New Roman" w:cs="Times New Roman"/>
          <w:iCs/>
          <w:spacing w:val="-4"/>
          <w:sz w:val="28"/>
          <w:szCs w:val="28"/>
          <w:shd w:val="clear" w:color="auto" w:fill="FFFFFF"/>
        </w:rPr>
        <w:instrText xml:space="preserve"> REF _Ref462433264 \h  \* MERGEFORMAT </w:instrText>
      </w:r>
      <w:r w:rsidR="00C613EE" w:rsidRPr="0022273C">
        <w:rPr>
          <w:rFonts w:ascii="Times New Roman" w:hAnsi="Times New Roman" w:cs="Times New Roman"/>
          <w:iCs/>
          <w:spacing w:val="-4"/>
          <w:sz w:val="28"/>
          <w:szCs w:val="28"/>
          <w:shd w:val="clear" w:color="auto" w:fill="FFFFFF"/>
        </w:rPr>
      </w:r>
      <w:r w:rsidR="00C613EE" w:rsidRPr="0022273C">
        <w:rPr>
          <w:rFonts w:ascii="Times New Roman" w:hAnsi="Times New Roman" w:cs="Times New Roman"/>
          <w:iCs/>
          <w:spacing w:val="-4"/>
          <w:sz w:val="28"/>
          <w:szCs w:val="28"/>
          <w:shd w:val="clear" w:color="auto" w:fill="FFFFFF"/>
        </w:rPr>
        <w:fldChar w:fldCharType="separate"/>
      </w:r>
      <w:r w:rsidR="00E840B2" w:rsidRPr="00E840B2">
        <w:rPr>
          <w:rFonts w:ascii="Times New Roman" w:hAnsi="Times New Roman" w:cs="Times New Roman"/>
          <w:spacing w:val="-4"/>
          <w:sz w:val="28"/>
          <w:szCs w:val="28"/>
        </w:rPr>
        <w:t xml:space="preserve">Таблица </w:t>
      </w:r>
      <w:r w:rsidR="00E840B2" w:rsidRPr="00E840B2">
        <w:rPr>
          <w:rFonts w:ascii="Times New Roman" w:hAnsi="Times New Roman" w:cs="Times New Roman"/>
          <w:noProof/>
          <w:spacing w:val="-4"/>
          <w:sz w:val="28"/>
          <w:szCs w:val="28"/>
        </w:rPr>
        <w:t>11</w:t>
      </w:r>
      <w:r w:rsidR="00C613EE" w:rsidRPr="0022273C">
        <w:rPr>
          <w:rFonts w:ascii="Times New Roman" w:hAnsi="Times New Roman" w:cs="Times New Roman"/>
          <w:iCs/>
          <w:spacing w:val="-4"/>
          <w:sz w:val="28"/>
          <w:szCs w:val="28"/>
          <w:shd w:val="clear" w:color="auto" w:fill="FFFFFF"/>
        </w:rPr>
        <w:fldChar w:fldCharType="end"/>
      </w:r>
      <w:r w:rsidR="00C613EE" w:rsidRPr="0022273C">
        <w:rPr>
          <w:rFonts w:ascii="Times New Roman" w:hAnsi="Times New Roman" w:cs="Times New Roman"/>
          <w:iCs/>
          <w:spacing w:val="-4"/>
          <w:sz w:val="28"/>
          <w:szCs w:val="28"/>
          <w:shd w:val="clear" w:color="auto" w:fill="FFFFFF"/>
        </w:rPr>
        <w:t>).</w:t>
      </w:r>
      <w:r w:rsidR="00C613EE" w:rsidRPr="00FD0241">
        <w:rPr>
          <w:rFonts w:ascii="Times New Roman" w:hAnsi="Times New Roman" w:cs="Times New Roman"/>
          <w:spacing w:val="-4"/>
          <w:sz w:val="28"/>
          <w:szCs w:val="28"/>
        </w:rPr>
        <w:t xml:space="preserve"> Сопоставление значимости полученных оценок коэффициентов, а также экономическая обоснованность полученных знаков коэффициентов позволили в качестве наиболее предпочтительной модели выбрать модель (6), на основе которой в дальнейшем построен прогноз </w:t>
      </w:r>
      <w:r w:rsidRPr="00FD0241">
        <w:rPr>
          <w:rFonts w:ascii="Times New Roman" w:hAnsi="Times New Roman" w:cs="Times New Roman"/>
          <w:spacing w:val="-4"/>
          <w:sz w:val="28"/>
          <w:szCs w:val="28"/>
        </w:rPr>
        <w:t>среднесрочной динамики розничных сегментов российского финансового сектора</w:t>
      </w:r>
      <w:r w:rsidR="00C613EE" w:rsidRPr="00FD0241">
        <w:rPr>
          <w:rFonts w:ascii="Times New Roman" w:hAnsi="Times New Roman" w:cs="Times New Roman"/>
          <w:spacing w:val="-4"/>
          <w:sz w:val="28"/>
          <w:szCs w:val="28"/>
        </w:rPr>
        <w:t xml:space="preserve">.  </w:t>
      </w:r>
    </w:p>
    <w:p w:rsidR="00C613EE" w:rsidRPr="00C63D6E" w:rsidRDefault="00C613EE" w:rsidP="005108BB">
      <w:pPr>
        <w:pStyle w:val="HeadTable"/>
        <w:spacing w:line="360" w:lineRule="auto"/>
      </w:pPr>
      <w:bookmarkStart w:id="33" w:name="_Ref462433264"/>
      <w:r w:rsidRPr="0022273C">
        <w:t xml:space="preserve">Таблица </w:t>
      </w:r>
      <w:r w:rsidR="00B5321F">
        <w:fldChar w:fldCharType="begin"/>
      </w:r>
      <w:r w:rsidR="00B5321F">
        <w:instrText xml:space="preserve"> SEQ Таблица \* ARABIC </w:instrText>
      </w:r>
      <w:r w:rsidR="00B5321F">
        <w:fldChar w:fldCharType="separate"/>
      </w:r>
      <w:r w:rsidR="00E840B2">
        <w:rPr>
          <w:noProof/>
        </w:rPr>
        <w:t>11</w:t>
      </w:r>
      <w:r w:rsidR="00B5321F">
        <w:rPr>
          <w:noProof/>
        </w:rPr>
        <w:fldChar w:fldCharType="end"/>
      </w:r>
      <w:bookmarkEnd w:id="33"/>
      <w:r w:rsidRPr="0022273C">
        <w:t xml:space="preserve"> - Результаты оценки</w:t>
      </w:r>
      <w:r w:rsidRPr="00C63D6E">
        <w:t xml:space="preserve"> системы одновременных уравнений</w:t>
      </w:r>
    </w:p>
    <w:tbl>
      <w:tblPr>
        <w:tblStyle w:val="TableGrid"/>
        <w:tblW w:w="9536" w:type="dxa"/>
        <w:jc w:val="center"/>
        <w:tblLayout w:type="fixed"/>
        <w:tblLook w:val="04A0" w:firstRow="1" w:lastRow="0" w:firstColumn="1" w:lastColumn="0" w:noHBand="0" w:noVBand="1"/>
      </w:tblPr>
      <w:tblGrid>
        <w:gridCol w:w="1831"/>
        <w:gridCol w:w="1275"/>
        <w:gridCol w:w="1274"/>
        <w:gridCol w:w="1275"/>
        <w:gridCol w:w="1275"/>
        <w:gridCol w:w="1303"/>
        <w:gridCol w:w="1303"/>
      </w:tblGrid>
      <w:tr w:rsidR="00C613EE" w:rsidRPr="00C63D6E" w:rsidTr="005108BB">
        <w:trPr>
          <w:cantSplit/>
          <w:tblHeader/>
          <w:jc w:val="center"/>
        </w:trPr>
        <w:tc>
          <w:tcPr>
            <w:tcW w:w="1831" w:type="dxa"/>
            <w:vMerge w:val="restart"/>
            <w:tcBorders>
              <w:top w:val="single" w:sz="4" w:space="0" w:color="auto"/>
              <w:left w:val="single" w:sz="4" w:space="0" w:color="auto"/>
              <w:bottom w:val="single" w:sz="4" w:space="0" w:color="auto"/>
              <w:right w:val="single" w:sz="4" w:space="0" w:color="auto"/>
            </w:tcBorders>
            <w:noWrap/>
            <w:vAlign w:val="center"/>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Экз</w:t>
            </w:r>
            <w:proofErr w:type="gramStart"/>
            <w:r w:rsidRPr="00C63D6E">
              <w:rPr>
                <w:rFonts w:ascii="Times New Roman" w:hAnsi="Times New Roman" w:cs="Times New Roman"/>
              </w:rPr>
              <w:t>о-</w:t>
            </w:r>
            <w:proofErr w:type="gramEnd"/>
            <w:r w:rsidRPr="00C63D6E">
              <w:rPr>
                <w:rFonts w:ascii="Times New Roman" w:hAnsi="Times New Roman" w:cs="Times New Roman"/>
              </w:rPr>
              <w:t xml:space="preserve"> и эндогенные переменные системы одновременных уравнений</w:t>
            </w:r>
          </w:p>
        </w:tc>
        <w:tc>
          <w:tcPr>
            <w:tcW w:w="2549" w:type="dxa"/>
            <w:gridSpan w:val="2"/>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2SLS</w:t>
            </w:r>
          </w:p>
        </w:tc>
        <w:tc>
          <w:tcPr>
            <w:tcW w:w="2550" w:type="dxa"/>
            <w:gridSpan w:val="2"/>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3SLS</w:t>
            </w:r>
          </w:p>
        </w:tc>
        <w:tc>
          <w:tcPr>
            <w:tcW w:w="2606" w:type="dxa"/>
            <w:gridSpan w:val="2"/>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GMM (HAC)</w:t>
            </w:r>
          </w:p>
        </w:tc>
      </w:tr>
      <w:tr w:rsidR="00C613EE" w:rsidRPr="00C63D6E" w:rsidTr="005108BB">
        <w:trPr>
          <w:cantSplit/>
          <w:trHeight w:val="79"/>
          <w:tblHeader/>
          <w:jc w:val="center"/>
        </w:trPr>
        <w:tc>
          <w:tcPr>
            <w:tcW w:w="1831" w:type="dxa"/>
            <w:vMerge/>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1</w:t>
            </w:r>
          </w:p>
        </w:tc>
        <w:tc>
          <w:tcPr>
            <w:tcW w:w="1274"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2</w:t>
            </w: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1</w:t>
            </w: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2</w:t>
            </w:r>
          </w:p>
        </w:tc>
        <w:tc>
          <w:tcPr>
            <w:tcW w:w="1303"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1</w:t>
            </w:r>
          </w:p>
        </w:tc>
        <w:tc>
          <w:tcPr>
            <w:tcW w:w="1303"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СОУ – 2</w:t>
            </w:r>
          </w:p>
        </w:tc>
      </w:tr>
      <w:tr w:rsidR="00C613EE" w:rsidRPr="00C63D6E" w:rsidTr="005108BB">
        <w:trPr>
          <w:cantSplit/>
          <w:tblHeader/>
          <w:jc w:val="center"/>
        </w:trPr>
        <w:tc>
          <w:tcPr>
            <w:tcW w:w="1831" w:type="dxa"/>
            <w:vMerge/>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(1)</w:t>
            </w:r>
          </w:p>
        </w:tc>
        <w:tc>
          <w:tcPr>
            <w:tcW w:w="1274"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noWrap/>
            <w:hideMark/>
          </w:tcPr>
          <w:p w:rsidR="00C613EE" w:rsidRPr="00C63D6E" w:rsidRDefault="00C613EE" w:rsidP="00A733AB">
            <w:pPr>
              <w:widowControl w:val="0"/>
              <w:suppressAutoHyphens/>
              <w:jc w:val="center"/>
              <w:rPr>
                <w:rFonts w:ascii="Times New Roman" w:hAnsi="Times New Roman" w:cs="Times New Roman"/>
              </w:rPr>
            </w:pPr>
            <w:r w:rsidRPr="00C63D6E">
              <w:rPr>
                <w:rFonts w:ascii="Times New Roman" w:hAnsi="Times New Roman" w:cs="Times New Roman"/>
              </w:rPr>
              <w:t>(6)</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13EE" w:rsidRPr="00C63D6E" w:rsidRDefault="00C613EE" w:rsidP="00692E82">
            <w:pPr>
              <w:widowControl w:val="0"/>
              <w:suppressAutoHyphens/>
              <w:jc w:val="both"/>
              <w:rPr>
                <w:rFonts w:ascii="Times New Roman" w:hAnsi="Times New Roman" w:cs="Times New Roman"/>
                <w:i/>
              </w:rPr>
            </w:pPr>
            <w:r w:rsidRPr="00C63D6E">
              <w:rPr>
                <w:rFonts w:ascii="Times New Roman" w:hAnsi="Times New Roman" w:cs="Times New Roman"/>
                <w:i/>
              </w:rPr>
              <w:t>Уравнение 1: располагаемые доходы населения, за мес.(</w:t>
            </w:r>
            <w:r w:rsidRPr="00C63D6E">
              <w:rPr>
                <w:rFonts w:ascii="Times New Roman" w:hAnsi="Times New Roman" w:cs="Times New Roman"/>
                <w:i/>
                <w:lang w:val="en-US"/>
              </w:rPr>
              <w:t>Income</w:t>
            </w:r>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widowControl w:val="0"/>
              <w:suppressAutoHyphens/>
              <w:ind w:left="142"/>
              <w:jc w:val="both"/>
              <w:rPr>
                <w:rFonts w:ascii="Times New Roman" w:hAnsi="Times New Roman" w:cs="Times New Roman"/>
              </w:rPr>
            </w:pPr>
            <w:r w:rsidRPr="00C63D6E">
              <w:rPr>
                <w:rFonts w:ascii="Times New Roman" w:hAnsi="Times New Roman" w:cs="Times New Roman"/>
              </w:rPr>
              <w:t>Константа</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97.187                            (66.338)</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97.187                            (66.338)</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19.056                            (59.316)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47.074                            (60.038)</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95.886***                            (15.434)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96.814***                            (15.189)</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lang w:val="en-US"/>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Wage</m:t>
                    </m:r>
                  </m:e>
                  <m:sub>
                    <m:r>
                      <w:rPr>
                        <w:rFonts w:ascii="Cambria Math" w:hAnsi="Cambria Math" w:cs="Times New Roman"/>
                        <w:lang w:val="en-US"/>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CPI</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100.318***                            (2.704)</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100.318***                            (2.704)</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103.416***                            (2.425)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102.156***                            (2.462)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100.361***                            (0.695)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100.339***                            (0.696)</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2: расходы населения, за мес.(</w:t>
            </w:r>
            <w:r w:rsidRPr="00C63D6E">
              <w:rPr>
                <w:rFonts w:ascii="Times New Roman" w:hAnsi="Times New Roman" w:cs="Times New Roman"/>
                <w:i/>
                <w:lang w:val="en-US"/>
              </w:rPr>
              <w:t>Expend</w:t>
            </w:r>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Income</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                            (0.052)</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                            (0.052)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0.485***                            (0.04)</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0.492***                            (0.04)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0.438***                            (0.01)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0.443***                            (0.012)</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FD0241" w:rsidRDefault="00B5321F" w:rsidP="00FD0241">
            <w:pPr>
              <w:widowControl w:val="0"/>
              <w:suppressAutoHyphens/>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Loans</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0.363***                            (0.1</w:t>
            </w:r>
            <w:r w:rsidRPr="00C63D6E">
              <w:rPr>
                <w:rFonts w:ascii="Times New Roman" w:hAnsi="Times New Roman" w:cs="Times New Roman"/>
                <w:lang w:val="en-US"/>
              </w:rPr>
              <w:t>00</w:t>
            </w:r>
            <w:r w:rsidRPr="00C63D6E">
              <w:rPr>
                <w:rFonts w:ascii="Times New Roman" w:hAnsi="Times New Roman" w:cs="Times New Roman"/>
              </w:rPr>
              <w:t>)</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0.363***                            (0.100)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0.297***                            (0.077)</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0.292***                            (0.077)</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0.36***                            (0.023)</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0.349***                            (0.026)</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FD0241">
            <w:pPr>
              <w:widowControl w:val="0"/>
              <w:suppressAutoHyphens/>
              <w:ind w:left="142"/>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CPI</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13.79                            (165.727)</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13.79                            (165.727)</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–57.872                            (125.411)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–70.396                            (125.653)</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19.526                            (33.754)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8.07                            (39.027)</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FD0241" w:rsidRDefault="00B5321F" w:rsidP="00FD0241">
            <w:pPr>
              <w:widowControl w:val="0"/>
              <w:suppressAutoHyphens/>
              <w:ind w:left="142"/>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Unempl</m:t>
                    </m:r>
                    <m:r>
                      <w:rPr>
                        <w:rFonts w:ascii="Cambria Math" w:hAnsi="Cambria Math" w:cs="Times New Roman"/>
                      </w:rPr>
                      <m:t xml:space="preserve"> </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×100</m:t>
                </m:r>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–6.600                            (8.925)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–0.066                            (0.089)</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–0.149                            (6.754)</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0.010                            (6.765)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–6.646***                            (1.844)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–5.967***                            (2.160)</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Expend</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0.477***                            (0.045)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0.477***                            (0.045)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0.459***                            (0.034)</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0.459***                            (0.034)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0.475***                            (0.009)</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0.476***                            (0.01</w:t>
            </w:r>
            <w:r w:rsidRPr="00C63D6E">
              <w:rPr>
                <w:rFonts w:ascii="Times New Roman" w:hAnsi="Times New Roman" w:cs="Times New Roman"/>
                <w:lang w:val="en-US"/>
              </w:rPr>
              <w:t>0</w:t>
            </w:r>
            <w:r w:rsidRPr="00C63D6E">
              <w:rPr>
                <w:rFonts w:ascii="Times New Roman" w:hAnsi="Times New Roman" w:cs="Times New Roman"/>
              </w:rPr>
              <w:t>)</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3: задолженность по кредитам физ. лиц, прирост за мес.(</w:t>
            </w:r>
            <w:r w:rsidRPr="00C63D6E">
              <w:rPr>
                <w:rFonts w:ascii="Times New Roman" w:hAnsi="Times New Roman" w:cs="Times New Roman"/>
                <w:i/>
                <w:lang w:val="en-US"/>
              </w:rPr>
              <w:t>Loans</w:t>
            </w:r>
            <w:r w:rsidRPr="00C63D6E">
              <w:rPr>
                <w:rFonts w:ascii="Times New Roman" w:hAnsi="Times New Roman" w:cs="Times New Roman"/>
                <w:i/>
              </w:rPr>
              <w:t xml:space="preserve">) </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widowControl w:val="0"/>
              <w:suppressAutoHyphens/>
              <w:ind w:left="142"/>
              <w:jc w:val="both"/>
              <w:rPr>
                <w:rFonts w:ascii="Times New Roman" w:hAnsi="Times New Roman" w:cs="Times New Roman"/>
              </w:rPr>
            </w:pPr>
            <w:r w:rsidRPr="00C63D6E">
              <w:rPr>
                <w:rFonts w:ascii="Times New Roman" w:hAnsi="Times New Roman" w:cs="Times New Roman"/>
              </w:rPr>
              <w:t>Константа</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–109.26**                            (52.14)</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286.476***                            (98.115)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–134.002***                            (39.822)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217.985**                            (90.854)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–106.161***                            (11.862)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289.848***                            (31.48)</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Income</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0.21***                            (0.045)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0.092***                            (0.025)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0.269***                            (0.036)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0.103***                            (0.023)</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0.208***                            (0.008)</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0.092***                            (0.007)</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Loanrate</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Debt</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0.334***                            (0.095)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0.275***                            (0.072)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0.344***                            (0.027)</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lang w:val="en-US"/>
              </w:rPr>
            </w:pPr>
            <m:oMath>
              <m:sSub>
                <m:sSubPr>
                  <m:ctrlPr>
                    <w:rPr>
                      <w:rFonts w:ascii="Cambria Math" w:hAnsi="Cambria Math" w:cs="Times New Roman"/>
                      <w:i/>
                    </w:rPr>
                  </m:ctrlPr>
                </m:sSubPr>
                <m:e>
                  <m:r>
                    <w:rPr>
                      <w:rFonts w:ascii="Cambria Math" w:hAnsi="Cambria Math" w:cs="Times New Roman"/>
                      <w:lang w:val="en-US"/>
                    </w:rPr>
                    <m:t>MIACR</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oMath>
            <w:r w:rsidR="00C613EE" w:rsidRPr="00C63D6E">
              <w:rPr>
                <w:rFonts w:ascii="Times New Roman" w:hAnsi="Times New Roman" w:cs="Times New Roman"/>
                <w:sz w:val="16"/>
              </w:rPr>
              <w:t xml:space="preserve"> </w:t>
            </w:r>
            <w:r w:rsidR="00C613EE" w:rsidRPr="00C63D6E">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–27.17***                            (3.46)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–27.79***                            (3.10)</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–27.18***                            (8.47)</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Npl</m:t>
                    </m:r>
                    <m:r>
                      <w:rPr>
                        <w:rFonts w:ascii="Cambria Math" w:hAnsi="Cambria Math" w:cs="Times New Roman"/>
                      </w:rPr>
                      <m:t>_</m:t>
                    </m:r>
                    <m:r>
                      <w:rPr>
                        <w:rFonts w:ascii="Cambria Math" w:hAnsi="Cambria Math" w:cs="Times New Roman"/>
                        <w:lang w:val="en-US"/>
                      </w:rPr>
                      <m:t>ratio</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Debt</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–0.754***                            (0.138)</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–0.675***                            (0.103)</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–0.763***                            (0.032)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lang w:val="en-US"/>
                    </w:rPr>
                    <m:t>Npl</m:t>
                  </m:r>
                  <m:r>
                    <w:rPr>
                      <w:rFonts w:ascii="Cambria Math" w:hAnsi="Cambria Math" w:cs="Times New Roman"/>
                    </w:rPr>
                    <m:t>_</m:t>
                  </m:r>
                  <m:r>
                    <w:rPr>
                      <w:rFonts w:ascii="Cambria Math" w:hAnsi="Cambria Math" w:cs="Times New Roman"/>
                      <w:sz w:val="18"/>
                      <w:lang w:val="en-US"/>
                    </w:rPr>
                    <m:t>ratio</m:t>
                  </m:r>
                </m:e>
                <m:sub>
                  <m:r>
                    <w:rPr>
                      <w:rFonts w:ascii="Cambria Math" w:hAnsi="Cambria Math" w:cs="Times New Roman"/>
                      <w:lang w:val="en-US"/>
                    </w:rPr>
                    <m:t>t</m:t>
                  </m:r>
                  <m:r>
                    <w:rPr>
                      <w:rFonts w:ascii="Cambria Math" w:hAnsi="Cambria Math" w:cs="Times New Roman"/>
                    </w:rPr>
                    <m:t>-1</m:t>
                  </m:r>
                </m:sub>
              </m:sSub>
            </m:oMath>
            <w:r w:rsidR="00C613EE" w:rsidRPr="00C63D6E">
              <w:rPr>
                <w:rFonts w:ascii="Times New Roman" w:hAnsi="Times New Roman" w:cs="Times New Roman"/>
              </w:rPr>
              <w:t xml:space="preserve"> </w:t>
            </w:r>
            <m:oMath>
              <m:r>
                <w:rPr>
                  <w:rFonts w:ascii="Cambria Math" w:hAnsi="Cambria Math" w:cs="Times New Roman"/>
                </w:rPr>
                <m:t>×</m:t>
              </m:r>
            </m:oMath>
            <w:r w:rsidR="00C613EE" w:rsidRPr="00C63D6E">
              <w:rPr>
                <w:rFonts w:ascii="Times New Roman" w:hAnsi="Times New Roman" w:cs="Times New Roman"/>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–28.57***                            (9.03)</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–31.02***                            (8.40)</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–28.53 ***                            (2.23)</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lang w:val="en-US"/>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Deposits</m:t>
                    </m:r>
                  </m:e>
                  <m:sub>
                    <m:r>
                      <w:rPr>
                        <w:rFonts w:ascii="Cambria Math" w:hAnsi="Cambria Math" w:cs="Times New Roman"/>
                        <w:lang w:val="en-US"/>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r>
                      <w:rPr>
                        <w:rFonts w:ascii="Cambria Math" w:hAnsi="Cambria Math" w:cs="Times New Roman"/>
                        <w:lang w:val="en-US"/>
                      </w:rPr>
                      <m:t>Capital</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–0.028                            (0.105)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0.005                            (0.082)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–0.022                            (0.021)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Unempl</m:t>
                    </m:r>
                    <m:r>
                      <w:rPr>
                        <w:rFonts w:ascii="Cambria Math" w:hAnsi="Cambria Math" w:cs="Times New Roman"/>
                      </w:rPr>
                      <m:t xml:space="preserve"> </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Debt</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–1.326***                            (0.424)</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–1.596***                            (0.319)</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–1.351***                            (0.102)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lang w:val="en-US"/>
                    </w:rPr>
                    <m:t>Unempl</m:t>
                  </m:r>
                  <m:r>
                    <w:rPr>
                      <w:rFonts w:ascii="Cambria Math" w:hAnsi="Cambria Math" w:cs="Times New Roman"/>
                    </w:rPr>
                    <m:t xml:space="preserve"> </m:t>
                  </m:r>
                </m:e>
                <m:sub>
                  <m:r>
                    <w:rPr>
                      <w:rFonts w:ascii="Cambria Math" w:hAnsi="Cambria Math" w:cs="Times New Roman"/>
                      <w:lang w:val="en-US"/>
                    </w:rPr>
                    <m:t>t</m:t>
                  </m:r>
                  <m:r>
                    <w:rPr>
                      <w:rFonts w:ascii="Cambria Math" w:hAnsi="Cambria Math" w:cs="Times New Roman"/>
                    </w:rPr>
                    <m:t>-1</m:t>
                  </m:r>
                </m:sub>
              </m:sSub>
            </m:oMath>
            <w:r w:rsidR="00C613EE" w:rsidRPr="00C63D6E">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–21.67                            (13.22)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–12.15 (12.26)</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–21.87***                            (3.74)</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4: отношение просроченных кредитов физ. лиц к совокупным кредитам населению (</w:t>
            </w:r>
            <w:proofErr w:type="spellStart"/>
            <w:r w:rsidRPr="00C63D6E">
              <w:rPr>
                <w:rFonts w:ascii="Times New Roman" w:hAnsi="Times New Roman" w:cs="Times New Roman"/>
                <w:i/>
                <w:lang w:val="en-US"/>
              </w:rPr>
              <w:t>Npl_ratio</w:t>
            </w:r>
            <w:proofErr w:type="spellEnd"/>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widowControl w:val="0"/>
              <w:suppressAutoHyphens/>
              <w:ind w:left="142"/>
              <w:jc w:val="both"/>
              <w:rPr>
                <w:rFonts w:ascii="Times New Roman" w:hAnsi="Times New Roman" w:cs="Times New Roman"/>
                <w:lang w:val="en-US"/>
              </w:rPr>
            </w:pPr>
            <w:r w:rsidRPr="00C63D6E">
              <w:rPr>
                <w:rFonts w:ascii="Times New Roman" w:hAnsi="Times New Roman" w:cs="Times New Roman"/>
              </w:rPr>
              <w:t>Константа</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(0.002)</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(0.002)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–0.013***                            (0.002)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–0.013***                            (0.002)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(0.001)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(0.001)</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Npl</m:t>
                    </m:r>
                    <m:r>
                      <w:rPr>
                        <w:rFonts w:ascii="Cambria Math" w:hAnsi="Cambria Math" w:cs="Times New Roman"/>
                      </w:rPr>
                      <m:t>_</m:t>
                    </m:r>
                    <m:r>
                      <w:rPr>
                        <w:rFonts w:ascii="Cambria Math" w:hAnsi="Cambria Math" w:cs="Times New Roman"/>
                        <w:lang w:val="en-US"/>
                      </w:rPr>
                      <m:t>ratio</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0.944***                            (0.016)</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0.944***                            (0.016)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0.94***                            (0.014)</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0.938***                            (0.014)</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0.944***                            (0.005)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0.944***                            (0.005)</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Wagegr</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–0.005***                            (0.001)</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–0.005***                            (0.001)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–0.004***                            (0.001)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–0.003***                            (0.001)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–0.005***                            (0.000)</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–0.005***                            (0.000)</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Unempl</m:t>
                    </m:r>
                    <m:r>
                      <w:rPr>
                        <w:rFonts w:ascii="Cambria Math" w:hAnsi="Cambria Math" w:cs="Times New Roman"/>
                      </w:rPr>
                      <m:t xml:space="preserve"> </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0.185***                            (0.031)</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0.185***                            (0.031)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w:t>
            </w:r>
            <w:r w:rsidRPr="00C63D6E">
              <w:rPr>
                <w:rFonts w:ascii="Times New Roman" w:hAnsi="Times New Roman" w:cs="Times New Roman"/>
                <w:lang w:val="en-US"/>
              </w:rPr>
              <w:t>00</w:t>
            </w:r>
            <w:r w:rsidRPr="00C63D6E">
              <w:rPr>
                <w:rFonts w:ascii="Times New Roman" w:hAnsi="Times New Roman" w:cs="Times New Roman"/>
              </w:rPr>
              <w:t>***                            (0.028)</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0.205***                            (0.028)</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0.184***                            (0.011)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0.185***                            (0.012)</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Debt</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w:t>
            </w:r>
            <w:r w:rsidRPr="00C63D6E">
              <w:rPr>
                <w:rFonts w:ascii="Times New Roman" w:hAnsi="Times New Roman" w:cs="Times New Roman"/>
                <w:lang w:val="en-US"/>
              </w:rPr>
              <w:t>635</w:t>
            </w:r>
            <w:r w:rsidRPr="00C63D6E">
              <w:rPr>
                <w:rFonts w:ascii="Times New Roman" w:hAnsi="Times New Roman" w:cs="Times New Roman"/>
              </w:rPr>
              <w:t>***                            (0.</w:t>
            </w:r>
            <w:r w:rsidRPr="00C63D6E">
              <w:rPr>
                <w:rFonts w:ascii="Times New Roman" w:hAnsi="Times New Roman" w:cs="Times New Roman"/>
                <w:lang w:val="en-US"/>
              </w:rPr>
              <w:t>130</w:t>
            </w:r>
            <w:r w:rsidRPr="00C63D6E">
              <w:rPr>
                <w:rFonts w:ascii="Times New Roman" w:hAnsi="Times New Roman" w:cs="Times New Roman"/>
              </w:rPr>
              <w:t>)</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w:t>
            </w:r>
            <w:r w:rsidRPr="00C63D6E">
              <w:rPr>
                <w:rFonts w:ascii="Times New Roman" w:hAnsi="Times New Roman" w:cs="Times New Roman"/>
                <w:lang w:val="en-US"/>
              </w:rPr>
              <w:t>635</w:t>
            </w:r>
            <w:r w:rsidRPr="00C63D6E">
              <w:rPr>
                <w:rFonts w:ascii="Times New Roman" w:hAnsi="Times New Roman" w:cs="Times New Roman"/>
              </w:rPr>
              <w:t>***                            (0.</w:t>
            </w:r>
            <w:r w:rsidRPr="00C63D6E">
              <w:rPr>
                <w:rFonts w:ascii="Times New Roman" w:hAnsi="Times New Roman" w:cs="Times New Roman"/>
                <w:lang w:val="en-US"/>
              </w:rPr>
              <w:t>130</w:t>
            </w:r>
            <w:r w:rsidRPr="00C63D6E">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w:t>
            </w:r>
            <w:r w:rsidRPr="00C63D6E">
              <w:rPr>
                <w:rFonts w:ascii="Times New Roman" w:hAnsi="Times New Roman" w:cs="Times New Roman"/>
                <w:lang w:val="en-US"/>
              </w:rPr>
              <w:t>680</w:t>
            </w:r>
            <w:r w:rsidRPr="00C63D6E">
              <w:rPr>
                <w:rFonts w:ascii="Times New Roman" w:hAnsi="Times New Roman" w:cs="Times New Roman"/>
              </w:rPr>
              <w:t>***                            (0.</w:t>
            </w:r>
            <w:r w:rsidRPr="00C63D6E">
              <w:rPr>
                <w:rFonts w:ascii="Times New Roman" w:hAnsi="Times New Roman" w:cs="Times New Roman"/>
                <w:lang w:val="en-US"/>
              </w:rPr>
              <w:t>119</w:t>
            </w:r>
            <w:r w:rsidRPr="00C63D6E">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w:t>
            </w:r>
            <w:r w:rsidRPr="00C63D6E">
              <w:rPr>
                <w:rFonts w:ascii="Times New Roman" w:hAnsi="Times New Roman" w:cs="Times New Roman"/>
                <w:lang w:val="en-US"/>
              </w:rPr>
              <w:t>707</w:t>
            </w:r>
            <w:r w:rsidRPr="00C63D6E">
              <w:rPr>
                <w:rFonts w:ascii="Times New Roman" w:hAnsi="Times New Roman" w:cs="Times New Roman"/>
              </w:rPr>
              <w:t>***                            (0.</w:t>
            </w:r>
            <w:r w:rsidRPr="00C63D6E">
              <w:rPr>
                <w:rFonts w:ascii="Times New Roman" w:hAnsi="Times New Roman" w:cs="Times New Roman"/>
                <w:lang w:val="en-US"/>
              </w:rPr>
              <w:t>119</w:t>
            </w:r>
            <w:r w:rsidRPr="00C63D6E">
              <w:rPr>
                <w:rFonts w:ascii="Times New Roman" w:hAnsi="Times New Roman" w:cs="Times New Roman"/>
              </w:rPr>
              <w:t>)</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w:t>
            </w:r>
            <w:r w:rsidRPr="00C63D6E">
              <w:rPr>
                <w:rFonts w:ascii="Times New Roman" w:hAnsi="Times New Roman" w:cs="Times New Roman"/>
                <w:lang w:val="en-US"/>
              </w:rPr>
              <w:t>630</w:t>
            </w:r>
            <w:r w:rsidRPr="00C63D6E">
              <w:rPr>
                <w:rFonts w:ascii="Times New Roman" w:hAnsi="Times New Roman" w:cs="Times New Roman"/>
              </w:rPr>
              <w:t>***                            (0.0</w:t>
            </w:r>
            <w:r w:rsidRPr="00C63D6E">
              <w:rPr>
                <w:rFonts w:ascii="Times New Roman" w:hAnsi="Times New Roman" w:cs="Times New Roman"/>
                <w:lang w:val="en-US"/>
              </w:rPr>
              <w:t>45</w:t>
            </w:r>
            <w:r w:rsidRPr="00C63D6E">
              <w:rPr>
                <w:rFonts w:ascii="Times New Roman" w:hAnsi="Times New Roman" w:cs="Times New Roman"/>
              </w:rPr>
              <w:t>)</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lang w:val="en-US"/>
              </w:rPr>
              <w:t>0.636</w:t>
            </w:r>
            <w:r w:rsidRPr="00C63D6E">
              <w:rPr>
                <w:rFonts w:ascii="Times New Roman" w:hAnsi="Times New Roman" w:cs="Times New Roman"/>
              </w:rPr>
              <w:t>***                    (0.0</w:t>
            </w:r>
            <w:r w:rsidRPr="00C63D6E">
              <w:rPr>
                <w:rFonts w:ascii="Times New Roman" w:hAnsi="Times New Roman" w:cs="Times New Roman"/>
                <w:lang w:val="en-US"/>
              </w:rPr>
              <w:t>49</w:t>
            </w:r>
            <w:r w:rsidRPr="00C63D6E">
              <w:rPr>
                <w:rFonts w:ascii="Times New Roman" w:hAnsi="Times New Roman" w:cs="Times New Roman"/>
              </w:rPr>
              <w:t>)</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5: ставка по кредитам физ. лицам, в рублях, на срок свыше 1 года (</w:t>
            </w:r>
            <w:proofErr w:type="spellStart"/>
            <w:r w:rsidRPr="00C63D6E">
              <w:rPr>
                <w:rFonts w:ascii="Times New Roman" w:hAnsi="Times New Roman" w:cs="Times New Roman"/>
                <w:i/>
                <w:lang w:val="en-US"/>
              </w:rPr>
              <w:t>Loanrate</w:t>
            </w:r>
            <w:proofErr w:type="spellEnd"/>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Loanrate</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0.988***                            (0.006)</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0.982***                            (0.006)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0.987***                            (0.002)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FD0241" w:rsidRDefault="00B5321F" w:rsidP="00692E82">
            <w:pPr>
              <w:widowControl w:val="0"/>
              <w:suppressAutoHyphens/>
              <w:ind w:left="142"/>
              <w:jc w:val="both"/>
              <w:rPr>
                <w:rFonts w:ascii="Times New Roman" w:hAnsi="Times New Roman" w:cs="Times New Roman"/>
              </w:rPr>
            </w:pPr>
            <m:oMathPara>
              <m:oMathParaPr>
                <m:jc m:val="left"/>
              </m:oMathPara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Loans</m:t>
                        </m:r>
                      </m:e>
                      <m:sub>
                        <m:r>
                          <w:rPr>
                            <w:rFonts w:ascii="Cambria Math" w:hAnsi="Cambria Math" w:cs="Times New Roman"/>
                            <w:lang w:val="en-US"/>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Deposits</m:t>
                        </m:r>
                      </m:e>
                      <m:sub>
                        <m:r>
                          <w:rPr>
                            <w:rFonts w:ascii="Cambria Math" w:hAnsi="Cambria Math" w:cs="Times New Roman"/>
                            <w:lang w:val="en-US"/>
                          </w:rPr>
                          <m:t>t</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lang w:val="en-US"/>
                          </w:rPr>
                          <m:t>Income</m:t>
                        </m:r>
                      </m:e>
                      <m:sub>
                        <m:r>
                          <w:rPr>
                            <w:rFonts w:ascii="Cambria Math" w:hAnsi="Cambria Math" w:cs="Times New Roman"/>
                            <w:lang w:val="en-US"/>
                          </w:rPr>
                          <m:t>t</m:t>
                        </m:r>
                      </m:sub>
                    </m:sSub>
                  </m:den>
                </m:f>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(0.012)</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0.024**                            (0.011)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0.012***                            (0.003)</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MIACR</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0.038**                            (0.019)</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0.056***                            (0.017)</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0.039***                            (0.005)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jc w:val="both"/>
              <w:rPr>
                <w:rFonts w:ascii="Times New Roman" w:hAnsi="Times New Roman" w:cs="Times New Roman"/>
              </w:rPr>
            </w:pP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lang w:val="en-US"/>
              </w:rPr>
            </w:pPr>
            <w:r w:rsidRPr="00C63D6E">
              <w:rPr>
                <w:rFonts w:ascii="Times New Roman" w:hAnsi="Times New Roman" w:cs="Times New Roman"/>
                <w:i/>
              </w:rPr>
              <w:t>Уравнение 6: наличные деньги</w:t>
            </w:r>
            <w:r w:rsidRPr="00C63D6E">
              <w:rPr>
                <w:rFonts w:ascii="Times New Roman" w:hAnsi="Times New Roman" w:cs="Times New Roman"/>
                <w:i/>
                <w:lang w:val="en-US"/>
              </w:rPr>
              <w:t xml:space="preserve"> (Cash)</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FD0241"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Cas</m:t>
                    </m:r>
                    <m:r>
                      <w:rPr>
                        <w:rFonts w:ascii="Cambria Math" w:hAnsi="Cambria Math" w:cs="Times New Roman"/>
                      </w:rPr>
                      <m:t>h</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0.854***                            (0.035)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0.854***                            (0.035)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0.846***                            (0.032)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0.843***                            (0.032)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0.853***                            (0.009)</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0.859***                            (0.012)</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Posterm</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–0.001***                            (0.000)</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Expend</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0.586***                            (0.133)</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0.586***                            (0.133)</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0.632***                            (0.12)</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0.649***                            (0.12)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0.588***                            (0.035)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0.569***                            (0.046)</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Dcas</m:t>
                    </m:r>
                    <m:r>
                      <w:rPr>
                        <w:rFonts w:ascii="Cambria Math" w:hAnsi="Cambria Math" w:cs="Times New Roman"/>
                      </w:rPr>
                      <m:t>h</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665.026***                            (243.905)</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665.026***                            (243.905)</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817.684***                            (216.606)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851.225***                            (217.186)</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672.018***                            (41.351)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661.443***                            (60.153)</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7: счета и депозиты населения, прирост за мес. (</w:t>
            </w:r>
            <w:r w:rsidRPr="00C63D6E">
              <w:rPr>
                <w:rFonts w:ascii="Times New Roman" w:hAnsi="Times New Roman" w:cs="Times New Roman"/>
                <w:i/>
                <w:lang w:val="en-US"/>
              </w:rPr>
              <w:t>Deposits</w:t>
            </w:r>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hideMark/>
          </w:tcPr>
          <w:p w:rsidR="00C613EE" w:rsidRPr="00C63D6E" w:rsidRDefault="00B5321F" w:rsidP="00692E82">
            <w:pPr>
              <w:widowControl w:val="0"/>
              <w:suppressAutoHyphens/>
              <w:ind w:left="142"/>
              <w:jc w:val="both"/>
              <w:rPr>
                <w:rFonts w:ascii="Times New Roman" w:hAnsi="Times New Roman" w:cs="Times New Roman"/>
                <w:i/>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Income</m:t>
                    </m:r>
                  </m:e>
                  <m:sub>
                    <m:r>
                      <w:rPr>
                        <w:rFonts w:ascii="Cambria Math" w:hAnsi="Cambria Math" w:cs="Times New Roman"/>
                        <w:lang w:val="en-US"/>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Expend</m:t>
                    </m:r>
                  </m:e>
                  <m:sub>
                    <m:r>
                      <w:rPr>
                        <w:rFonts w:ascii="Cambria Math" w:hAnsi="Cambria Math" w:cs="Times New Roman"/>
                        <w:lang w:val="en-US"/>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lang w:val="en-US"/>
                      </w:rPr>
                      <m:t>Loans</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0.265***                            (0.018)</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0.265***                            (0.018)</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0.256***                            (0.017)</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0.253***                            (0.017)</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0.266***                            (0.005)</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0.264***                            (0.005)</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FD0241"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m:t>
                    </m:r>
                    <m:r>
                      <w:rPr>
                        <w:rFonts w:ascii="Cambria Math" w:hAnsi="Cambria Math" w:cs="Times New Roman"/>
                        <w:lang w:val="en-US"/>
                      </w:rPr>
                      <m:t>Cas</m:t>
                    </m:r>
                    <m:r>
                      <w:rPr>
                        <w:rFonts w:ascii="Cambria Math" w:hAnsi="Cambria Math" w:cs="Times New Roman"/>
                      </w:rPr>
                      <m:t>h</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–0.447***                            (0.071)</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–0.447***                            (0.071)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–0.445***                            (0.06)</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–0.443***                            (0.06)</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–0.443***                            (0.012)</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–0.443***                            (0.015)</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8: начисленная среднемесячная заработная плата, темп прироста за мес.(</w:t>
            </w:r>
            <w:proofErr w:type="spellStart"/>
            <w:r w:rsidRPr="00C63D6E">
              <w:rPr>
                <w:rFonts w:ascii="Times New Roman" w:hAnsi="Times New Roman" w:cs="Times New Roman"/>
                <w:i/>
                <w:lang w:val="en-US"/>
              </w:rPr>
              <w:t>Wagegr</w:t>
            </w:r>
            <w:proofErr w:type="spellEnd"/>
            <w:r w:rsidRPr="00C63D6E">
              <w:rPr>
                <w:rFonts w:ascii="Times New Roman" w:hAnsi="Times New Roman" w:cs="Times New Roman"/>
                <w:i/>
              </w:rPr>
              <w:t xml:space="preserve">) </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i/>
              </w:rPr>
            </w:pPr>
            <m:oMathPara>
              <m:oMathParaPr>
                <m:jc m:val="left"/>
              </m:oMathPara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Wage</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lang w:val="en-US"/>
                          </w:rPr>
                          <m:t>Wage</m:t>
                        </m:r>
                      </m:e>
                      <m:sub>
                        <m:r>
                          <w:rPr>
                            <w:rFonts w:ascii="Cambria Math" w:hAnsi="Cambria Math" w:cs="Times New Roman"/>
                            <w:lang w:val="en-US"/>
                          </w:rPr>
                          <m:t>t</m:t>
                        </m:r>
                        <m:r>
                          <w:rPr>
                            <w:rFonts w:ascii="Cambria Math" w:hAnsi="Cambria Math" w:cs="Times New Roman"/>
                          </w:rPr>
                          <m:t>-1</m:t>
                        </m:r>
                      </m:sub>
                    </m:sSub>
                  </m:den>
                </m:f>
                <m:r>
                  <w:rPr>
                    <w:rFonts w:ascii="Cambria Math" w:hAnsi="Cambria Math" w:cs="Times New Roman"/>
                  </w:rPr>
                  <m:t>-1</m:t>
                </m:r>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1.005***                            (0.009)</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1.005***                            (0.009)</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0.994***                            (0.009)</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0.996***                            (0.009)</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1.004***                            (0.001)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1.000***             (0.000)</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i/>
              </w:rPr>
              <w:t>Уравнение 9: задолженность по кредитам физ.  лиц (</w:t>
            </w:r>
            <w:r w:rsidRPr="00C63D6E">
              <w:rPr>
                <w:rFonts w:ascii="Times New Roman" w:hAnsi="Times New Roman" w:cs="Times New Roman"/>
                <w:i/>
                <w:lang w:val="en-US"/>
              </w:rPr>
              <w:t>Debt</w:t>
            </w:r>
            <w:r w:rsidRPr="00C63D6E">
              <w:rPr>
                <w:rFonts w:ascii="Times New Roman" w:hAnsi="Times New Roman" w:cs="Times New Roman"/>
                <w:i/>
              </w:rPr>
              <w:t>)</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Debt</m:t>
                    </m:r>
                  </m:e>
                  <m:sub>
                    <m:r>
                      <w:rPr>
                        <w:rFonts w:ascii="Cambria Math" w:hAnsi="Cambria Math" w:cs="Times New Roman"/>
                        <w:lang w:val="en-US"/>
                      </w:rPr>
                      <m:t>t</m:t>
                    </m:r>
                    <m:r>
                      <w:rPr>
                        <w:rFonts w:ascii="Cambria Math" w:hAnsi="Cambria Math" w:cs="Times New Roman"/>
                      </w:rPr>
                      <m:t>-1</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r>
      <w:tr w:rsidR="00C613EE" w:rsidRPr="00C63D6E" w:rsidTr="005108BB">
        <w:trPr>
          <w:cantSplit/>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rsidR="00C613EE" w:rsidRPr="00C63D6E" w:rsidRDefault="00B5321F" w:rsidP="00692E82">
            <w:pPr>
              <w:widowControl w:val="0"/>
              <w:suppressAutoHyphens/>
              <w:ind w:left="142"/>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lang w:val="en-US"/>
                      </w:rPr>
                      <m:t>Loans</m:t>
                    </m:r>
                  </m:e>
                  <m:sub>
                    <m:r>
                      <w:rPr>
                        <w:rFonts w:ascii="Cambria Math" w:hAnsi="Cambria Math" w:cs="Times New Roman"/>
                        <w:lang w:val="en-US"/>
                      </w:rPr>
                      <m:t>t</m:t>
                    </m:r>
                  </m:sub>
                </m:sSub>
              </m:oMath>
            </m:oMathPara>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4"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hideMark/>
          </w:tcPr>
          <w:p w:rsidR="00C613EE" w:rsidRPr="00C63D6E" w:rsidRDefault="00C613EE" w:rsidP="00692E82">
            <w:pPr>
              <w:widowControl w:val="0"/>
              <w:suppressAutoHyphens/>
              <w:jc w:val="both"/>
              <w:rPr>
                <w:rFonts w:ascii="Times New Roman" w:hAnsi="Times New Roman" w:cs="Times New Roman"/>
              </w:rPr>
            </w:pPr>
            <w:r w:rsidRPr="00C63D6E">
              <w:rPr>
                <w:rFonts w:ascii="Times New Roman" w:hAnsi="Times New Roman" w:cs="Times New Roman"/>
              </w:rPr>
              <w:t>1</w:t>
            </w:r>
          </w:p>
        </w:tc>
      </w:tr>
      <w:tr w:rsidR="00C613EE" w:rsidRPr="00C63D6E" w:rsidTr="005108BB">
        <w:trPr>
          <w:cantSplit/>
          <w:jc w:val="center"/>
        </w:trPr>
        <w:tc>
          <w:tcPr>
            <w:tcW w:w="9536" w:type="dxa"/>
            <w:gridSpan w:val="7"/>
            <w:tcBorders>
              <w:top w:val="single" w:sz="4" w:space="0" w:color="auto"/>
              <w:left w:val="single" w:sz="4" w:space="0" w:color="auto"/>
              <w:bottom w:val="single" w:sz="4" w:space="0" w:color="auto"/>
              <w:right w:val="single" w:sz="4" w:space="0" w:color="auto"/>
            </w:tcBorders>
            <w:vAlign w:val="center"/>
            <w:hideMark/>
          </w:tcPr>
          <w:p w:rsidR="00C613EE" w:rsidRPr="00C63D6E" w:rsidRDefault="00C613EE" w:rsidP="00692E82">
            <w:pPr>
              <w:suppressAutoHyphens/>
              <w:autoSpaceDE w:val="0"/>
              <w:autoSpaceDN w:val="0"/>
              <w:adjustRightInd w:val="0"/>
              <w:jc w:val="both"/>
              <w:rPr>
                <w:rFonts w:ascii="Times New Roman" w:hAnsi="Times New Roman" w:cs="Times New Roman"/>
                <w:spacing w:val="-6"/>
                <w:lang w:val="en-US"/>
              </w:rPr>
            </w:pPr>
            <w:r w:rsidRPr="00C63D6E">
              <w:rPr>
                <w:rFonts w:ascii="Times New Roman" w:hAnsi="Times New Roman" w:cs="Times New Roman"/>
                <w:iCs/>
                <w:spacing w:val="-6"/>
                <w:sz w:val="24"/>
                <w:szCs w:val="27"/>
                <w:shd w:val="clear" w:color="auto" w:fill="FFFFFF"/>
              </w:rPr>
              <w:t>Примечание - ***, ** и * — оценка коэффициента значима на 1%, 5% и 10% уровне соответственно. В скобках под оцененными коэффициентами представлены их стандартные ошибки</w:t>
            </w:r>
            <w:r w:rsidRPr="00C63D6E">
              <w:rPr>
                <w:rFonts w:ascii="Times New Roman" w:hAnsi="Times New Roman" w:cs="Times New Roman"/>
                <w:iCs/>
                <w:spacing w:val="-6"/>
                <w:sz w:val="24"/>
                <w:szCs w:val="27"/>
                <w:shd w:val="clear" w:color="auto" w:fill="FFFFFF"/>
                <w:lang w:val="en-US"/>
              </w:rPr>
              <w:t>.</w:t>
            </w:r>
          </w:p>
        </w:tc>
      </w:tr>
    </w:tbl>
    <w:p w:rsidR="00C613EE" w:rsidRPr="00C63D6E" w:rsidRDefault="00C613EE" w:rsidP="00692E82">
      <w:pPr>
        <w:suppressAutoHyphens/>
        <w:autoSpaceDE w:val="0"/>
        <w:autoSpaceDN w:val="0"/>
        <w:adjustRightInd w:val="0"/>
        <w:spacing w:line="240" w:lineRule="auto"/>
        <w:jc w:val="both"/>
        <w:rPr>
          <w:rFonts w:ascii="Times New Roman" w:hAnsi="Times New Roman" w:cs="Times New Roman"/>
          <w:i/>
          <w:iCs/>
          <w:color w:val="FF0000"/>
          <w:sz w:val="24"/>
          <w:szCs w:val="27"/>
          <w:shd w:val="clear" w:color="auto" w:fill="FFFFFF"/>
        </w:rPr>
      </w:pPr>
    </w:p>
    <w:p w:rsidR="00C613EE" w:rsidRPr="006343A4" w:rsidRDefault="00C613EE" w:rsidP="000C7840">
      <w:pPr>
        <w:suppressAutoHyphens/>
        <w:spacing w:line="360" w:lineRule="auto"/>
        <w:ind w:firstLine="709"/>
        <w:jc w:val="both"/>
        <w:rPr>
          <w:rFonts w:ascii="Times New Roman" w:hAnsi="Times New Roman" w:cs="Times New Roman"/>
          <w:spacing w:val="-4"/>
          <w:sz w:val="28"/>
        </w:rPr>
      </w:pPr>
      <w:r w:rsidRPr="006343A4">
        <w:rPr>
          <w:rFonts w:ascii="Times New Roman" w:hAnsi="Times New Roman" w:cs="Times New Roman"/>
          <w:spacing w:val="-4"/>
          <w:sz w:val="28"/>
        </w:rPr>
        <w:t xml:space="preserve">Первое уравнение - уравнение доходов населения, включает в себя размер реальной заработной платы, которая представляет основной доход домохозяйств. Также в уравнение включается константа, которая отвечает за прочие доходы, которые могут получать домохозяйства помимо заработной платы, например, пенсии, стипендии, пособия, предпринимательские доходы и другие. </w:t>
      </w:r>
    </w:p>
    <w:p w:rsidR="00C613EE" w:rsidRPr="006343A4" w:rsidRDefault="00C613EE" w:rsidP="000C7840">
      <w:pPr>
        <w:suppressAutoHyphens/>
        <w:spacing w:line="360" w:lineRule="auto"/>
        <w:ind w:firstLine="709"/>
        <w:jc w:val="both"/>
        <w:rPr>
          <w:rFonts w:ascii="Times New Roman" w:hAnsi="Times New Roman" w:cs="Times New Roman"/>
          <w:sz w:val="28"/>
        </w:rPr>
      </w:pPr>
      <w:r w:rsidRPr="006343A4">
        <w:rPr>
          <w:rFonts w:ascii="Times New Roman" w:hAnsi="Times New Roman" w:cs="Times New Roman"/>
          <w:sz w:val="28"/>
        </w:rPr>
        <w:t xml:space="preserve">Потребительские расходы населения, в первую очередь, определяются располагаемыми доходами, чем больший доход получает домохозяйство, тем большее значительный объем потребления оно может себе позволить. Кредиты, как дополнительный источник средств, также увеличивают расходы населения, обеспечивая </w:t>
      </w:r>
      <w:proofErr w:type="spellStart"/>
      <w:r w:rsidRPr="006343A4">
        <w:rPr>
          <w:rFonts w:ascii="Times New Roman" w:hAnsi="Times New Roman" w:cs="Times New Roman"/>
          <w:sz w:val="28"/>
        </w:rPr>
        <w:t>межвременное</w:t>
      </w:r>
      <w:proofErr w:type="spellEnd"/>
      <w:r w:rsidRPr="006343A4">
        <w:rPr>
          <w:rFonts w:ascii="Times New Roman" w:hAnsi="Times New Roman" w:cs="Times New Roman"/>
          <w:sz w:val="28"/>
        </w:rPr>
        <w:t xml:space="preserve"> замещение потребления. Уровень безработицы отражает фазы </w:t>
      </w:r>
      <w:proofErr w:type="gramStart"/>
      <w:r w:rsidRPr="006343A4">
        <w:rPr>
          <w:rFonts w:ascii="Times New Roman" w:hAnsi="Times New Roman" w:cs="Times New Roman"/>
          <w:sz w:val="28"/>
        </w:rPr>
        <w:t>бизнес-цикла</w:t>
      </w:r>
      <w:proofErr w:type="gramEnd"/>
      <w:r w:rsidRPr="006343A4">
        <w:rPr>
          <w:rFonts w:ascii="Times New Roman" w:hAnsi="Times New Roman" w:cs="Times New Roman"/>
          <w:sz w:val="28"/>
        </w:rPr>
        <w:t xml:space="preserve"> и негативно влияет на расходы населения, так как при увеличении доли безработных, с одной стороны, сокращаются доходы населения, а, с другой стороны, происходит рост негативных ожиданий относительно доходов в будущих периодах (появляется стремление сберегать и потреблять меньше в текущем периоде). </w:t>
      </w:r>
    </w:p>
    <w:p w:rsidR="00C613EE" w:rsidRPr="006343A4" w:rsidRDefault="00C613EE" w:rsidP="000C7840">
      <w:pPr>
        <w:suppressAutoHyphens/>
        <w:spacing w:line="360" w:lineRule="auto"/>
        <w:ind w:firstLine="709"/>
        <w:jc w:val="both"/>
        <w:rPr>
          <w:rFonts w:ascii="Times New Roman" w:hAnsi="Times New Roman" w:cs="Times New Roman"/>
          <w:sz w:val="28"/>
        </w:rPr>
      </w:pPr>
      <w:r w:rsidRPr="006343A4">
        <w:rPr>
          <w:rFonts w:ascii="Times New Roman" w:hAnsi="Times New Roman" w:cs="Times New Roman"/>
          <w:sz w:val="28"/>
        </w:rPr>
        <w:lastRenderedPageBreak/>
        <w:t xml:space="preserve">На прирост объема задолженности населения положительное влияние оказывают доходы, более высокий уровень доходов позволяет домохозяйству ожидать в будущем беспроблемного погашения кредита. Уровень безработицы отрицательно влияет на спрос на кредиты, объяснение характера влияния согласуется с логикой влияния дохода (но в обратную сторону). Объем задолженности по кредитам физических лиц отрицательно зависит от ставки </w:t>
      </w:r>
      <w:r w:rsidRPr="006343A4">
        <w:rPr>
          <w:rFonts w:ascii="Times New Roman" w:hAnsi="Times New Roman" w:cs="Times New Roman"/>
          <w:sz w:val="28"/>
          <w:lang w:val="en-US"/>
        </w:rPr>
        <w:t>MIACR</w:t>
      </w:r>
      <w:r w:rsidRPr="006343A4">
        <w:rPr>
          <w:rFonts w:ascii="Times New Roman" w:hAnsi="Times New Roman" w:cs="Times New Roman"/>
          <w:sz w:val="28"/>
        </w:rPr>
        <w:t>, которая представляет собой прокси-переменную для денежно-кредитной политики и задает уровень ставок в экономике, определяя, в том числе, стоимость кредита для домохозяйств; более высокая стоимость негативно влияет на готовность домохозяй</w:t>
      </w:r>
      <w:proofErr w:type="gramStart"/>
      <w:r w:rsidRPr="006343A4">
        <w:rPr>
          <w:rFonts w:ascii="Times New Roman" w:hAnsi="Times New Roman" w:cs="Times New Roman"/>
          <w:sz w:val="28"/>
        </w:rPr>
        <w:t>ств пр</w:t>
      </w:r>
      <w:proofErr w:type="gramEnd"/>
      <w:r w:rsidRPr="006343A4">
        <w:rPr>
          <w:rFonts w:ascii="Times New Roman" w:hAnsi="Times New Roman" w:cs="Times New Roman"/>
          <w:sz w:val="28"/>
        </w:rPr>
        <w:t xml:space="preserve">ибегать к кредитным средствам. Доля просроченной задолженности также отрицательно коррелирует с объемами кредитования, поскольку низкое качество кредитного портфеля снижает стимулы банков к кредитованию. </w:t>
      </w:r>
    </w:p>
    <w:p w:rsidR="00C613EE" w:rsidRPr="006343A4" w:rsidRDefault="00C613EE" w:rsidP="000C7840">
      <w:pPr>
        <w:suppressAutoHyphens/>
        <w:spacing w:line="360" w:lineRule="auto"/>
        <w:ind w:firstLine="709"/>
        <w:jc w:val="both"/>
        <w:rPr>
          <w:rFonts w:ascii="Times New Roman" w:hAnsi="Times New Roman" w:cs="Times New Roman"/>
          <w:sz w:val="28"/>
        </w:rPr>
      </w:pPr>
      <w:r w:rsidRPr="006343A4">
        <w:rPr>
          <w:rFonts w:ascii="Times New Roman" w:hAnsi="Times New Roman" w:cs="Times New Roman"/>
          <w:sz w:val="28"/>
        </w:rPr>
        <w:t xml:space="preserve">Доля просроченной задолженности зависит от своего лага (объясняется высокой инерцией показателя). Темп прироста заработной платы влияет  на долю просроченной задолженности с отрицательным знаком, так как она отражает рост доходов населения и увеличение платежеспособности, а рост уровня безработицы, напротив, ухудшает финансовое положение домохозяйств и повышает риски появления просроченной задолженности по кредитам. Рост объемов задолженности также приводит к возрастанию доли просроченной задолженности, увеличивая вероятность появления невозвратных ссуд. </w:t>
      </w:r>
    </w:p>
    <w:p w:rsidR="00C613EE" w:rsidRPr="006343A4" w:rsidRDefault="00C613EE" w:rsidP="000C7840">
      <w:pPr>
        <w:suppressAutoHyphens/>
        <w:spacing w:line="360" w:lineRule="auto"/>
        <w:ind w:firstLine="709"/>
        <w:jc w:val="both"/>
        <w:rPr>
          <w:rFonts w:ascii="Times New Roman" w:hAnsi="Times New Roman" w:cs="Times New Roman"/>
          <w:spacing w:val="-6"/>
          <w:sz w:val="28"/>
        </w:rPr>
      </w:pPr>
      <w:r w:rsidRPr="006343A4">
        <w:rPr>
          <w:rFonts w:ascii="Times New Roman" w:hAnsi="Times New Roman" w:cs="Times New Roman"/>
          <w:spacing w:val="-6"/>
          <w:sz w:val="28"/>
        </w:rPr>
        <w:t xml:space="preserve">Объем наличных денег в текущем периоде положительно зависит от объема наличности в предыдущем периоде. Количество </w:t>
      </w:r>
      <w:proofErr w:type="spellStart"/>
      <w:r w:rsidRPr="006343A4">
        <w:rPr>
          <w:rFonts w:ascii="Times New Roman" w:hAnsi="Times New Roman" w:cs="Times New Roman"/>
          <w:spacing w:val="-6"/>
          <w:sz w:val="28"/>
          <w:lang w:val="en-US"/>
        </w:rPr>
        <w:t>Pos</w:t>
      </w:r>
      <w:proofErr w:type="spellEnd"/>
      <w:r w:rsidRPr="006343A4">
        <w:rPr>
          <w:rFonts w:ascii="Times New Roman" w:hAnsi="Times New Roman" w:cs="Times New Roman"/>
          <w:spacing w:val="-6"/>
          <w:sz w:val="28"/>
        </w:rPr>
        <w:t>-терминалов рассматривается в качестве прокси-показателя, отражающего динамику развития розничных платежных систем, следовательно, чем выше уровень этого развития, тем ниже спрос населения на наличность. Фиктивная переменная (</w:t>
      </w:r>
      <w:proofErr w:type="spellStart"/>
      <w:r w:rsidRPr="006343A4">
        <w:rPr>
          <w:rFonts w:ascii="Times New Roman" w:hAnsi="Times New Roman" w:cs="Times New Roman"/>
          <w:spacing w:val="-6"/>
          <w:sz w:val="28"/>
          <w:lang w:val="en-US"/>
        </w:rPr>
        <w:t>Dcash</w:t>
      </w:r>
      <w:proofErr w:type="spellEnd"/>
      <w:r w:rsidRPr="006343A4">
        <w:rPr>
          <w:rFonts w:ascii="Times New Roman" w:hAnsi="Times New Roman" w:cs="Times New Roman"/>
          <w:spacing w:val="-6"/>
          <w:sz w:val="28"/>
        </w:rPr>
        <w:t xml:space="preserve">), отражающая влияние реализации геополитических рисков (начиная с 2014 г.) на </w:t>
      </w:r>
      <w:r w:rsidRPr="006343A4">
        <w:rPr>
          <w:rFonts w:ascii="Times New Roman" w:hAnsi="Times New Roman" w:cs="Times New Roman"/>
          <w:spacing w:val="-6"/>
          <w:sz w:val="28"/>
        </w:rPr>
        <w:lastRenderedPageBreak/>
        <w:t xml:space="preserve">снижение доверия населения к финансовой системе, способствует уменьшению склонности населения проводить безналичные расчеты и росту объема наличных денег. Рост расходов (потребления) населения увеличивает объем наличных денег, поскольку они используются в качестве средства проведения расчетов. </w:t>
      </w:r>
    </w:p>
    <w:p w:rsidR="00C613EE" w:rsidRPr="006343A4" w:rsidRDefault="00C613EE" w:rsidP="000C7840">
      <w:pPr>
        <w:suppressAutoHyphens/>
        <w:spacing w:line="360" w:lineRule="auto"/>
        <w:ind w:firstLine="709"/>
        <w:jc w:val="both"/>
        <w:rPr>
          <w:rFonts w:ascii="Times New Roman" w:hAnsi="Times New Roman" w:cs="Times New Roman"/>
          <w:sz w:val="28"/>
        </w:rPr>
      </w:pPr>
      <w:r w:rsidRPr="006343A4">
        <w:rPr>
          <w:rFonts w:ascii="Times New Roman" w:hAnsi="Times New Roman" w:cs="Times New Roman"/>
          <w:sz w:val="28"/>
        </w:rPr>
        <w:t>Прирост депозитов за месяц представляет собой излишек средств, оставшийся после получения доходов и кредитных средств (за вычетом расходов), а также с учетом остатка на руках у населения части чистого дохода в виде наличных денег. Другими словами, уравнение депозитов является балансовым тождеством. При наличии положительного чистого дохода домохозяйства принимают решение либо о сохранении собственных сре</w:t>
      </w:r>
      <w:proofErr w:type="gramStart"/>
      <w:r w:rsidRPr="006343A4">
        <w:rPr>
          <w:rFonts w:ascii="Times New Roman" w:hAnsi="Times New Roman" w:cs="Times New Roman"/>
          <w:sz w:val="28"/>
        </w:rPr>
        <w:t>дств в в</w:t>
      </w:r>
      <w:proofErr w:type="gramEnd"/>
      <w:r w:rsidRPr="006343A4">
        <w:rPr>
          <w:rFonts w:ascii="Times New Roman" w:hAnsi="Times New Roman" w:cs="Times New Roman"/>
          <w:sz w:val="28"/>
        </w:rPr>
        <w:t xml:space="preserve">иде запаса наличности (в том числе в иностранной валюте), либо о размещении этих средств на счетах и вкладах в банках. В свою очередь, депозиты населения являются значительной частью ресурсной базы банков. </w:t>
      </w:r>
    </w:p>
    <w:p w:rsidR="00C613EE" w:rsidRDefault="00C613EE" w:rsidP="000C7840">
      <w:pPr>
        <w:suppressAutoHyphens/>
        <w:spacing w:line="360" w:lineRule="auto"/>
        <w:ind w:firstLine="709"/>
        <w:jc w:val="both"/>
        <w:rPr>
          <w:rFonts w:ascii="Times New Roman" w:hAnsi="Times New Roman" w:cs="Times New Roman"/>
          <w:sz w:val="28"/>
        </w:rPr>
      </w:pPr>
      <w:r w:rsidRPr="006343A4">
        <w:rPr>
          <w:rFonts w:ascii="Times New Roman" w:hAnsi="Times New Roman" w:cs="Times New Roman"/>
          <w:sz w:val="28"/>
        </w:rPr>
        <w:t xml:space="preserve">Два последних уравнения – темп прироста заработной платы и объем задолженности по кредитам населения –  представляют собой тождества, в связи с этим коэффициенты при объясняющих переменных в этих уравнениях </w:t>
      </w:r>
      <w:r w:rsidRPr="00F236D0">
        <w:rPr>
          <w:rFonts w:ascii="Times New Roman" w:hAnsi="Times New Roman" w:cs="Times New Roman"/>
          <w:sz w:val="28"/>
        </w:rPr>
        <w:t xml:space="preserve">равны единице.  </w:t>
      </w:r>
    </w:p>
    <w:p w:rsidR="00F236D0" w:rsidRDefault="00F236D0" w:rsidP="000C7840">
      <w:pPr>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На графиках ниже приведена</w:t>
      </w:r>
      <w:r w:rsidR="007A738A">
        <w:rPr>
          <w:rFonts w:ascii="Times New Roman" w:hAnsi="Times New Roman" w:cs="Times New Roman"/>
          <w:sz w:val="28"/>
        </w:rPr>
        <w:t xml:space="preserve"> фактическая и модельная динамика</w:t>
      </w:r>
      <w:r w:rsidR="00DA0153">
        <w:rPr>
          <w:rFonts w:ascii="Times New Roman" w:hAnsi="Times New Roman" w:cs="Times New Roman"/>
          <w:sz w:val="28"/>
        </w:rPr>
        <w:t xml:space="preserve"> </w:t>
      </w:r>
      <w:r w:rsidR="007A738A">
        <w:rPr>
          <w:rFonts w:ascii="Times New Roman" w:hAnsi="Times New Roman" w:cs="Times New Roman"/>
          <w:sz w:val="28"/>
        </w:rPr>
        <w:t xml:space="preserve">объема кредитов и депозитов населения </w:t>
      </w:r>
      <w:r w:rsidR="007A738A" w:rsidRPr="0022273C">
        <w:rPr>
          <w:rFonts w:ascii="Times New Roman" w:hAnsi="Times New Roman" w:cs="Times New Roman"/>
          <w:sz w:val="28"/>
        </w:rPr>
        <w:t>(см.</w:t>
      </w:r>
      <w:r w:rsidR="0022273C" w:rsidRPr="0022273C">
        <w:rPr>
          <w:rFonts w:ascii="Times New Roman" w:hAnsi="Times New Roman" w:cs="Times New Roman"/>
          <w:sz w:val="28"/>
        </w:rPr>
        <w:t xml:space="preserve"> </w:t>
      </w:r>
      <w:r w:rsidR="0022273C" w:rsidRPr="0022273C">
        <w:rPr>
          <w:rFonts w:ascii="Times New Roman" w:hAnsi="Times New Roman" w:cs="Times New Roman"/>
          <w:sz w:val="28"/>
        </w:rPr>
        <w:fldChar w:fldCharType="begin"/>
      </w:r>
      <w:r w:rsidR="0022273C" w:rsidRPr="0022273C">
        <w:rPr>
          <w:rFonts w:ascii="Times New Roman" w:hAnsi="Times New Roman" w:cs="Times New Roman"/>
          <w:sz w:val="28"/>
        </w:rPr>
        <w:instrText xml:space="preserve"> REF _Ref21342183 \h </w:instrText>
      </w:r>
      <w:r w:rsidR="0022273C">
        <w:rPr>
          <w:rFonts w:ascii="Times New Roman" w:hAnsi="Times New Roman" w:cs="Times New Roman"/>
          <w:sz w:val="28"/>
        </w:rPr>
        <w:instrText xml:space="preserve"> \* MERGEFORMAT </w:instrText>
      </w:r>
      <w:r w:rsidR="0022273C" w:rsidRPr="0022273C">
        <w:rPr>
          <w:rFonts w:ascii="Times New Roman" w:hAnsi="Times New Roman" w:cs="Times New Roman"/>
          <w:sz w:val="28"/>
        </w:rPr>
      </w:r>
      <w:r w:rsidR="0022273C" w:rsidRPr="0022273C">
        <w:rPr>
          <w:rFonts w:ascii="Times New Roman" w:hAnsi="Times New Roman" w:cs="Times New Roman"/>
          <w:sz w:val="28"/>
        </w:rPr>
        <w:fldChar w:fldCharType="separate"/>
      </w:r>
      <w:r w:rsidR="00E840B2" w:rsidRPr="00E840B2">
        <w:rPr>
          <w:rFonts w:ascii="Times New Roman" w:hAnsi="Times New Roman" w:cs="Times New Roman"/>
          <w:sz w:val="28"/>
        </w:rPr>
        <w:t>Рисунок 8</w:t>
      </w:r>
      <w:r w:rsidR="0022273C" w:rsidRPr="0022273C">
        <w:rPr>
          <w:rFonts w:ascii="Times New Roman" w:hAnsi="Times New Roman" w:cs="Times New Roman"/>
          <w:sz w:val="28"/>
        </w:rPr>
        <w:fldChar w:fldCharType="end"/>
      </w:r>
      <w:r w:rsidR="0022273C" w:rsidRPr="0022273C">
        <w:rPr>
          <w:rFonts w:ascii="Times New Roman" w:hAnsi="Times New Roman" w:cs="Times New Roman"/>
          <w:sz w:val="28"/>
        </w:rPr>
        <w:fldChar w:fldCharType="begin"/>
      </w:r>
      <w:r w:rsidR="0022273C" w:rsidRPr="0022273C">
        <w:rPr>
          <w:rFonts w:ascii="Times New Roman" w:hAnsi="Times New Roman" w:cs="Times New Roman"/>
          <w:sz w:val="28"/>
        </w:rPr>
        <w:instrText xml:space="preserve"> REF _Ref21342183 \h </w:instrText>
      </w:r>
      <w:r w:rsidR="0022273C">
        <w:rPr>
          <w:rFonts w:ascii="Times New Roman" w:hAnsi="Times New Roman" w:cs="Times New Roman"/>
          <w:sz w:val="28"/>
        </w:rPr>
        <w:instrText xml:space="preserve"> \* MERGEFORMAT </w:instrText>
      </w:r>
      <w:r w:rsidR="0022273C" w:rsidRPr="0022273C">
        <w:rPr>
          <w:rFonts w:ascii="Times New Roman" w:hAnsi="Times New Roman" w:cs="Times New Roman"/>
          <w:sz w:val="28"/>
        </w:rPr>
      </w:r>
      <w:r w:rsidR="0022273C" w:rsidRPr="0022273C">
        <w:rPr>
          <w:rFonts w:ascii="Times New Roman" w:hAnsi="Times New Roman" w:cs="Times New Roman"/>
          <w:sz w:val="28"/>
        </w:rPr>
        <w:fldChar w:fldCharType="separate"/>
      </w:r>
      <w:r w:rsidR="00E840B2" w:rsidRPr="00E840B2">
        <w:rPr>
          <w:rFonts w:ascii="Times New Roman" w:hAnsi="Times New Roman" w:cs="Times New Roman"/>
          <w:sz w:val="28"/>
        </w:rPr>
        <w:t>Рисунок</w:t>
      </w:r>
      <w:r w:rsidR="00E840B2">
        <w:t xml:space="preserve"> </w:t>
      </w:r>
      <w:r w:rsidR="00E840B2">
        <w:rPr>
          <w:noProof/>
        </w:rPr>
        <w:t>8</w:t>
      </w:r>
      <w:r w:rsidR="0022273C" w:rsidRPr="0022273C">
        <w:rPr>
          <w:rFonts w:ascii="Times New Roman" w:hAnsi="Times New Roman" w:cs="Times New Roman"/>
          <w:sz w:val="28"/>
        </w:rPr>
        <w:fldChar w:fldCharType="end"/>
      </w:r>
      <w:r w:rsidR="0022273C" w:rsidRPr="0022273C">
        <w:rPr>
          <w:rFonts w:ascii="Times New Roman" w:hAnsi="Times New Roman" w:cs="Times New Roman"/>
          <w:sz w:val="28"/>
        </w:rPr>
        <w:t xml:space="preserve"> </w:t>
      </w:r>
      <w:r w:rsidR="0022273C" w:rsidRPr="0022273C">
        <w:rPr>
          <w:rFonts w:ascii="Times New Roman" w:hAnsi="Times New Roman" w:cs="Times New Roman"/>
          <w:sz w:val="28"/>
        </w:rPr>
        <w:fldChar w:fldCharType="begin"/>
      </w:r>
      <w:r w:rsidR="0022273C" w:rsidRPr="0022273C">
        <w:rPr>
          <w:rFonts w:ascii="Times New Roman" w:hAnsi="Times New Roman" w:cs="Times New Roman"/>
          <w:sz w:val="28"/>
        </w:rPr>
        <w:instrText xml:space="preserve"> REF _Ref21342187 \h </w:instrText>
      </w:r>
      <w:r w:rsidR="0022273C">
        <w:rPr>
          <w:rFonts w:ascii="Times New Roman" w:hAnsi="Times New Roman" w:cs="Times New Roman"/>
          <w:sz w:val="28"/>
        </w:rPr>
        <w:instrText xml:space="preserve"> \* MERGEFORMAT </w:instrText>
      </w:r>
      <w:r w:rsidR="0022273C" w:rsidRPr="0022273C">
        <w:rPr>
          <w:rFonts w:ascii="Times New Roman" w:hAnsi="Times New Roman" w:cs="Times New Roman"/>
          <w:sz w:val="28"/>
        </w:rPr>
      </w:r>
      <w:r w:rsidR="0022273C" w:rsidRPr="0022273C">
        <w:rPr>
          <w:rFonts w:ascii="Times New Roman" w:hAnsi="Times New Roman" w:cs="Times New Roman"/>
          <w:sz w:val="28"/>
        </w:rPr>
        <w:fldChar w:fldCharType="separate"/>
      </w:r>
      <w:r w:rsidR="00E840B2" w:rsidRPr="00E840B2">
        <w:rPr>
          <w:rFonts w:ascii="Times New Roman" w:hAnsi="Times New Roman" w:cs="Times New Roman"/>
          <w:sz w:val="28"/>
        </w:rPr>
        <w:t>Рисунок 9</w:t>
      </w:r>
      <w:r w:rsidR="0022273C" w:rsidRPr="0022273C">
        <w:rPr>
          <w:rFonts w:ascii="Times New Roman" w:hAnsi="Times New Roman" w:cs="Times New Roman"/>
          <w:sz w:val="28"/>
        </w:rPr>
        <w:fldChar w:fldCharType="end"/>
      </w:r>
      <w:r w:rsidR="007A738A" w:rsidRPr="0022273C">
        <w:rPr>
          <w:rFonts w:ascii="Times New Roman" w:hAnsi="Times New Roman" w:cs="Times New Roman"/>
          <w:sz w:val="28"/>
        </w:rPr>
        <w:t>)</w:t>
      </w:r>
    </w:p>
    <w:p w:rsidR="007A738A" w:rsidRDefault="00D405BE" w:rsidP="00A733AB">
      <w:pPr>
        <w:suppressAutoHyphens/>
        <w:spacing w:line="360" w:lineRule="auto"/>
        <w:jc w:val="both"/>
        <w:rPr>
          <w:rFonts w:ascii="Times New Roman" w:hAnsi="Times New Roman" w:cs="Times New Roman"/>
          <w:sz w:val="28"/>
          <w:lang w:val="en-US"/>
        </w:rPr>
      </w:pPr>
      <w:r>
        <w:rPr>
          <w:rFonts w:ascii="Times New Roman" w:hAnsi="Times New Roman" w:cs="Times New Roman"/>
          <w:noProof/>
          <w:sz w:val="28"/>
          <w:lang w:eastAsia="ru-RU"/>
        </w:rPr>
        <w:lastRenderedPageBreak/>
        <w:drawing>
          <wp:inline distT="0" distB="0" distL="0" distR="0" wp14:anchorId="3A063EA9" wp14:editId="1C9EAF44">
            <wp:extent cx="5367646" cy="34810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7086" cy="3480729"/>
                    </a:xfrm>
                    <a:prstGeom prst="rect">
                      <a:avLst/>
                    </a:prstGeom>
                    <a:noFill/>
                  </pic:spPr>
                </pic:pic>
              </a:graphicData>
            </a:graphic>
          </wp:inline>
        </w:drawing>
      </w:r>
    </w:p>
    <w:p w:rsidR="00D405BE" w:rsidRPr="00D405BE" w:rsidRDefault="00D405BE" w:rsidP="00D405BE">
      <w:pPr>
        <w:pStyle w:val="Caption"/>
        <w:jc w:val="center"/>
      </w:pPr>
      <w:bookmarkStart w:id="34" w:name="_Ref21342183"/>
      <w:r>
        <w:t xml:space="preserve">Рисунок </w:t>
      </w:r>
      <w:r w:rsidR="00B5321F">
        <w:fldChar w:fldCharType="begin"/>
      </w:r>
      <w:r w:rsidR="00B5321F">
        <w:instrText xml:space="preserve"> SEQ Рисунок \* ARABIC </w:instrText>
      </w:r>
      <w:r w:rsidR="00B5321F">
        <w:fldChar w:fldCharType="separate"/>
      </w:r>
      <w:r w:rsidR="00E840B2">
        <w:rPr>
          <w:noProof/>
        </w:rPr>
        <w:t>8</w:t>
      </w:r>
      <w:r w:rsidR="00B5321F">
        <w:rPr>
          <w:noProof/>
        </w:rPr>
        <w:fldChar w:fldCharType="end"/>
      </w:r>
      <w:bookmarkEnd w:id="34"/>
      <w:r w:rsidRPr="00D405BE">
        <w:t xml:space="preserve"> – </w:t>
      </w:r>
      <w:r>
        <w:t>Фактическая и модельная динамика объема депозитов населения (с исключением валютной переоценки), млрд. руб.</w:t>
      </w:r>
    </w:p>
    <w:p w:rsidR="007A738A" w:rsidRDefault="007A738A" w:rsidP="007A738A">
      <w:pPr>
        <w:suppressAutoHyphens/>
        <w:spacing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EB67D54" wp14:editId="09F2A6C8">
            <wp:extent cx="5284520" cy="36227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1159" cy="3634192"/>
                    </a:xfrm>
                    <a:prstGeom prst="rect">
                      <a:avLst/>
                    </a:prstGeom>
                    <a:noFill/>
                  </pic:spPr>
                </pic:pic>
              </a:graphicData>
            </a:graphic>
          </wp:inline>
        </w:drawing>
      </w:r>
    </w:p>
    <w:p w:rsidR="00D405BE" w:rsidRPr="00F236D0" w:rsidRDefault="00D405BE" w:rsidP="0065130F">
      <w:pPr>
        <w:pStyle w:val="Caption"/>
        <w:jc w:val="center"/>
      </w:pPr>
      <w:bookmarkStart w:id="35" w:name="_Ref21342187"/>
      <w:r>
        <w:t xml:space="preserve">Рисунок </w:t>
      </w:r>
      <w:r w:rsidR="00B5321F">
        <w:fldChar w:fldCharType="begin"/>
      </w:r>
      <w:r w:rsidR="00B5321F">
        <w:instrText xml:space="preserve"> SEQ Рисунок \* ARABIC </w:instrText>
      </w:r>
      <w:r w:rsidR="00B5321F">
        <w:fldChar w:fldCharType="separate"/>
      </w:r>
      <w:r w:rsidR="00E840B2">
        <w:rPr>
          <w:noProof/>
        </w:rPr>
        <w:t>9</w:t>
      </w:r>
      <w:r w:rsidR="00B5321F">
        <w:rPr>
          <w:noProof/>
        </w:rPr>
        <w:fldChar w:fldCharType="end"/>
      </w:r>
      <w:bookmarkEnd w:id="35"/>
      <w:r w:rsidRPr="00D405BE">
        <w:t xml:space="preserve"> – </w:t>
      </w:r>
      <w:r>
        <w:t>Фактическ</w:t>
      </w:r>
      <w:r w:rsidR="0065130F">
        <w:t xml:space="preserve">ая и модельная динамика объема кредитов </w:t>
      </w:r>
      <w:r>
        <w:t>населения (с исключением валютной переоценки), млрд. руб.</w:t>
      </w:r>
    </w:p>
    <w:p w:rsidR="00F236D0" w:rsidRPr="005108BB" w:rsidRDefault="00F236D0" w:rsidP="000C7840">
      <w:pPr>
        <w:suppressAutoHyphens/>
        <w:spacing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lastRenderedPageBreak/>
        <w:t>Таким образом, в данном исследовании были проанализированы взаимосвязи между кредитами и депозитами населения, объемом наличных денег, доходами и расходами населения. В качестве инструмента анализа была выбрана система одновременных уравнений, позволяющая проследить связи между динамикой показателей розничных сегментов финансового сектора и макроэкономической конъюнктурой.</w:t>
      </w:r>
    </w:p>
    <w:p w:rsidR="00692E82" w:rsidRPr="005108BB" w:rsidRDefault="00BF0E22" w:rsidP="000C7840">
      <w:pPr>
        <w:suppressAutoHyphens/>
        <w:spacing w:line="360" w:lineRule="auto"/>
        <w:ind w:firstLine="709"/>
        <w:jc w:val="both"/>
        <w:rPr>
          <w:rFonts w:ascii="Times New Roman" w:hAnsi="Times New Roman" w:cs="Times New Roman"/>
          <w:color w:val="000000" w:themeColor="text1"/>
          <w:sz w:val="28"/>
          <w:szCs w:val="28"/>
        </w:rPr>
      </w:pPr>
      <w:r w:rsidRPr="005108BB">
        <w:rPr>
          <w:rFonts w:ascii="Times New Roman" w:hAnsi="Times New Roman" w:cs="Times New Roman"/>
          <w:color w:val="000000" w:themeColor="text1"/>
          <w:sz w:val="28"/>
          <w:szCs w:val="28"/>
        </w:rPr>
        <w:t xml:space="preserve">Было выявлено, что </w:t>
      </w:r>
      <w:r w:rsidR="00692E82" w:rsidRPr="005108BB">
        <w:rPr>
          <w:rFonts w:ascii="Times New Roman" w:hAnsi="Times New Roman" w:cs="Times New Roman"/>
          <w:color w:val="000000" w:themeColor="text1"/>
          <w:sz w:val="28"/>
          <w:szCs w:val="28"/>
        </w:rPr>
        <w:t xml:space="preserve">факторы спроса, в частности платежеспособность населения, играть значительно более важную роль в </w:t>
      </w:r>
      <w:r w:rsidR="00933649" w:rsidRPr="005108BB">
        <w:rPr>
          <w:rFonts w:ascii="Times New Roman" w:hAnsi="Times New Roman" w:cs="Times New Roman"/>
          <w:color w:val="000000" w:themeColor="text1"/>
          <w:sz w:val="28"/>
          <w:szCs w:val="28"/>
        </w:rPr>
        <w:t>развитии</w:t>
      </w:r>
      <w:r w:rsidR="00692E82" w:rsidRPr="005108BB">
        <w:rPr>
          <w:rFonts w:ascii="Times New Roman" w:hAnsi="Times New Roman" w:cs="Times New Roman"/>
          <w:color w:val="000000" w:themeColor="text1"/>
          <w:sz w:val="28"/>
          <w:szCs w:val="28"/>
        </w:rPr>
        <w:t xml:space="preserve"> кредитования по сравнению с факторами предложения, которые представлены в данной работе в виде показателей, отражающих консолидированный баланс российской банковской системы. </w:t>
      </w:r>
    </w:p>
    <w:p w:rsidR="00BB148A" w:rsidRPr="005108BB" w:rsidRDefault="00C613EE" w:rsidP="000C7840">
      <w:pPr>
        <w:suppressAutoHyphens/>
        <w:spacing w:line="360" w:lineRule="auto"/>
        <w:ind w:firstLine="709"/>
        <w:jc w:val="both"/>
        <w:rPr>
          <w:rStyle w:val="120"/>
          <w:rFonts w:cs="Times New Roman"/>
          <w:b w:val="0"/>
          <w:color w:val="FF0000"/>
          <w:spacing w:val="-6"/>
          <w:szCs w:val="28"/>
          <w:shd w:val="clear" w:color="auto" w:fill="auto"/>
        </w:rPr>
      </w:pPr>
      <w:r w:rsidRPr="005108BB">
        <w:rPr>
          <w:rFonts w:ascii="Times New Roman" w:hAnsi="Times New Roman" w:cs="Times New Roman"/>
          <w:color w:val="000000" w:themeColor="text1"/>
          <w:spacing w:val="-6"/>
          <w:sz w:val="28"/>
          <w:szCs w:val="28"/>
        </w:rPr>
        <w:t>К основным результатам, которые удалось получить с помощью построенной системы одновременных уравнений, относится, прежде всего, тот факт, что кредиты выступают в качестве дополнительного источника сре</w:t>
      </w:r>
      <w:proofErr w:type="gramStart"/>
      <w:r w:rsidRPr="005108BB">
        <w:rPr>
          <w:rFonts w:ascii="Times New Roman" w:hAnsi="Times New Roman" w:cs="Times New Roman"/>
          <w:color w:val="000000" w:themeColor="text1"/>
          <w:spacing w:val="-6"/>
          <w:sz w:val="28"/>
          <w:szCs w:val="28"/>
        </w:rPr>
        <w:t>дств дл</w:t>
      </w:r>
      <w:proofErr w:type="gramEnd"/>
      <w:r w:rsidRPr="005108BB">
        <w:rPr>
          <w:rFonts w:ascii="Times New Roman" w:hAnsi="Times New Roman" w:cs="Times New Roman"/>
          <w:color w:val="000000" w:themeColor="text1"/>
          <w:spacing w:val="-6"/>
          <w:sz w:val="28"/>
          <w:szCs w:val="28"/>
        </w:rPr>
        <w:t>я населения</w:t>
      </w:r>
      <w:r w:rsidR="000C7840">
        <w:rPr>
          <w:rFonts w:ascii="Times New Roman" w:hAnsi="Times New Roman" w:cs="Times New Roman"/>
          <w:color w:val="000000" w:themeColor="text1"/>
          <w:spacing w:val="-6"/>
          <w:sz w:val="28"/>
          <w:szCs w:val="28"/>
        </w:rPr>
        <w:t xml:space="preserve"> </w:t>
      </w:r>
      <w:r w:rsidRPr="005108BB">
        <w:rPr>
          <w:rFonts w:ascii="Times New Roman" w:hAnsi="Times New Roman" w:cs="Times New Roman"/>
          <w:color w:val="000000" w:themeColor="text1"/>
          <w:spacing w:val="-6"/>
          <w:sz w:val="28"/>
          <w:szCs w:val="28"/>
        </w:rPr>
        <w:t>и способствуют сглаживанию траектории потребления</w:t>
      </w:r>
      <w:r w:rsidR="00FA5A99" w:rsidRPr="005108BB">
        <w:rPr>
          <w:rFonts w:ascii="Times New Roman" w:hAnsi="Times New Roman" w:cs="Times New Roman"/>
          <w:color w:val="000000" w:themeColor="text1"/>
          <w:spacing w:val="-6"/>
          <w:sz w:val="28"/>
          <w:szCs w:val="28"/>
        </w:rPr>
        <w:t xml:space="preserve">, что согласуется, например, с выводами работы </w:t>
      </w:r>
      <w:r w:rsidR="00912E77" w:rsidRPr="005108BB">
        <w:rPr>
          <w:rFonts w:ascii="Times New Roman" w:hAnsi="Times New Roman" w:cs="Times New Roman"/>
          <w:color w:val="000000" w:themeColor="text1"/>
          <w:spacing w:val="-6"/>
          <w:sz w:val="28"/>
          <w:szCs w:val="28"/>
        </w:rPr>
        <w:t>(</w:t>
      </w:r>
      <w:proofErr w:type="spellStart"/>
      <w:r w:rsidR="00912E77" w:rsidRPr="005108BB">
        <w:rPr>
          <w:rFonts w:ascii="Times New Roman" w:hAnsi="Times New Roman" w:cs="Times New Roman"/>
          <w:color w:val="000000" w:themeColor="text1"/>
          <w:spacing w:val="-6"/>
          <w:sz w:val="28"/>
          <w:szCs w:val="28"/>
        </w:rPr>
        <w:t>Damar</w:t>
      </w:r>
      <w:proofErr w:type="spellEnd"/>
      <w:r w:rsidR="00912E77" w:rsidRPr="005108BB">
        <w:rPr>
          <w:rFonts w:ascii="Times New Roman" w:hAnsi="Times New Roman" w:cs="Times New Roman"/>
          <w:color w:val="000000" w:themeColor="text1"/>
          <w:spacing w:val="-6"/>
          <w:sz w:val="28"/>
          <w:szCs w:val="28"/>
        </w:rPr>
        <w:t xml:space="preserve"> </w:t>
      </w:r>
      <w:r w:rsidR="00912E77" w:rsidRPr="005108BB">
        <w:rPr>
          <w:rFonts w:ascii="Times New Roman" w:hAnsi="Times New Roman" w:cs="Times New Roman"/>
          <w:color w:val="000000" w:themeColor="text1"/>
          <w:spacing w:val="-6"/>
          <w:sz w:val="28"/>
          <w:szCs w:val="28"/>
          <w:lang w:val="en-US"/>
        </w:rPr>
        <w:t>et</w:t>
      </w:r>
      <w:r w:rsidR="00912E77" w:rsidRPr="005108BB">
        <w:rPr>
          <w:rFonts w:ascii="Times New Roman" w:hAnsi="Times New Roman" w:cs="Times New Roman"/>
          <w:color w:val="000000" w:themeColor="text1"/>
          <w:spacing w:val="-6"/>
          <w:sz w:val="28"/>
          <w:szCs w:val="28"/>
        </w:rPr>
        <w:t xml:space="preserve"> </w:t>
      </w:r>
      <w:r w:rsidR="00912E77" w:rsidRPr="005108BB">
        <w:rPr>
          <w:rFonts w:ascii="Times New Roman" w:hAnsi="Times New Roman" w:cs="Times New Roman"/>
          <w:color w:val="000000" w:themeColor="text1"/>
          <w:spacing w:val="-6"/>
          <w:sz w:val="28"/>
          <w:szCs w:val="28"/>
          <w:lang w:val="en-US"/>
        </w:rPr>
        <w:t>al</w:t>
      </w:r>
      <w:r w:rsidR="00912E77" w:rsidRPr="005108BB">
        <w:rPr>
          <w:rFonts w:ascii="Times New Roman" w:hAnsi="Times New Roman" w:cs="Times New Roman"/>
          <w:color w:val="000000" w:themeColor="text1"/>
          <w:spacing w:val="-6"/>
          <w:sz w:val="28"/>
          <w:szCs w:val="28"/>
        </w:rPr>
        <w:t>., 2014)</w:t>
      </w:r>
      <w:r w:rsidRPr="005108BB">
        <w:rPr>
          <w:rFonts w:ascii="Times New Roman" w:hAnsi="Times New Roman" w:cs="Times New Roman"/>
          <w:color w:val="000000" w:themeColor="text1"/>
          <w:spacing w:val="-6"/>
          <w:sz w:val="28"/>
          <w:szCs w:val="28"/>
        </w:rPr>
        <w:t xml:space="preserve">. Кроме того, важный вывод заключается в том, что более высокий уровень доходов и сокращение уровня безработицы способствуют развитию рынка розничного кредитования; в то время как рост уровня ставок в экономике и ухудшение качества розничного кредитного </w:t>
      </w:r>
      <w:r w:rsidR="00F236D0" w:rsidRPr="005108BB">
        <w:rPr>
          <w:rFonts w:ascii="Times New Roman" w:hAnsi="Times New Roman" w:cs="Times New Roman"/>
          <w:color w:val="000000" w:themeColor="text1"/>
          <w:spacing w:val="-6"/>
          <w:sz w:val="28"/>
          <w:szCs w:val="28"/>
        </w:rPr>
        <w:t xml:space="preserve">портфеля  негативно </w:t>
      </w:r>
      <w:proofErr w:type="gramStart"/>
      <w:r w:rsidR="00F236D0" w:rsidRPr="005108BB">
        <w:rPr>
          <w:rFonts w:ascii="Times New Roman" w:hAnsi="Times New Roman" w:cs="Times New Roman"/>
          <w:color w:val="000000" w:themeColor="text1"/>
          <w:spacing w:val="-6"/>
          <w:sz w:val="28"/>
          <w:szCs w:val="28"/>
        </w:rPr>
        <w:t>сказываются</w:t>
      </w:r>
      <w:proofErr w:type="gramEnd"/>
      <w:r w:rsidR="00F236D0" w:rsidRPr="005108BB">
        <w:rPr>
          <w:rFonts w:ascii="Times New Roman" w:hAnsi="Times New Roman" w:cs="Times New Roman"/>
          <w:color w:val="000000" w:themeColor="text1"/>
          <w:spacing w:val="-6"/>
          <w:sz w:val="28"/>
          <w:szCs w:val="28"/>
        </w:rPr>
        <w:t xml:space="preserve"> как</w:t>
      </w:r>
      <w:r w:rsidRPr="005108BB">
        <w:rPr>
          <w:rFonts w:ascii="Times New Roman" w:hAnsi="Times New Roman" w:cs="Times New Roman"/>
          <w:color w:val="000000" w:themeColor="text1"/>
          <w:spacing w:val="-6"/>
          <w:sz w:val="28"/>
          <w:szCs w:val="28"/>
        </w:rPr>
        <w:t xml:space="preserve"> на готовности домохозяйств </w:t>
      </w:r>
      <w:r w:rsidR="00F236D0" w:rsidRPr="005108BB">
        <w:rPr>
          <w:rFonts w:ascii="Times New Roman" w:hAnsi="Times New Roman" w:cs="Times New Roman"/>
          <w:color w:val="000000" w:themeColor="text1"/>
          <w:spacing w:val="-6"/>
          <w:sz w:val="28"/>
          <w:szCs w:val="28"/>
        </w:rPr>
        <w:t>использовать кредитные средства, так</w:t>
      </w:r>
      <w:r w:rsidRPr="005108BB">
        <w:rPr>
          <w:rFonts w:ascii="Times New Roman" w:hAnsi="Times New Roman" w:cs="Times New Roman"/>
          <w:color w:val="000000" w:themeColor="text1"/>
          <w:spacing w:val="-6"/>
          <w:sz w:val="28"/>
          <w:szCs w:val="28"/>
        </w:rPr>
        <w:t xml:space="preserve"> и на стимулах банков выдавать новые ссуды. </w:t>
      </w:r>
    </w:p>
    <w:p w:rsidR="00876998" w:rsidRPr="005108BB" w:rsidRDefault="0075764E" w:rsidP="00876998">
      <w:pPr>
        <w:pStyle w:val="NoSpacing"/>
        <w:spacing w:line="360" w:lineRule="auto"/>
        <w:jc w:val="both"/>
        <w:rPr>
          <w:rFonts w:ascii="Times New Roman" w:hAnsi="Times New Roman"/>
          <w:i/>
          <w:sz w:val="28"/>
          <w:szCs w:val="28"/>
          <w:shd w:val="clear" w:color="auto" w:fill="FFFFFF"/>
          <w:lang w:val="ru-RU" w:eastAsia="ru-RU"/>
        </w:rPr>
      </w:pPr>
      <w:r w:rsidRPr="005108BB">
        <w:rPr>
          <w:rStyle w:val="120"/>
          <w:b w:val="0"/>
          <w:i/>
          <w:szCs w:val="28"/>
          <w:lang w:val="ru-RU" w:eastAsia="ru-RU"/>
        </w:rPr>
        <w:t>Глава 4</w:t>
      </w:r>
      <w:bookmarkStart w:id="36" w:name="_Toc520410268"/>
      <w:r w:rsidR="00876998" w:rsidRPr="005108BB">
        <w:rPr>
          <w:rStyle w:val="120"/>
          <w:b w:val="0"/>
          <w:i/>
          <w:szCs w:val="28"/>
          <w:lang w:val="ru-RU" w:eastAsia="ru-RU"/>
        </w:rPr>
        <w:t xml:space="preserve"> </w:t>
      </w:r>
      <w:bookmarkEnd w:id="36"/>
      <w:r w:rsidR="00BB148A" w:rsidRPr="005108BB">
        <w:rPr>
          <w:rStyle w:val="120"/>
          <w:b w:val="0"/>
          <w:i/>
          <w:szCs w:val="28"/>
          <w:lang w:val="ru-RU" w:eastAsia="ru-RU"/>
        </w:rPr>
        <w:t>Оценка в</w:t>
      </w:r>
      <w:r w:rsidR="00BB148A" w:rsidRPr="005108BB">
        <w:rPr>
          <w:rFonts w:ascii="Times New Roman" w:hAnsi="Times New Roman"/>
          <w:i/>
          <w:sz w:val="28"/>
          <w:szCs w:val="28"/>
          <w:lang w:val="ru-RU"/>
        </w:rPr>
        <w:t>клада развития розничных финансовых сегментов в долгосрочное развитие финансового рынка на исторических данных</w:t>
      </w:r>
    </w:p>
    <w:p w:rsidR="00876998" w:rsidRPr="005108BB" w:rsidRDefault="00876998" w:rsidP="008432D5">
      <w:pPr>
        <w:spacing w:line="360" w:lineRule="auto"/>
        <w:ind w:firstLine="709"/>
        <w:jc w:val="both"/>
        <w:rPr>
          <w:rFonts w:ascii="Times New Roman" w:hAnsi="Times New Roman" w:cs="Times New Roman"/>
          <w:sz w:val="28"/>
          <w:szCs w:val="28"/>
          <w:highlight w:val="lightGray"/>
          <w:shd w:val="clear" w:color="auto" w:fill="FFFFFF"/>
        </w:rPr>
      </w:pPr>
      <w:bookmarkStart w:id="37" w:name="_Ref480844701"/>
      <w:r w:rsidRPr="005108BB">
        <w:rPr>
          <w:rFonts w:ascii="Times New Roman" w:hAnsi="Times New Roman" w:cs="Times New Roman"/>
          <w:sz w:val="28"/>
          <w:szCs w:val="28"/>
          <w:shd w:val="clear" w:color="auto" w:fill="FFFFFF"/>
        </w:rPr>
        <w:t>В данно</w:t>
      </w:r>
      <w:r w:rsidR="00BB148A" w:rsidRPr="005108BB">
        <w:rPr>
          <w:rFonts w:ascii="Times New Roman" w:hAnsi="Times New Roman" w:cs="Times New Roman"/>
          <w:sz w:val="28"/>
          <w:szCs w:val="28"/>
          <w:shd w:val="clear" w:color="auto" w:fill="FFFFFF"/>
        </w:rPr>
        <w:t>й</w:t>
      </w:r>
      <w:r w:rsidRPr="005108BB">
        <w:rPr>
          <w:rFonts w:ascii="Times New Roman" w:hAnsi="Times New Roman" w:cs="Times New Roman"/>
          <w:sz w:val="28"/>
          <w:szCs w:val="28"/>
          <w:shd w:val="clear" w:color="auto" w:fill="FFFFFF"/>
        </w:rPr>
        <w:t xml:space="preserve"> </w:t>
      </w:r>
      <w:r w:rsidR="00BB148A" w:rsidRPr="005108BB">
        <w:rPr>
          <w:rFonts w:ascii="Times New Roman" w:hAnsi="Times New Roman" w:cs="Times New Roman"/>
          <w:sz w:val="28"/>
          <w:szCs w:val="28"/>
          <w:shd w:val="clear" w:color="auto" w:fill="FFFFFF"/>
        </w:rPr>
        <w:t>главе</w:t>
      </w:r>
      <w:r w:rsidRPr="005108BB">
        <w:rPr>
          <w:rFonts w:ascii="Times New Roman" w:hAnsi="Times New Roman" w:cs="Times New Roman"/>
          <w:sz w:val="28"/>
          <w:szCs w:val="28"/>
          <w:shd w:val="clear" w:color="auto" w:fill="FFFFFF"/>
        </w:rPr>
        <w:t xml:space="preserve"> рассматриваются модели развития </w:t>
      </w:r>
      <w:r w:rsidR="00966FCD" w:rsidRPr="005108BB">
        <w:rPr>
          <w:rFonts w:ascii="Times New Roman" w:hAnsi="Times New Roman" w:cs="Times New Roman"/>
          <w:sz w:val="28"/>
          <w:szCs w:val="28"/>
          <w:shd w:val="clear" w:color="auto" w:fill="FFFFFF"/>
        </w:rPr>
        <w:t>финансового сектора</w:t>
      </w:r>
      <w:r w:rsidRPr="005108BB">
        <w:rPr>
          <w:rFonts w:ascii="Times New Roman" w:hAnsi="Times New Roman" w:cs="Times New Roman"/>
          <w:sz w:val="28"/>
          <w:szCs w:val="28"/>
          <w:shd w:val="clear" w:color="auto" w:fill="FFFFFF"/>
        </w:rPr>
        <w:t xml:space="preserve">, в которых анализируется воздействие </w:t>
      </w:r>
      <w:r w:rsidR="00966FCD" w:rsidRPr="005108BB">
        <w:rPr>
          <w:rFonts w:ascii="Times New Roman" w:hAnsi="Times New Roman" w:cs="Times New Roman"/>
          <w:sz w:val="28"/>
          <w:szCs w:val="28"/>
          <w:shd w:val="clear" w:color="auto" w:fill="FFFFFF"/>
        </w:rPr>
        <w:t>развития розничных сегментов финансового сектора с учетом контроля на прочие группы факторов</w:t>
      </w:r>
      <w:r w:rsidRPr="005108BB">
        <w:rPr>
          <w:rFonts w:ascii="Times New Roman" w:hAnsi="Times New Roman" w:cs="Times New Roman"/>
          <w:sz w:val="28"/>
          <w:szCs w:val="28"/>
          <w:shd w:val="clear" w:color="auto" w:fill="FFFFFF"/>
        </w:rPr>
        <w:t xml:space="preserve">, </w:t>
      </w:r>
      <w:r w:rsidR="00966FCD" w:rsidRPr="005108BB">
        <w:rPr>
          <w:rFonts w:ascii="Times New Roman" w:hAnsi="Times New Roman" w:cs="Times New Roman"/>
          <w:sz w:val="28"/>
          <w:szCs w:val="28"/>
          <w:shd w:val="clear" w:color="auto" w:fill="FFFFFF"/>
        </w:rPr>
        <w:t xml:space="preserve">развитие институтов, динамику макроэкономических и </w:t>
      </w:r>
      <w:r w:rsidR="00966FCD" w:rsidRPr="005108BB">
        <w:rPr>
          <w:rFonts w:ascii="Times New Roman" w:hAnsi="Times New Roman" w:cs="Times New Roman"/>
          <w:sz w:val="28"/>
          <w:szCs w:val="28"/>
          <w:shd w:val="clear" w:color="auto" w:fill="FFFFFF"/>
        </w:rPr>
        <w:lastRenderedPageBreak/>
        <w:t>демографических показателей</w:t>
      </w:r>
      <w:r w:rsidRPr="005108BB">
        <w:rPr>
          <w:rFonts w:ascii="Times New Roman" w:hAnsi="Times New Roman" w:cs="Times New Roman"/>
          <w:sz w:val="28"/>
          <w:szCs w:val="28"/>
          <w:shd w:val="clear" w:color="auto" w:fill="FFFFFF"/>
        </w:rPr>
        <w:t xml:space="preserve">. Для каждого сегмента финансового </w:t>
      </w:r>
      <w:r w:rsidR="00966FCD" w:rsidRPr="005108BB">
        <w:rPr>
          <w:rFonts w:ascii="Times New Roman" w:hAnsi="Times New Roman" w:cs="Times New Roman"/>
          <w:sz w:val="28"/>
          <w:szCs w:val="28"/>
          <w:shd w:val="clear" w:color="auto" w:fill="FFFFFF"/>
        </w:rPr>
        <w:t xml:space="preserve">сектора </w:t>
      </w:r>
      <w:r w:rsidRPr="005108BB">
        <w:rPr>
          <w:rFonts w:ascii="Times New Roman" w:hAnsi="Times New Roman" w:cs="Times New Roman"/>
          <w:sz w:val="28"/>
          <w:szCs w:val="28"/>
          <w:shd w:val="clear" w:color="auto" w:fill="FFFFFF"/>
        </w:rPr>
        <w:t>предста</w:t>
      </w:r>
      <w:r w:rsidR="005973E8" w:rsidRPr="005108BB">
        <w:rPr>
          <w:rFonts w:ascii="Times New Roman" w:hAnsi="Times New Roman" w:cs="Times New Roman"/>
          <w:sz w:val="28"/>
          <w:szCs w:val="28"/>
          <w:shd w:val="clear" w:color="auto" w:fill="FFFFFF"/>
        </w:rPr>
        <w:t>влены две спецификации модели. П</w:t>
      </w:r>
      <w:r w:rsidR="00966FCD" w:rsidRPr="005108BB">
        <w:rPr>
          <w:rFonts w:ascii="Times New Roman" w:hAnsi="Times New Roman" w:cs="Times New Roman"/>
          <w:sz w:val="28"/>
          <w:szCs w:val="28"/>
          <w:shd w:val="clear" w:color="auto" w:fill="FFFFFF"/>
        </w:rPr>
        <w:t xml:space="preserve">ервая </w:t>
      </w:r>
      <w:r w:rsidR="005973E8" w:rsidRPr="005108BB">
        <w:rPr>
          <w:rFonts w:ascii="Times New Roman" w:hAnsi="Times New Roman" w:cs="Times New Roman"/>
          <w:sz w:val="28"/>
          <w:szCs w:val="28"/>
          <w:shd w:val="clear" w:color="auto" w:fill="FFFFFF"/>
        </w:rPr>
        <w:t>–</w:t>
      </w:r>
      <w:r w:rsidR="00966FCD" w:rsidRPr="005108BB">
        <w:rPr>
          <w:rFonts w:ascii="Times New Roman" w:hAnsi="Times New Roman" w:cs="Times New Roman"/>
          <w:sz w:val="28"/>
          <w:szCs w:val="28"/>
          <w:shd w:val="clear" w:color="auto" w:fill="FFFFFF"/>
        </w:rPr>
        <w:t xml:space="preserve"> с включением в качестве </w:t>
      </w:r>
      <w:proofErr w:type="gramStart"/>
      <w:r w:rsidR="00966FCD" w:rsidRPr="005108BB">
        <w:rPr>
          <w:rFonts w:ascii="Times New Roman" w:hAnsi="Times New Roman" w:cs="Times New Roman"/>
          <w:sz w:val="28"/>
          <w:szCs w:val="28"/>
          <w:shd w:val="clear" w:color="auto" w:fill="FFFFFF"/>
        </w:rPr>
        <w:t>фактора развития розничного сектора сводного индекса развития розничных сегментов</w:t>
      </w:r>
      <w:proofErr w:type="gramEnd"/>
      <w:r w:rsidR="005973E8" w:rsidRPr="005108BB">
        <w:rPr>
          <w:rFonts w:ascii="Times New Roman" w:hAnsi="Times New Roman" w:cs="Times New Roman"/>
          <w:sz w:val="28"/>
          <w:szCs w:val="28"/>
          <w:shd w:val="clear" w:color="auto" w:fill="FFFFFF"/>
        </w:rPr>
        <w:t xml:space="preserve">. Вторая – с включением в качестве фактора развития розничного сектора динамики кредитов населения. </w:t>
      </w:r>
    </w:p>
    <w:p w:rsidR="00876998" w:rsidRPr="0022273C" w:rsidRDefault="00876998" w:rsidP="006B63EB">
      <w:pPr>
        <w:spacing w:line="360" w:lineRule="auto"/>
        <w:jc w:val="both"/>
        <w:rPr>
          <w:rFonts w:ascii="Times New Roman" w:hAnsi="Times New Roman" w:cs="Times New Roman"/>
          <w:i/>
          <w:sz w:val="28"/>
          <w:szCs w:val="28"/>
        </w:rPr>
      </w:pPr>
      <w:r w:rsidRPr="0022273C">
        <w:rPr>
          <w:rFonts w:ascii="Times New Roman" w:hAnsi="Times New Roman" w:cs="Times New Roman"/>
          <w:i/>
          <w:sz w:val="28"/>
          <w:szCs w:val="28"/>
        </w:rPr>
        <w:t>Кредитный рынок</w:t>
      </w:r>
      <w:r w:rsidR="00B57FC1" w:rsidRPr="0022273C">
        <w:rPr>
          <w:rFonts w:ascii="Times New Roman" w:hAnsi="Times New Roman" w:cs="Times New Roman"/>
          <w:i/>
          <w:sz w:val="28"/>
          <w:szCs w:val="28"/>
        </w:rPr>
        <w:t xml:space="preserve"> (кредиты частному сектору)</w:t>
      </w:r>
    </w:p>
    <w:p w:rsidR="006637A1" w:rsidRPr="005108BB" w:rsidRDefault="00876998" w:rsidP="008432D5">
      <w:pPr>
        <w:spacing w:line="360" w:lineRule="auto"/>
        <w:ind w:firstLine="709"/>
        <w:jc w:val="both"/>
        <w:rPr>
          <w:rFonts w:ascii="Times New Roman" w:hAnsi="Times New Roman" w:cs="Times New Roman"/>
          <w:sz w:val="28"/>
          <w:szCs w:val="28"/>
        </w:rPr>
      </w:pPr>
      <w:r w:rsidRPr="0022273C">
        <w:rPr>
          <w:rFonts w:ascii="Times New Roman" w:hAnsi="Times New Roman" w:cs="Times New Roman"/>
          <w:sz w:val="28"/>
          <w:szCs w:val="28"/>
        </w:rPr>
        <w:t xml:space="preserve">Ниже (см. </w:t>
      </w:r>
      <w:r w:rsidR="00CB4AFF" w:rsidRPr="0022273C">
        <w:rPr>
          <w:rFonts w:ascii="Times New Roman" w:hAnsi="Times New Roman" w:cs="Times New Roman"/>
          <w:sz w:val="28"/>
          <w:szCs w:val="28"/>
        </w:rPr>
        <w:fldChar w:fldCharType="begin"/>
      </w:r>
      <w:r w:rsidR="00CB4AFF" w:rsidRPr="0022273C">
        <w:rPr>
          <w:rFonts w:ascii="Times New Roman" w:hAnsi="Times New Roman" w:cs="Times New Roman"/>
          <w:sz w:val="28"/>
          <w:szCs w:val="28"/>
        </w:rPr>
        <w:instrText xml:space="preserve"> REF _Ref480850880 \h  \* MERGEFORMAT </w:instrText>
      </w:r>
      <w:r w:rsidR="00CB4AFF" w:rsidRPr="0022273C">
        <w:rPr>
          <w:rFonts w:ascii="Times New Roman" w:hAnsi="Times New Roman" w:cs="Times New Roman"/>
          <w:sz w:val="28"/>
          <w:szCs w:val="28"/>
        </w:rPr>
      </w:r>
      <w:r w:rsidR="00CB4AFF" w:rsidRPr="0022273C">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12</w:t>
      </w:r>
      <w:r w:rsidR="00CB4AFF" w:rsidRPr="0022273C">
        <w:rPr>
          <w:rFonts w:ascii="Times New Roman" w:hAnsi="Times New Roman" w:cs="Times New Roman"/>
          <w:sz w:val="28"/>
          <w:szCs w:val="28"/>
        </w:rPr>
        <w:fldChar w:fldCharType="end"/>
      </w:r>
      <w:r w:rsidRPr="0022273C">
        <w:rPr>
          <w:rFonts w:ascii="Times New Roman" w:hAnsi="Times New Roman" w:cs="Times New Roman"/>
          <w:sz w:val="28"/>
          <w:szCs w:val="28"/>
        </w:rPr>
        <w:t>) приведены результаты оценивания двух инструментальных регрессий (2-Step</w:t>
      </w:r>
      <w:r w:rsidRPr="005108BB">
        <w:rPr>
          <w:rFonts w:ascii="Times New Roman" w:hAnsi="Times New Roman" w:cs="Times New Roman"/>
          <w:sz w:val="28"/>
          <w:szCs w:val="28"/>
        </w:rPr>
        <w:t xml:space="preserve"> GMM оценки) для банковского кредитования частного сектора (</w:t>
      </w:r>
      <w:proofErr w:type="gramStart"/>
      <w:r w:rsidRPr="005108BB">
        <w:rPr>
          <w:rFonts w:ascii="Times New Roman" w:hAnsi="Times New Roman" w:cs="Times New Roman"/>
          <w:sz w:val="28"/>
          <w:szCs w:val="28"/>
        </w:rPr>
        <w:t>в</w:t>
      </w:r>
      <w:proofErr w:type="gramEnd"/>
      <w:r w:rsidRPr="005108BB">
        <w:rPr>
          <w:rFonts w:ascii="Times New Roman" w:hAnsi="Times New Roman" w:cs="Times New Roman"/>
          <w:sz w:val="28"/>
          <w:szCs w:val="28"/>
        </w:rPr>
        <w:t xml:space="preserve"> % к ВВП). </w:t>
      </w:r>
    </w:p>
    <w:p w:rsidR="00876998" w:rsidRPr="005108BB" w:rsidRDefault="00876998" w:rsidP="008432D5">
      <w:pPr>
        <w:spacing w:line="360" w:lineRule="auto"/>
        <w:ind w:firstLine="709"/>
        <w:jc w:val="both"/>
        <w:rPr>
          <w:rFonts w:ascii="Times New Roman" w:hAnsi="Times New Roman" w:cs="Times New Roman"/>
          <w:bCs/>
          <w:sz w:val="28"/>
          <w:szCs w:val="28"/>
        </w:rPr>
      </w:pPr>
      <w:r w:rsidRPr="005108BB">
        <w:rPr>
          <w:rFonts w:ascii="Times New Roman" w:hAnsi="Times New Roman" w:cs="Times New Roman"/>
          <w:sz w:val="28"/>
          <w:szCs w:val="28"/>
        </w:rPr>
        <w:t>Повышение уровня благосостояния населения способствует росту глубины кредитного рынка как фактор, воздействующий со стороны спроса населения и компаний. В то же время, рост инфляции противодействует развитию кредитного рынка, отражая негативную макроэкономическую конъюнктуру (</w:t>
      </w:r>
      <w:proofErr w:type="spellStart"/>
      <w:r w:rsidRPr="005108BB">
        <w:rPr>
          <w:rFonts w:ascii="Times New Roman" w:hAnsi="Times New Roman" w:cs="Times New Roman"/>
          <w:sz w:val="28"/>
          <w:szCs w:val="28"/>
        </w:rPr>
        <w:t>Boyd</w:t>
      </w:r>
      <w:proofErr w:type="spellEnd"/>
      <w:r w:rsidRPr="005108BB">
        <w:rPr>
          <w:rFonts w:ascii="Times New Roman" w:hAnsi="Times New Roman" w:cs="Times New Roman"/>
          <w:sz w:val="28"/>
          <w:szCs w:val="28"/>
        </w:rPr>
        <w:t xml:space="preserve">, </w:t>
      </w:r>
      <w:proofErr w:type="spellStart"/>
      <w:r w:rsidRPr="005108BB">
        <w:rPr>
          <w:rFonts w:ascii="Times New Roman" w:hAnsi="Times New Roman" w:cs="Times New Roman"/>
          <w:sz w:val="28"/>
          <w:szCs w:val="28"/>
        </w:rPr>
        <w:t>Champ</w:t>
      </w:r>
      <w:proofErr w:type="spellEnd"/>
      <w:r w:rsidRPr="005108BB">
        <w:rPr>
          <w:rFonts w:ascii="Times New Roman" w:hAnsi="Times New Roman" w:cs="Times New Roman"/>
          <w:sz w:val="28"/>
          <w:szCs w:val="28"/>
        </w:rPr>
        <w:t>, 2003). В экономиках с б</w:t>
      </w:r>
      <w:r w:rsidRPr="005108BB">
        <w:rPr>
          <w:rFonts w:ascii="Times New Roman" w:hAnsi="Times New Roman" w:cs="Times New Roman"/>
          <w:i/>
          <w:sz w:val="28"/>
          <w:szCs w:val="28"/>
        </w:rPr>
        <w:t>о</w:t>
      </w:r>
      <w:r w:rsidRPr="005108BB">
        <w:rPr>
          <w:rFonts w:ascii="Times New Roman" w:hAnsi="Times New Roman" w:cs="Times New Roman"/>
          <w:sz w:val="28"/>
          <w:szCs w:val="28"/>
        </w:rPr>
        <w:t>льшей ориентированностью на экспорт природных ресурсов (характеризуются более высокими значениями с</w:t>
      </w:r>
      <w:r w:rsidRPr="005108BB">
        <w:rPr>
          <w:rFonts w:ascii="Times New Roman" w:hAnsi="Times New Roman" w:cs="Times New Roman"/>
          <w:bCs/>
          <w:sz w:val="28"/>
          <w:szCs w:val="28"/>
        </w:rPr>
        <w:t>оотношения ресурсной ренты к ВВП) размер банковского сектора и глубина кредитного рынка ниже (</w:t>
      </w:r>
      <w:proofErr w:type="spellStart"/>
      <w:r w:rsidRPr="005108BB">
        <w:rPr>
          <w:rFonts w:ascii="Times New Roman" w:hAnsi="Times New Roman" w:cs="Times New Roman"/>
          <w:bCs/>
          <w:sz w:val="28"/>
          <w:szCs w:val="28"/>
        </w:rPr>
        <w:t>Kurronen</w:t>
      </w:r>
      <w:proofErr w:type="spellEnd"/>
      <w:r w:rsidRPr="005108BB">
        <w:rPr>
          <w:rFonts w:ascii="Times New Roman" w:hAnsi="Times New Roman" w:cs="Times New Roman"/>
          <w:bCs/>
          <w:sz w:val="28"/>
          <w:szCs w:val="28"/>
        </w:rPr>
        <w:t xml:space="preserve">, 2015). </w:t>
      </w:r>
      <w:proofErr w:type="gramStart"/>
      <w:r w:rsidRPr="005108BB">
        <w:rPr>
          <w:rFonts w:ascii="Times New Roman" w:hAnsi="Times New Roman" w:cs="Times New Roman"/>
          <w:bCs/>
          <w:sz w:val="28"/>
          <w:szCs w:val="28"/>
        </w:rPr>
        <w:t xml:space="preserve">Возможные объяснения характера этой взаимосвязи: неблагоприятные изменения структуры спроса на финансовые услуги (теория влияния групп интересов – см. работу </w:t>
      </w:r>
      <w:proofErr w:type="spellStart"/>
      <w:r w:rsidRPr="005108BB">
        <w:rPr>
          <w:rFonts w:ascii="Times New Roman" w:hAnsi="Times New Roman" w:cs="Times New Roman"/>
          <w:bCs/>
          <w:sz w:val="28"/>
          <w:szCs w:val="28"/>
          <w:lang w:val="en-US"/>
        </w:rPr>
        <w:t>Rajan</w:t>
      </w:r>
      <w:proofErr w:type="spellEnd"/>
      <w:r w:rsidRPr="005108BB">
        <w:rPr>
          <w:rFonts w:ascii="Times New Roman" w:hAnsi="Times New Roman" w:cs="Times New Roman"/>
          <w:bCs/>
          <w:sz w:val="28"/>
          <w:szCs w:val="28"/>
        </w:rPr>
        <w:t xml:space="preserve">, </w:t>
      </w:r>
      <w:proofErr w:type="spellStart"/>
      <w:r w:rsidRPr="005108BB">
        <w:rPr>
          <w:rFonts w:ascii="Times New Roman" w:hAnsi="Times New Roman" w:cs="Times New Roman"/>
          <w:bCs/>
          <w:sz w:val="28"/>
          <w:szCs w:val="28"/>
          <w:lang w:val="en-US"/>
        </w:rPr>
        <w:t>Zingales</w:t>
      </w:r>
      <w:proofErr w:type="spellEnd"/>
      <w:r w:rsidRPr="005108BB">
        <w:rPr>
          <w:rFonts w:ascii="Times New Roman" w:hAnsi="Times New Roman" w:cs="Times New Roman"/>
          <w:bCs/>
          <w:sz w:val="28"/>
          <w:szCs w:val="28"/>
        </w:rPr>
        <w:t xml:space="preserve">, 2003) и гипотеза о макроэкономической волатильности вследствие волатильности цен на сырье). </w:t>
      </w:r>
      <w:proofErr w:type="gramEnd"/>
    </w:p>
    <w:p w:rsidR="00402558" w:rsidRPr="005108BB" w:rsidRDefault="006637A1" w:rsidP="008432D5">
      <w:pPr>
        <w:spacing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t>Развитие розничных сегментов оказывает значимое воздействие на развитие кредитного рынка. При этом</w:t>
      </w:r>
      <w:proofErr w:type="gramStart"/>
      <w:r w:rsidRPr="005108BB">
        <w:rPr>
          <w:rFonts w:ascii="Times New Roman" w:hAnsi="Times New Roman" w:cs="Times New Roman"/>
          <w:sz w:val="28"/>
          <w:szCs w:val="28"/>
        </w:rPr>
        <w:t>,</w:t>
      </w:r>
      <w:proofErr w:type="gramEnd"/>
      <w:r w:rsidRPr="005108BB">
        <w:rPr>
          <w:rFonts w:ascii="Times New Roman" w:hAnsi="Times New Roman" w:cs="Times New Roman"/>
          <w:sz w:val="28"/>
          <w:szCs w:val="28"/>
        </w:rPr>
        <w:t xml:space="preserve"> важно отметить, что характер влияния является нелинейным, существует определенная точка «насыщения», то есть развитие розничных сегментов до определенного уровня способствует развитию кредитного рынка, расширяя возможности для банков. Однако</w:t>
      </w:r>
      <w:proofErr w:type="gramStart"/>
      <w:r w:rsidRPr="005108BB">
        <w:rPr>
          <w:rFonts w:ascii="Times New Roman" w:hAnsi="Times New Roman" w:cs="Times New Roman"/>
          <w:sz w:val="28"/>
          <w:szCs w:val="28"/>
        </w:rPr>
        <w:t>,</w:t>
      </w:r>
      <w:proofErr w:type="gramEnd"/>
      <w:r w:rsidRPr="005108BB">
        <w:rPr>
          <w:rFonts w:ascii="Times New Roman" w:hAnsi="Times New Roman" w:cs="Times New Roman"/>
          <w:sz w:val="28"/>
          <w:szCs w:val="28"/>
        </w:rPr>
        <w:t xml:space="preserve"> при </w:t>
      </w:r>
      <w:r w:rsidRPr="005108BB">
        <w:rPr>
          <w:rFonts w:ascii="Times New Roman" w:hAnsi="Times New Roman" w:cs="Times New Roman"/>
          <w:sz w:val="28"/>
          <w:szCs w:val="28"/>
        </w:rPr>
        <w:lastRenderedPageBreak/>
        <w:t xml:space="preserve">превышении некоторого порогового уровня дальнейшее развитие розницы может оказывать пагубное влияние на развитие кредитного рынка, поскольку характеризуется повышением нестабильности и накоплением рисков, что, как правило, приводит к финансовому кризису. </w:t>
      </w:r>
    </w:p>
    <w:p w:rsidR="00876998" w:rsidRPr="005108BB" w:rsidRDefault="00876998" w:rsidP="008432D5">
      <w:pPr>
        <w:spacing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t>Среди финансовых переменных было рассмотрено влияние конкуренции в банковском секторе на уровень развития кредитного рынка. В литературе описаны две противоположные точки зрения о воздействии конкуренции на банковский сектор: о неблагоприятном воздействии конкуренции на устойчивость банковского сектора («</w:t>
      </w:r>
      <w:r w:rsidRPr="005108BB">
        <w:rPr>
          <w:rFonts w:ascii="Times New Roman" w:hAnsi="Times New Roman" w:cs="Times New Roman"/>
          <w:sz w:val="28"/>
          <w:szCs w:val="28"/>
          <w:lang w:val="en-US"/>
        </w:rPr>
        <w:t>competition</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fragility</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view</w:t>
      </w:r>
      <w:r w:rsidR="00AE77EA" w:rsidRPr="005108BB">
        <w:rPr>
          <w:rFonts w:ascii="Times New Roman" w:hAnsi="Times New Roman" w:cs="Times New Roman"/>
          <w:sz w:val="28"/>
          <w:szCs w:val="28"/>
        </w:rPr>
        <w:t xml:space="preserve"> – </w:t>
      </w:r>
      <w:proofErr w:type="spellStart"/>
      <w:r w:rsidR="00AE77EA" w:rsidRPr="005108BB">
        <w:rPr>
          <w:rFonts w:ascii="Times New Roman" w:hAnsi="Times New Roman" w:cs="Times New Roman"/>
          <w:sz w:val="28"/>
          <w:szCs w:val="28"/>
        </w:rPr>
        <w:t>Keeley</w:t>
      </w:r>
      <w:proofErr w:type="spellEnd"/>
      <w:r w:rsidR="00AE77EA" w:rsidRPr="005108BB">
        <w:rPr>
          <w:rFonts w:ascii="Times New Roman" w:hAnsi="Times New Roman" w:cs="Times New Roman"/>
          <w:sz w:val="28"/>
          <w:szCs w:val="28"/>
        </w:rPr>
        <w:t xml:space="preserve">, 1990; </w:t>
      </w:r>
      <w:proofErr w:type="spellStart"/>
      <w:r w:rsidR="00AE77EA" w:rsidRPr="005108BB">
        <w:rPr>
          <w:rFonts w:ascii="Times New Roman" w:hAnsi="Times New Roman" w:cs="Times New Roman"/>
          <w:sz w:val="28"/>
          <w:szCs w:val="28"/>
        </w:rPr>
        <w:t>Allen</w:t>
      </w:r>
      <w:proofErr w:type="spellEnd"/>
      <w:r w:rsidR="00AE77EA" w:rsidRPr="005108BB">
        <w:rPr>
          <w:rFonts w:ascii="Times New Roman" w:hAnsi="Times New Roman" w:cs="Times New Roman"/>
          <w:sz w:val="28"/>
          <w:szCs w:val="28"/>
        </w:rPr>
        <w:t xml:space="preserve">, </w:t>
      </w:r>
      <w:r w:rsidRPr="005108BB">
        <w:rPr>
          <w:rFonts w:ascii="Times New Roman" w:hAnsi="Times New Roman" w:cs="Times New Roman"/>
          <w:sz w:val="28"/>
          <w:szCs w:val="28"/>
        </w:rPr>
        <w:t>2004) и о позитивном эффекте усиления конкуренции («</w:t>
      </w:r>
      <w:r w:rsidRPr="005108BB">
        <w:rPr>
          <w:rFonts w:ascii="Times New Roman" w:hAnsi="Times New Roman" w:cs="Times New Roman"/>
          <w:sz w:val="28"/>
          <w:szCs w:val="28"/>
          <w:lang w:val="en-US"/>
        </w:rPr>
        <w:t>competition</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stability</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view</w:t>
      </w:r>
      <w:r w:rsidRPr="005108BB">
        <w:rPr>
          <w:rFonts w:ascii="Times New Roman" w:hAnsi="Times New Roman" w:cs="Times New Roman"/>
          <w:sz w:val="28"/>
          <w:szCs w:val="28"/>
        </w:rPr>
        <w:t xml:space="preserve"> – </w:t>
      </w:r>
      <w:proofErr w:type="spellStart"/>
      <w:r w:rsidRPr="005108BB">
        <w:rPr>
          <w:rFonts w:ascii="Times New Roman" w:hAnsi="Times New Roman" w:cs="Times New Roman"/>
          <w:sz w:val="28"/>
          <w:szCs w:val="28"/>
        </w:rPr>
        <w:t>Boyd</w:t>
      </w:r>
      <w:proofErr w:type="spellEnd"/>
      <w:r w:rsidRPr="005108BB">
        <w:rPr>
          <w:rFonts w:ascii="Times New Roman" w:hAnsi="Times New Roman" w:cs="Times New Roman"/>
          <w:sz w:val="28"/>
          <w:szCs w:val="28"/>
        </w:rPr>
        <w:t xml:space="preserve">, </w:t>
      </w:r>
      <w:proofErr w:type="spellStart"/>
      <w:r w:rsidRPr="005108BB">
        <w:rPr>
          <w:rFonts w:ascii="Times New Roman" w:hAnsi="Times New Roman" w:cs="Times New Roman"/>
          <w:sz w:val="28"/>
          <w:szCs w:val="28"/>
        </w:rPr>
        <w:t>De</w:t>
      </w:r>
      <w:proofErr w:type="spellEnd"/>
      <w:r w:rsidRPr="005108BB">
        <w:rPr>
          <w:rFonts w:ascii="Times New Roman" w:hAnsi="Times New Roman" w:cs="Times New Roman"/>
          <w:sz w:val="28"/>
          <w:szCs w:val="28"/>
        </w:rPr>
        <w:t xml:space="preserve"> </w:t>
      </w:r>
      <w:proofErr w:type="spellStart"/>
      <w:r w:rsidRPr="005108BB">
        <w:rPr>
          <w:rFonts w:ascii="Times New Roman" w:hAnsi="Times New Roman" w:cs="Times New Roman"/>
          <w:sz w:val="28"/>
          <w:szCs w:val="28"/>
        </w:rPr>
        <w:t>Nicoló</w:t>
      </w:r>
      <w:proofErr w:type="spellEnd"/>
      <w:r w:rsidRPr="005108BB">
        <w:rPr>
          <w:rFonts w:ascii="Times New Roman" w:hAnsi="Times New Roman" w:cs="Times New Roman"/>
          <w:sz w:val="28"/>
          <w:szCs w:val="28"/>
        </w:rPr>
        <w:t xml:space="preserve">, 2004; </w:t>
      </w:r>
      <w:proofErr w:type="spellStart"/>
      <w:r w:rsidRPr="005108BB">
        <w:rPr>
          <w:rFonts w:ascii="Times New Roman" w:hAnsi="Times New Roman" w:cs="Times New Roman"/>
          <w:sz w:val="28"/>
          <w:szCs w:val="28"/>
        </w:rPr>
        <w:t>Beck</w:t>
      </w:r>
      <w:proofErr w:type="spellEnd"/>
      <w:r w:rsidRPr="005108BB">
        <w:rPr>
          <w:rFonts w:ascii="Times New Roman" w:hAnsi="Times New Roman" w:cs="Times New Roman"/>
          <w:sz w:val="28"/>
          <w:szCs w:val="28"/>
        </w:rPr>
        <w:t>, 2008). В работе Мамонов (2015) автор приходит к выводу о том, что чрезмерная конкуренция так</w:t>
      </w:r>
      <w:r w:rsidR="008432D5">
        <w:rPr>
          <w:rFonts w:ascii="Times New Roman" w:hAnsi="Times New Roman" w:cs="Times New Roman"/>
          <w:sz w:val="28"/>
          <w:szCs w:val="28"/>
        </w:rPr>
        <w:t xml:space="preserve"> </w:t>
      </w:r>
      <w:r w:rsidRPr="005108BB">
        <w:rPr>
          <w:rFonts w:ascii="Times New Roman" w:hAnsi="Times New Roman" w:cs="Times New Roman"/>
          <w:sz w:val="28"/>
          <w:szCs w:val="28"/>
        </w:rPr>
        <w:t>же</w:t>
      </w:r>
      <w:r w:rsidR="008432D5">
        <w:rPr>
          <w:rFonts w:ascii="Times New Roman" w:hAnsi="Times New Roman" w:cs="Times New Roman"/>
          <w:sz w:val="28"/>
          <w:szCs w:val="28"/>
        </w:rPr>
        <w:t xml:space="preserve">, </w:t>
      </w:r>
      <w:r w:rsidRPr="005108BB">
        <w:rPr>
          <w:rFonts w:ascii="Times New Roman" w:hAnsi="Times New Roman" w:cs="Times New Roman"/>
          <w:sz w:val="28"/>
          <w:szCs w:val="28"/>
        </w:rPr>
        <w:t>как и ее полное отсутствие</w:t>
      </w:r>
      <w:r w:rsidR="008432D5">
        <w:rPr>
          <w:rFonts w:ascii="Times New Roman" w:hAnsi="Times New Roman" w:cs="Times New Roman"/>
          <w:sz w:val="28"/>
          <w:szCs w:val="28"/>
        </w:rPr>
        <w:t>,</w:t>
      </w:r>
      <w:r w:rsidRPr="005108BB">
        <w:rPr>
          <w:rFonts w:ascii="Times New Roman" w:hAnsi="Times New Roman" w:cs="Times New Roman"/>
          <w:sz w:val="28"/>
          <w:szCs w:val="28"/>
        </w:rPr>
        <w:t xml:space="preserve"> сокращает кредитную активность банков. В данном исследовании было выявлено, что ослабление конкуренции между банками (увеличение значение индикатора Буна) приводит к замедлению развития кредитного рынка вследствие увеличения стоимости кредитных ресурсов для экономических агентов. </w:t>
      </w:r>
    </w:p>
    <w:p w:rsidR="00876998" w:rsidRPr="005108BB" w:rsidRDefault="00876998" w:rsidP="008432D5">
      <w:pPr>
        <w:spacing w:line="360" w:lineRule="auto"/>
        <w:ind w:firstLine="709"/>
        <w:jc w:val="both"/>
        <w:rPr>
          <w:rFonts w:ascii="Times New Roman" w:hAnsi="Times New Roman" w:cs="Times New Roman"/>
          <w:sz w:val="28"/>
          <w:szCs w:val="28"/>
        </w:rPr>
      </w:pPr>
      <w:r w:rsidRPr="005108BB">
        <w:rPr>
          <w:rFonts w:ascii="Times New Roman" w:hAnsi="Times New Roman" w:cs="Times New Roman"/>
          <w:sz w:val="28"/>
          <w:szCs w:val="28"/>
        </w:rPr>
        <w:t xml:space="preserve">В качестве показателя, отражающего влияние политики, в регрессионное уравнение удалось включить только один показатель – индекс защиты прав собственности. Более высокие значения этого индекса отражают большую защищенность прав собственности и большую прозрачность судебных решений, что позволяет компаниям и домохозяйствам с большей уверенностью обращаться к кредитному финансированию с использованием собственности для обеспечения по кредитным контрактам. </w:t>
      </w:r>
      <w:bookmarkEnd w:id="37"/>
      <w:r w:rsidRPr="005108BB">
        <w:rPr>
          <w:rFonts w:ascii="Times New Roman" w:hAnsi="Times New Roman" w:cs="Times New Roman"/>
          <w:sz w:val="28"/>
          <w:szCs w:val="28"/>
        </w:rPr>
        <w:t>В целом, полученный результат соответствует работе L</w:t>
      </w:r>
      <w:r w:rsidRPr="005108BB">
        <w:rPr>
          <w:rFonts w:ascii="Times New Roman" w:hAnsi="Times New Roman" w:cs="Times New Roman"/>
          <w:sz w:val="28"/>
          <w:szCs w:val="28"/>
          <w:lang w:val="en-US"/>
        </w:rPr>
        <w:t>a</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Porta</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et</w:t>
      </w:r>
      <w:r w:rsidRPr="005108BB">
        <w:rPr>
          <w:rFonts w:ascii="Times New Roman" w:hAnsi="Times New Roman" w:cs="Times New Roman"/>
          <w:sz w:val="28"/>
          <w:szCs w:val="28"/>
        </w:rPr>
        <w:t xml:space="preserve"> </w:t>
      </w:r>
      <w:r w:rsidRPr="005108BB">
        <w:rPr>
          <w:rFonts w:ascii="Times New Roman" w:hAnsi="Times New Roman" w:cs="Times New Roman"/>
          <w:sz w:val="28"/>
          <w:szCs w:val="28"/>
          <w:lang w:val="en-US"/>
        </w:rPr>
        <w:t>al</w:t>
      </w:r>
      <w:r w:rsidRPr="005108BB">
        <w:rPr>
          <w:rFonts w:ascii="Times New Roman" w:hAnsi="Times New Roman" w:cs="Times New Roman"/>
          <w:sz w:val="28"/>
          <w:szCs w:val="28"/>
        </w:rPr>
        <w:t>. (1997), в которой утверждается, что качество защиты прав кредиторов и эффективность правовой системы опреде</w:t>
      </w:r>
      <w:r w:rsidR="007D1C34" w:rsidRPr="005108BB">
        <w:rPr>
          <w:rFonts w:ascii="Times New Roman" w:hAnsi="Times New Roman" w:cs="Times New Roman"/>
          <w:sz w:val="28"/>
          <w:szCs w:val="28"/>
        </w:rPr>
        <w:t>ляют глубину финансовых рынков.</w:t>
      </w:r>
    </w:p>
    <w:p w:rsidR="00876998" w:rsidRPr="005108BB" w:rsidRDefault="00876998" w:rsidP="00966FCD">
      <w:pPr>
        <w:pStyle w:val="HeadTable"/>
        <w:spacing w:line="360" w:lineRule="auto"/>
        <w:rPr>
          <w:szCs w:val="28"/>
        </w:rPr>
      </w:pPr>
      <w:bookmarkStart w:id="38" w:name="_Ref480850880"/>
      <w:r w:rsidRPr="0022273C">
        <w:rPr>
          <w:szCs w:val="28"/>
        </w:rPr>
        <w:lastRenderedPageBreak/>
        <w:t xml:space="preserve">Таблица </w:t>
      </w:r>
      <w:r w:rsidRPr="0022273C">
        <w:rPr>
          <w:szCs w:val="28"/>
        </w:rPr>
        <w:fldChar w:fldCharType="begin"/>
      </w:r>
      <w:r w:rsidRPr="0022273C">
        <w:rPr>
          <w:szCs w:val="28"/>
        </w:rPr>
        <w:instrText xml:space="preserve"> SEQ Таблица \* ARABIC </w:instrText>
      </w:r>
      <w:r w:rsidRPr="0022273C">
        <w:rPr>
          <w:szCs w:val="28"/>
        </w:rPr>
        <w:fldChar w:fldCharType="separate"/>
      </w:r>
      <w:r w:rsidR="00E840B2">
        <w:rPr>
          <w:noProof/>
          <w:szCs w:val="28"/>
        </w:rPr>
        <w:t>12</w:t>
      </w:r>
      <w:r w:rsidRPr="0022273C">
        <w:rPr>
          <w:noProof/>
          <w:szCs w:val="28"/>
        </w:rPr>
        <w:fldChar w:fldCharType="end"/>
      </w:r>
      <w:bookmarkEnd w:id="38"/>
      <w:r w:rsidRPr="0022273C">
        <w:rPr>
          <w:szCs w:val="28"/>
        </w:rPr>
        <w:t xml:space="preserve"> – Банковское</w:t>
      </w:r>
      <w:r w:rsidRPr="005108BB">
        <w:rPr>
          <w:szCs w:val="28"/>
        </w:rPr>
        <w:t xml:space="preserve"> кредитование частного сектора (</w:t>
      </w:r>
      <w:proofErr w:type="gramStart"/>
      <w:r w:rsidRPr="005108BB">
        <w:rPr>
          <w:szCs w:val="28"/>
        </w:rPr>
        <w:t>в</w:t>
      </w:r>
      <w:proofErr w:type="gramEnd"/>
      <w:r w:rsidRPr="005108BB">
        <w:rPr>
          <w:szCs w:val="28"/>
        </w:rPr>
        <w:t xml:space="preserve"> % </w:t>
      </w:r>
      <w:proofErr w:type="gramStart"/>
      <w:r w:rsidRPr="005108BB">
        <w:rPr>
          <w:szCs w:val="28"/>
        </w:rPr>
        <w:t>к</w:t>
      </w:r>
      <w:proofErr w:type="gramEnd"/>
      <w:r w:rsidRPr="005108BB">
        <w:rPr>
          <w:szCs w:val="28"/>
        </w:rPr>
        <w:t xml:space="preserve"> ВВП): оценка регрессионных моделей на </w:t>
      </w:r>
      <w:proofErr w:type="spellStart"/>
      <w:r w:rsidRPr="005108BB">
        <w:rPr>
          <w:szCs w:val="28"/>
        </w:rPr>
        <w:t>межстрановых</w:t>
      </w:r>
      <w:proofErr w:type="spellEnd"/>
      <w:r w:rsidRPr="005108BB">
        <w:rPr>
          <w:szCs w:val="28"/>
        </w:rPr>
        <w:t xml:space="preserve"> данных</w:t>
      </w:r>
    </w:p>
    <w:tbl>
      <w:tblPr>
        <w:tblpPr w:leftFromText="180" w:rightFromText="180" w:bottomFromText="200" w:vertAnchor="text" w:tblpY="1"/>
        <w:tblOverlap w:val="never"/>
        <w:tblW w:w="9322" w:type="dxa"/>
        <w:tblBorders>
          <w:top w:val="single" w:sz="4" w:space="0" w:color="auto"/>
          <w:bottom w:val="single" w:sz="4" w:space="0" w:color="auto"/>
        </w:tblBorders>
        <w:tblLook w:val="04A0" w:firstRow="1" w:lastRow="0" w:firstColumn="1" w:lastColumn="0" w:noHBand="0" w:noVBand="1"/>
      </w:tblPr>
      <w:tblGrid>
        <w:gridCol w:w="4471"/>
        <w:gridCol w:w="2016"/>
        <w:gridCol w:w="2835"/>
      </w:tblGrid>
      <w:tr w:rsidR="00E867B3" w:rsidRPr="00FE07FA" w:rsidTr="00F9535B">
        <w:trPr>
          <w:trHeight w:val="20"/>
          <w:tblHeader/>
        </w:trPr>
        <w:tc>
          <w:tcPr>
            <w:tcW w:w="4471" w:type="dxa"/>
            <w:tcBorders>
              <w:top w:val="single" w:sz="4" w:space="0" w:color="auto"/>
              <w:left w:val="nil"/>
              <w:bottom w:val="nil"/>
              <w:right w:val="nil"/>
            </w:tcBorders>
            <w:noWrap/>
            <w:vAlign w:val="bottom"/>
            <w:hideMark/>
          </w:tcPr>
          <w:p w:rsidR="00E867B3" w:rsidRPr="00FE07FA" w:rsidRDefault="00E867B3" w:rsidP="00CB4AFF">
            <w:pPr>
              <w:spacing w:line="240" w:lineRule="auto"/>
              <w:jc w:val="both"/>
              <w:rPr>
                <w:rFonts w:ascii="Times New Roman" w:hAnsi="Times New Roman" w:cs="Times New Roman"/>
                <w:sz w:val="24"/>
                <w:szCs w:val="24"/>
                <w:highlight w:val="lightGray"/>
              </w:rPr>
            </w:pPr>
          </w:p>
        </w:tc>
        <w:tc>
          <w:tcPr>
            <w:tcW w:w="2016" w:type="dxa"/>
            <w:vMerge w:val="restart"/>
            <w:tcBorders>
              <w:top w:val="single" w:sz="4" w:space="0" w:color="auto"/>
              <w:left w:val="nil"/>
              <w:right w:val="nil"/>
            </w:tcBorders>
            <w:noWrap/>
            <w:vAlign w:val="center"/>
          </w:tcPr>
          <w:p w:rsidR="00E867B3" w:rsidRPr="0086634A" w:rsidRDefault="00E867B3" w:rsidP="0086634A">
            <w:pPr>
              <w:pStyle w:val="TableText"/>
              <w:jc w:val="center"/>
              <w:rPr>
                <w:lang w:eastAsia="en-US"/>
              </w:rPr>
            </w:pPr>
            <w:r w:rsidRPr="0086634A">
              <w:rPr>
                <w:lang w:val="en-US" w:eastAsia="en-US"/>
              </w:rPr>
              <w:t>I</w:t>
            </w:r>
          </w:p>
        </w:tc>
        <w:tc>
          <w:tcPr>
            <w:tcW w:w="2835" w:type="dxa"/>
            <w:vMerge w:val="restart"/>
            <w:tcBorders>
              <w:top w:val="single" w:sz="4" w:space="0" w:color="auto"/>
              <w:left w:val="nil"/>
              <w:right w:val="nil"/>
            </w:tcBorders>
            <w:noWrap/>
            <w:vAlign w:val="center"/>
          </w:tcPr>
          <w:p w:rsidR="00E867B3" w:rsidRPr="0086634A" w:rsidRDefault="00E867B3" w:rsidP="0086634A">
            <w:pPr>
              <w:pStyle w:val="TableText"/>
              <w:jc w:val="center"/>
              <w:rPr>
                <w:lang w:eastAsia="en-US"/>
              </w:rPr>
            </w:pPr>
            <w:r w:rsidRPr="0086634A">
              <w:rPr>
                <w:lang w:val="en-US" w:eastAsia="en-US"/>
              </w:rPr>
              <w:t>II</w:t>
            </w:r>
          </w:p>
        </w:tc>
      </w:tr>
      <w:tr w:rsidR="00E867B3" w:rsidRPr="00FE07FA" w:rsidTr="00F9535B">
        <w:trPr>
          <w:trHeight w:val="20"/>
          <w:tblHeader/>
        </w:trPr>
        <w:tc>
          <w:tcPr>
            <w:tcW w:w="4471" w:type="dxa"/>
            <w:tcBorders>
              <w:top w:val="nil"/>
              <w:left w:val="nil"/>
              <w:bottom w:val="nil"/>
              <w:right w:val="nil"/>
            </w:tcBorders>
            <w:noWrap/>
            <w:vAlign w:val="bottom"/>
            <w:hideMark/>
          </w:tcPr>
          <w:p w:rsidR="00E867B3" w:rsidRPr="00FE07FA" w:rsidRDefault="00E867B3" w:rsidP="00CB4AFF">
            <w:pPr>
              <w:spacing w:line="240" w:lineRule="auto"/>
              <w:jc w:val="both"/>
              <w:rPr>
                <w:rFonts w:ascii="Times New Roman" w:hAnsi="Times New Roman" w:cs="Times New Roman"/>
                <w:sz w:val="24"/>
                <w:szCs w:val="24"/>
                <w:highlight w:val="lightGray"/>
              </w:rPr>
            </w:pPr>
          </w:p>
        </w:tc>
        <w:tc>
          <w:tcPr>
            <w:tcW w:w="0" w:type="auto"/>
            <w:vMerge/>
            <w:tcBorders>
              <w:left w:val="nil"/>
              <w:right w:val="nil"/>
            </w:tcBorders>
            <w:vAlign w:val="center"/>
          </w:tcPr>
          <w:p w:rsidR="00E867B3" w:rsidRPr="00FE07FA" w:rsidRDefault="00E867B3" w:rsidP="00F9535B">
            <w:pPr>
              <w:pStyle w:val="TableText"/>
              <w:rPr>
                <w:highlight w:val="lightGray"/>
              </w:rPr>
            </w:pPr>
          </w:p>
        </w:tc>
        <w:tc>
          <w:tcPr>
            <w:tcW w:w="2835" w:type="dxa"/>
            <w:vMerge/>
            <w:tcBorders>
              <w:left w:val="nil"/>
              <w:right w:val="nil"/>
            </w:tcBorders>
            <w:noWrap/>
            <w:vAlign w:val="center"/>
          </w:tcPr>
          <w:p w:rsidR="00E867B3" w:rsidRPr="00FE07FA" w:rsidRDefault="00E867B3" w:rsidP="00F9535B">
            <w:pPr>
              <w:pStyle w:val="TableText"/>
              <w:rPr>
                <w:highlight w:val="lightGray"/>
                <w:lang w:eastAsia="en-US"/>
              </w:rPr>
            </w:pPr>
          </w:p>
        </w:tc>
      </w:tr>
      <w:tr w:rsidR="00E867B3" w:rsidRPr="00FE07FA" w:rsidTr="00F9535B">
        <w:trPr>
          <w:trHeight w:val="20"/>
          <w:tblHeader/>
        </w:trPr>
        <w:tc>
          <w:tcPr>
            <w:tcW w:w="4471" w:type="dxa"/>
            <w:tcBorders>
              <w:top w:val="nil"/>
              <w:left w:val="nil"/>
              <w:bottom w:val="single" w:sz="4" w:space="0" w:color="auto"/>
              <w:right w:val="nil"/>
            </w:tcBorders>
            <w:noWrap/>
            <w:vAlign w:val="bottom"/>
          </w:tcPr>
          <w:p w:rsidR="00E867B3" w:rsidRPr="00FE07FA" w:rsidRDefault="00E867B3" w:rsidP="00CB4AFF">
            <w:pPr>
              <w:pStyle w:val="TableText"/>
              <w:keepNext w:val="0"/>
              <w:rPr>
                <w:highlight w:val="lightGray"/>
                <w:lang w:eastAsia="en-US"/>
              </w:rPr>
            </w:pPr>
          </w:p>
        </w:tc>
        <w:tc>
          <w:tcPr>
            <w:tcW w:w="2016" w:type="dxa"/>
            <w:vMerge/>
            <w:tcBorders>
              <w:left w:val="nil"/>
              <w:bottom w:val="single" w:sz="4" w:space="0" w:color="auto"/>
              <w:right w:val="nil"/>
            </w:tcBorders>
            <w:noWrap/>
            <w:hideMark/>
          </w:tcPr>
          <w:p w:rsidR="00E867B3" w:rsidRPr="00FE07FA" w:rsidRDefault="00E867B3" w:rsidP="00CB4AFF">
            <w:pPr>
              <w:pStyle w:val="TableText"/>
              <w:keepNext w:val="0"/>
              <w:rPr>
                <w:highlight w:val="lightGray"/>
                <w:lang w:val="en-US" w:eastAsia="en-US"/>
              </w:rPr>
            </w:pPr>
          </w:p>
        </w:tc>
        <w:tc>
          <w:tcPr>
            <w:tcW w:w="2835" w:type="dxa"/>
            <w:vMerge/>
            <w:tcBorders>
              <w:left w:val="nil"/>
              <w:bottom w:val="single" w:sz="4" w:space="0" w:color="auto"/>
              <w:right w:val="nil"/>
            </w:tcBorders>
            <w:noWrap/>
            <w:hideMark/>
          </w:tcPr>
          <w:p w:rsidR="00E867B3" w:rsidRPr="00FE07FA" w:rsidRDefault="00E867B3" w:rsidP="00CB4AFF">
            <w:pPr>
              <w:pStyle w:val="TableText"/>
              <w:keepNext w:val="0"/>
              <w:rPr>
                <w:highlight w:val="lightGray"/>
                <w:lang w:val="en-US" w:eastAsia="en-US"/>
              </w:rPr>
            </w:pPr>
          </w:p>
        </w:tc>
      </w:tr>
      <w:tr w:rsidR="00876998" w:rsidRPr="00FE07FA" w:rsidTr="00CB4AFF">
        <w:trPr>
          <w:trHeight w:val="20"/>
        </w:trPr>
        <w:tc>
          <w:tcPr>
            <w:tcW w:w="9322" w:type="dxa"/>
            <w:gridSpan w:val="3"/>
            <w:tcBorders>
              <w:top w:val="nil"/>
              <w:left w:val="nil"/>
              <w:bottom w:val="nil"/>
              <w:right w:val="nil"/>
            </w:tcBorders>
            <w:shd w:val="clear" w:color="auto" w:fill="D9D9D9" w:themeFill="background1" w:themeFillShade="D9"/>
            <w:noWrap/>
            <w:vAlign w:val="center"/>
            <w:hideMark/>
          </w:tcPr>
          <w:p w:rsidR="00876998" w:rsidRPr="00FE07FA" w:rsidRDefault="00876998" w:rsidP="00F9535B">
            <w:pPr>
              <w:pStyle w:val="TableText"/>
              <w:keepNext w:val="0"/>
              <w:jc w:val="center"/>
              <w:rPr>
                <w:highlight w:val="lightGray"/>
                <w:lang w:eastAsia="en-US"/>
              </w:rPr>
            </w:pPr>
            <w:r w:rsidRPr="00FE07FA">
              <w:rPr>
                <w:highlight w:val="lightGray"/>
                <w:lang w:eastAsia="en-US"/>
              </w:rPr>
              <w:t>1. Макроэкономические переменные:</w:t>
            </w:r>
          </w:p>
        </w:tc>
      </w:tr>
      <w:tr w:rsidR="00876998" w:rsidRPr="00FE07FA" w:rsidTr="00CB4AFF">
        <w:trPr>
          <w:trHeight w:val="20"/>
        </w:trPr>
        <w:tc>
          <w:tcPr>
            <w:tcW w:w="4471" w:type="dxa"/>
            <w:tcBorders>
              <w:top w:val="nil"/>
              <w:left w:val="nil"/>
              <w:bottom w:val="nil"/>
              <w:right w:val="nil"/>
            </w:tcBorders>
            <w:noWrap/>
            <w:vAlign w:val="center"/>
            <w:hideMark/>
          </w:tcPr>
          <w:p w:rsidR="00876998" w:rsidRPr="00E867B3" w:rsidRDefault="00876998" w:rsidP="00E867B3">
            <w:pPr>
              <w:pStyle w:val="TableText"/>
              <w:keepNext w:val="0"/>
              <w:rPr>
                <w:lang w:eastAsia="en-US"/>
              </w:rPr>
            </w:pPr>
            <w:r w:rsidRPr="00E867B3">
              <w:rPr>
                <w:lang w:eastAsia="en-US"/>
              </w:rPr>
              <w:t>ВВП на душу населения</w:t>
            </w:r>
            <w:r w:rsidR="00E867B3" w:rsidRPr="00E867B3">
              <w:rPr>
                <w:lang w:eastAsia="en-US"/>
              </w:rPr>
              <w:t>, тыс. долл.</w:t>
            </w:r>
          </w:p>
        </w:tc>
        <w:tc>
          <w:tcPr>
            <w:tcW w:w="2016" w:type="dxa"/>
            <w:tcBorders>
              <w:top w:val="nil"/>
              <w:left w:val="nil"/>
              <w:bottom w:val="nil"/>
              <w:right w:val="nil"/>
            </w:tcBorders>
            <w:noWrap/>
            <w:vAlign w:val="center"/>
            <w:hideMark/>
          </w:tcPr>
          <w:p w:rsidR="00876998" w:rsidRPr="00E867B3" w:rsidRDefault="00E867B3" w:rsidP="00F9535B">
            <w:pPr>
              <w:pStyle w:val="TableText"/>
              <w:jc w:val="center"/>
              <w:rPr>
                <w:lang w:eastAsia="en-US"/>
              </w:rPr>
            </w:pPr>
            <w:r w:rsidRPr="00E867B3">
              <w:rPr>
                <w:lang w:eastAsia="en-US"/>
              </w:rPr>
              <w:t>0.</w:t>
            </w:r>
            <w:r w:rsidR="00B030E4">
              <w:rPr>
                <w:lang w:val="en-US" w:eastAsia="en-US"/>
              </w:rPr>
              <w:t>951</w:t>
            </w:r>
            <w:r w:rsidR="00876998" w:rsidRPr="00E867B3">
              <w:rPr>
                <w:lang w:eastAsia="en-US"/>
              </w:rPr>
              <w:t>***</w:t>
            </w:r>
          </w:p>
          <w:p w:rsidR="00876998" w:rsidRPr="00E867B3" w:rsidRDefault="00876998" w:rsidP="00F9535B">
            <w:pPr>
              <w:pStyle w:val="TableText"/>
              <w:jc w:val="center"/>
              <w:rPr>
                <w:lang w:eastAsia="en-US"/>
              </w:rPr>
            </w:pPr>
            <w:r w:rsidRPr="00E867B3">
              <w:rPr>
                <w:lang w:eastAsia="en-US"/>
              </w:rPr>
              <w:t>(0.</w:t>
            </w:r>
            <w:r w:rsidR="00B030E4">
              <w:rPr>
                <w:lang w:val="en-US" w:eastAsia="en-US"/>
              </w:rPr>
              <w:t>150</w:t>
            </w:r>
            <w:r w:rsidRPr="00E867B3">
              <w:rPr>
                <w:lang w:eastAsia="en-US"/>
              </w:rPr>
              <w:t>)</w:t>
            </w:r>
          </w:p>
        </w:tc>
        <w:tc>
          <w:tcPr>
            <w:tcW w:w="2835" w:type="dxa"/>
            <w:tcBorders>
              <w:top w:val="nil"/>
              <w:left w:val="nil"/>
              <w:bottom w:val="nil"/>
              <w:right w:val="nil"/>
            </w:tcBorders>
            <w:noWrap/>
            <w:vAlign w:val="center"/>
          </w:tcPr>
          <w:p w:rsidR="00876998" w:rsidRPr="0095353D" w:rsidRDefault="00F9535B" w:rsidP="00F9535B">
            <w:pPr>
              <w:pStyle w:val="TableText"/>
              <w:jc w:val="center"/>
              <w:rPr>
                <w:lang w:eastAsia="en-US"/>
              </w:rPr>
            </w:pPr>
            <w:r w:rsidRPr="0095353D">
              <w:rPr>
                <w:lang w:eastAsia="en-US"/>
              </w:rPr>
              <w:t>0.</w:t>
            </w:r>
            <w:r w:rsidR="004420C4">
              <w:rPr>
                <w:lang w:val="en-US" w:eastAsia="en-US"/>
              </w:rPr>
              <w:t>440</w:t>
            </w:r>
            <w:r w:rsidRPr="0095353D">
              <w:rPr>
                <w:lang w:eastAsia="en-US"/>
              </w:rPr>
              <w:t>***</w:t>
            </w:r>
          </w:p>
          <w:p w:rsidR="00F9535B" w:rsidRPr="0095353D" w:rsidRDefault="004420C4" w:rsidP="00F9535B">
            <w:pPr>
              <w:pStyle w:val="TableText"/>
              <w:jc w:val="center"/>
              <w:rPr>
                <w:lang w:eastAsia="en-US"/>
              </w:rPr>
            </w:pPr>
            <w:r>
              <w:rPr>
                <w:lang w:eastAsia="en-US"/>
              </w:rPr>
              <w:t>(0.</w:t>
            </w:r>
            <w:r>
              <w:rPr>
                <w:lang w:val="en-US" w:eastAsia="en-US"/>
              </w:rPr>
              <w:t>126</w:t>
            </w:r>
            <w:r w:rsidR="00F9535B" w:rsidRPr="0095353D">
              <w:rPr>
                <w:lang w:eastAsia="en-US"/>
              </w:rPr>
              <w:t>)</w:t>
            </w:r>
          </w:p>
        </w:tc>
      </w:tr>
      <w:tr w:rsidR="00876998" w:rsidRPr="00FE07FA" w:rsidTr="00CB4AFF">
        <w:trPr>
          <w:trHeight w:val="20"/>
        </w:trPr>
        <w:tc>
          <w:tcPr>
            <w:tcW w:w="4471" w:type="dxa"/>
            <w:tcBorders>
              <w:top w:val="nil"/>
              <w:left w:val="nil"/>
              <w:bottom w:val="nil"/>
              <w:right w:val="nil"/>
            </w:tcBorders>
            <w:noWrap/>
            <w:vAlign w:val="center"/>
            <w:hideMark/>
          </w:tcPr>
          <w:p w:rsidR="00876998" w:rsidRPr="00F93B97" w:rsidRDefault="00876998" w:rsidP="00CB4AFF">
            <w:pPr>
              <w:pStyle w:val="TableText"/>
              <w:keepNext w:val="0"/>
              <w:rPr>
                <w:lang w:eastAsia="en-US"/>
              </w:rPr>
            </w:pPr>
            <w:r w:rsidRPr="00F93B97">
              <w:rPr>
                <w:lang w:eastAsia="en-US"/>
              </w:rPr>
              <w:t>Инфляция ИПЦ, %</w:t>
            </w:r>
          </w:p>
        </w:tc>
        <w:tc>
          <w:tcPr>
            <w:tcW w:w="2016" w:type="dxa"/>
            <w:tcBorders>
              <w:top w:val="nil"/>
              <w:left w:val="nil"/>
              <w:bottom w:val="nil"/>
              <w:right w:val="nil"/>
            </w:tcBorders>
            <w:noWrap/>
            <w:vAlign w:val="center"/>
            <w:hideMark/>
          </w:tcPr>
          <w:p w:rsidR="00876998" w:rsidRPr="00F93B97" w:rsidRDefault="00876998" w:rsidP="00F9535B">
            <w:pPr>
              <w:pStyle w:val="TableText"/>
              <w:jc w:val="center"/>
              <w:rPr>
                <w:lang w:eastAsia="en-US"/>
              </w:rPr>
            </w:pPr>
            <w:r w:rsidRPr="00F93B97">
              <w:rPr>
                <w:lang w:eastAsia="en-US"/>
              </w:rPr>
              <w:t>-0.</w:t>
            </w:r>
            <w:r w:rsidR="00B030E4">
              <w:rPr>
                <w:lang w:val="en-US" w:eastAsia="en-US"/>
              </w:rPr>
              <w:t>738</w:t>
            </w:r>
            <w:r w:rsidRPr="00F93B97">
              <w:rPr>
                <w:lang w:eastAsia="en-US"/>
              </w:rPr>
              <w:t>**</w:t>
            </w:r>
          </w:p>
          <w:p w:rsidR="00876998" w:rsidRPr="00F93B97" w:rsidRDefault="00B030E4" w:rsidP="00F9535B">
            <w:pPr>
              <w:pStyle w:val="TableText"/>
              <w:jc w:val="center"/>
              <w:rPr>
                <w:lang w:eastAsia="en-US"/>
              </w:rPr>
            </w:pPr>
            <w:r>
              <w:rPr>
                <w:lang w:eastAsia="en-US"/>
              </w:rPr>
              <w:t>(0.</w:t>
            </w:r>
            <w:r>
              <w:rPr>
                <w:lang w:val="en-US" w:eastAsia="en-US"/>
              </w:rPr>
              <w:t>351</w:t>
            </w:r>
            <w:r w:rsidR="00876998" w:rsidRPr="00F93B97">
              <w:rPr>
                <w:lang w:eastAsia="en-US"/>
              </w:rPr>
              <w:t>)</w:t>
            </w:r>
          </w:p>
        </w:tc>
        <w:tc>
          <w:tcPr>
            <w:tcW w:w="2835" w:type="dxa"/>
            <w:tcBorders>
              <w:top w:val="nil"/>
              <w:left w:val="nil"/>
              <w:bottom w:val="nil"/>
              <w:right w:val="nil"/>
            </w:tcBorders>
            <w:noWrap/>
            <w:vAlign w:val="center"/>
          </w:tcPr>
          <w:p w:rsidR="00876998" w:rsidRPr="0095353D" w:rsidRDefault="0095353D" w:rsidP="00F9535B">
            <w:pPr>
              <w:pStyle w:val="TableText"/>
              <w:jc w:val="center"/>
              <w:rPr>
                <w:lang w:eastAsia="en-US"/>
              </w:rPr>
            </w:pPr>
            <w:r w:rsidRPr="0095353D">
              <w:rPr>
                <w:lang w:eastAsia="en-US"/>
              </w:rPr>
              <w:t>-0.</w:t>
            </w:r>
            <w:r w:rsidR="004420C4">
              <w:rPr>
                <w:lang w:val="en-US" w:eastAsia="en-US"/>
              </w:rPr>
              <w:t>474</w:t>
            </w:r>
            <w:r w:rsidRPr="0095353D">
              <w:rPr>
                <w:lang w:eastAsia="en-US"/>
              </w:rPr>
              <w:t>*</w:t>
            </w:r>
          </w:p>
          <w:p w:rsidR="0095353D" w:rsidRPr="0095353D" w:rsidRDefault="0095353D" w:rsidP="00F9535B">
            <w:pPr>
              <w:pStyle w:val="TableText"/>
              <w:jc w:val="center"/>
              <w:rPr>
                <w:lang w:eastAsia="en-US"/>
              </w:rPr>
            </w:pPr>
            <w:r w:rsidRPr="0095353D">
              <w:rPr>
                <w:lang w:eastAsia="en-US"/>
              </w:rPr>
              <w:t>(</w:t>
            </w:r>
            <w:r w:rsidR="004420C4">
              <w:rPr>
                <w:lang w:eastAsia="en-US"/>
              </w:rPr>
              <w:t>0.</w:t>
            </w:r>
            <w:r w:rsidR="004420C4">
              <w:rPr>
                <w:lang w:val="en-US" w:eastAsia="en-US"/>
              </w:rPr>
              <w:t>283</w:t>
            </w:r>
            <w:r w:rsidRPr="0095353D">
              <w:rPr>
                <w:lang w:eastAsia="en-US"/>
              </w:rPr>
              <w:t>)</w:t>
            </w:r>
          </w:p>
        </w:tc>
      </w:tr>
      <w:tr w:rsidR="00876998" w:rsidRPr="00FE07FA" w:rsidTr="00CB4AFF">
        <w:trPr>
          <w:trHeight w:val="20"/>
        </w:trPr>
        <w:tc>
          <w:tcPr>
            <w:tcW w:w="4471" w:type="dxa"/>
            <w:tcBorders>
              <w:top w:val="nil"/>
              <w:left w:val="nil"/>
              <w:bottom w:val="nil"/>
              <w:right w:val="nil"/>
            </w:tcBorders>
            <w:noWrap/>
            <w:vAlign w:val="center"/>
            <w:hideMark/>
          </w:tcPr>
          <w:p w:rsidR="00876998" w:rsidRPr="00F93B97" w:rsidRDefault="00876998" w:rsidP="00CB4AFF">
            <w:pPr>
              <w:pStyle w:val="TableText"/>
              <w:keepNext w:val="0"/>
              <w:rPr>
                <w:lang w:eastAsia="en-US"/>
              </w:rPr>
            </w:pPr>
            <w:r w:rsidRPr="00F93B97">
              <w:rPr>
                <w:lang w:eastAsia="en-US"/>
              </w:rPr>
              <w:t>Ресурсная рента / ВВП, %</w:t>
            </w:r>
          </w:p>
        </w:tc>
        <w:tc>
          <w:tcPr>
            <w:tcW w:w="2016" w:type="dxa"/>
            <w:tcBorders>
              <w:top w:val="nil"/>
              <w:left w:val="nil"/>
              <w:bottom w:val="nil"/>
              <w:right w:val="nil"/>
            </w:tcBorders>
            <w:noWrap/>
            <w:vAlign w:val="center"/>
            <w:hideMark/>
          </w:tcPr>
          <w:p w:rsidR="00876998" w:rsidRPr="00F93B97" w:rsidRDefault="00876998" w:rsidP="00F9535B">
            <w:pPr>
              <w:pStyle w:val="TableText"/>
              <w:keepNext w:val="0"/>
              <w:jc w:val="center"/>
              <w:rPr>
                <w:lang w:eastAsia="en-US"/>
              </w:rPr>
            </w:pPr>
            <w:r w:rsidRPr="00F93B97">
              <w:rPr>
                <w:lang w:eastAsia="en-US"/>
              </w:rPr>
              <w:t>-0.</w:t>
            </w:r>
            <w:r w:rsidR="00B030E4">
              <w:rPr>
                <w:lang w:val="en-US" w:eastAsia="en-US"/>
              </w:rPr>
              <w:t>797</w:t>
            </w:r>
            <w:r w:rsidRPr="00F93B97">
              <w:rPr>
                <w:lang w:eastAsia="en-US"/>
              </w:rPr>
              <w:t>*</w:t>
            </w:r>
            <w:r w:rsidR="00F93B97" w:rsidRPr="00F93B97">
              <w:rPr>
                <w:lang w:eastAsia="en-US"/>
              </w:rPr>
              <w:t>**</w:t>
            </w:r>
          </w:p>
          <w:p w:rsidR="00876998" w:rsidRPr="00F93B97" w:rsidRDefault="00876998" w:rsidP="00B030E4">
            <w:pPr>
              <w:pStyle w:val="TableText"/>
              <w:keepNext w:val="0"/>
              <w:jc w:val="center"/>
              <w:rPr>
                <w:lang w:eastAsia="en-US"/>
              </w:rPr>
            </w:pPr>
            <w:r w:rsidRPr="00F93B97">
              <w:rPr>
                <w:lang w:eastAsia="en-US"/>
              </w:rPr>
              <w:t>(0.</w:t>
            </w:r>
            <w:r w:rsidR="00B030E4">
              <w:rPr>
                <w:lang w:val="en-US" w:eastAsia="en-US"/>
              </w:rPr>
              <w:t>281</w:t>
            </w:r>
            <w:r w:rsidRPr="00F93B97">
              <w:rPr>
                <w:lang w:eastAsia="en-US"/>
              </w:rPr>
              <w:t>)</w:t>
            </w:r>
          </w:p>
        </w:tc>
        <w:tc>
          <w:tcPr>
            <w:tcW w:w="2835" w:type="dxa"/>
            <w:tcBorders>
              <w:top w:val="nil"/>
              <w:left w:val="nil"/>
              <w:bottom w:val="nil"/>
              <w:right w:val="nil"/>
            </w:tcBorders>
            <w:noWrap/>
            <w:vAlign w:val="center"/>
          </w:tcPr>
          <w:p w:rsidR="00876998" w:rsidRPr="00402558" w:rsidRDefault="00402558" w:rsidP="00F9535B">
            <w:pPr>
              <w:pStyle w:val="TableText"/>
              <w:jc w:val="center"/>
              <w:rPr>
                <w:lang w:val="en-US" w:eastAsia="en-US"/>
              </w:rPr>
            </w:pPr>
            <w:r w:rsidRPr="00402558">
              <w:rPr>
                <w:lang w:val="en-US" w:eastAsia="en-US"/>
              </w:rPr>
              <w:t>-0.643***</w:t>
            </w:r>
          </w:p>
          <w:p w:rsidR="00402558" w:rsidRPr="00402558" w:rsidRDefault="00402558" w:rsidP="00F9535B">
            <w:pPr>
              <w:pStyle w:val="TableText"/>
              <w:jc w:val="center"/>
              <w:rPr>
                <w:highlight w:val="lightGray"/>
                <w:lang w:val="en-US" w:eastAsia="en-US"/>
              </w:rPr>
            </w:pPr>
            <w:r w:rsidRPr="00402558">
              <w:rPr>
                <w:lang w:val="en-US" w:eastAsia="en-US"/>
              </w:rPr>
              <w:t>(0.249)</w:t>
            </w:r>
          </w:p>
        </w:tc>
      </w:tr>
      <w:tr w:rsidR="00876998" w:rsidRPr="00FE07FA" w:rsidTr="00CB4AFF">
        <w:trPr>
          <w:trHeight w:val="20"/>
        </w:trPr>
        <w:tc>
          <w:tcPr>
            <w:tcW w:w="9322" w:type="dxa"/>
            <w:gridSpan w:val="3"/>
            <w:tcBorders>
              <w:top w:val="nil"/>
              <w:left w:val="nil"/>
              <w:bottom w:val="nil"/>
              <w:right w:val="nil"/>
            </w:tcBorders>
            <w:shd w:val="clear" w:color="auto" w:fill="D9D9D9" w:themeFill="background1" w:themeFillShade="D9"/>
            <w:noWrap/>
            <w:vAlign w:val="center"/>
            <w:hideMark/>
          </w:tcPr>
          <w:p w:rsidR="00876998" w:rsidRPr="00FE07FA" w:rsidRDefault="00876998" w:rsidP="00F9535B">
            <w:pPr>
              <w:pStyle w:val="TableText"/>
              <w:keepNext w:val="0"/>
              <w:jc w:val="center"/>
              <w:rPr>
                <w:highlight w:val="lightGray"/>
                <w:lang w:eastAsia="en-US"/>
              </w:rPr>
            </w:pPr>
            <w:r w:rsidRPr="00FE07FA">
              <w:rPr>
                <w:highlight w:val="lightGray"/>
                <w:lang w:eastAsia="en-US"/>
              </w:rPr>
              <w:t>2</w:t>
            </w:r>
            <w:r w:rsidRPr="00CA02BE">
              <w:rPr>
                <w:lang w:eastAsia="en-US"/>
              </w:rPr>
              <w:t>. Финансовые переменные:</w:t>
            </w:r>
          </w:p>
        </w:tc>
      </w:tr>
      <w:tr w:rsidR="00876998" w:rsidRPr="00FE07FA" w:rsidTr="00CB4AFF">
        <w:trPr>
          <w:trHeight w:val="20"/>
        </w:trPr>
        <w:tc>
          <w:tcPr>
            <w:tcW w:w="4471" w:type="dxa"/>
            <w:tcBorders>
              <w:top w:val="nil"/>
              <w:left w:val="nil"/>
              <w:bottom w:val="nil"/>
              <w:right w:val="nil"/>
            </w:tcBorders>
            <w:noWrap/>
            <w:vAlign w:val="center"/>
            <w:hideMark/>
          </w:tcPr>
          <w:p w:rsidR="00876998" w:rsidRPr="0086634A" w:rsidRDefault="00CA02BE" w:rsidP="00CA02BE">
            <w:pPr>
              <w:pStyle w:val="TableText"/>
              <w:keepNext w:val="0"/>
              <w:rPr>
                <w:lang w:eastAsia="en-US"/>
              </w:rPr>
            </w:pPr>
            <w:r w:rsidRPr="0086634A">
              <w:rPr>
                <w:lang w:eastAsia="en-US"/>
              </w:rPr>
              <w:t xml:space="preserve">Сводный индекс </w:t>
            </w:r>
            <w:r w:rsidR="00876998" w:rsidRPr="0086634A">
              <w:rPr>
                <w:lang w:eastAsia="en-US"/>
              </w:rPr>
              <w:t>развития</w:t>
            </w:r>
            <w:r w:rsidRPr="0086634A">
              <w:rPr>
                <w:lang w:eastAsia="en-US"/>
              </w:rPr>
              <w:t xml:space="preserve"> розничных сегментов</w:t>
            </w:r>
            <w:r w:rsidR="00876998" w:rsidRPr="0086634A">
              <w:rPr>
                <w:lang w:eastAsia="en-US"/>
              </w:rPr>
              <w:t xml:space="preserve"> (лаг=1), </w:t>
            </w:r>
            <w:proofErr w:type="spellStart"/>
            <w:r w:rsidR="00876998" w:rsidRPr="0086634A">
              <w:rPr>
                <w:lang w:eastAsia="en-US"/>
              </w:rPr>
              <w:t>безразм</w:t>
            </w:r>
            <w:proofErr w:type="spellEnd"/>
            <w:r w:rsidR="00876998" w:rsidRPr="0086634A">
              <w:rPr>
                <w:lang w:eastAsia="en-US"/>
              </w:rPr>
              <w:t>.</w:t>
            </w:r>
          </w:p>
        </w:tc>
        <w:tc>
          <w:tcPr>
            <w:tcW w:w="2016" w:type="dxa"/>
            <w:tcBorders>
              <w:top w:val="nil"/>
              <w:left w:val="nil"/>
              <w:bottom w:val="nil"/>
              <w:right w:val="nil"/>
            </w:tcBorders>
            <w:noWrap/>
            <w:vAlign w:val="center"/>
            <w:hideMark/>
          </w:tcPr>
          <w:p w:rsidR="00876998" w:rsidRPr="0086634A" w:rsidRDefault="0086634A" w:rsidP="00F9535B">
            <w:pPr>
              <w:pStyle w:val="TableText"/>
              <w:keepNext w:val="0"/>
              <w:jc w:val="center"/>
              <w:rPr>
                <w:lang w:eastAsia="en-US"/>
              </w:rPr>
            </w:pPr>
            <w:r w:rsidRPr="0086634A">
              <w:rPr>
                <w:lang w:eastAsia="en-US"/>
              </w:rPr>
              <w:t>19</w:t>
            </w:r>
            <w:r w:rsidR="00B030E4">
              <w:rPr>
                <w:lang w:val="en-US" w:eastAsia="en-US"/>
              </w:rPr>
              <w:t>.</w:t>
            </w:r>
            <w:r w:rsidRPr="0086634A">
              <w:rPr>
                <w:lang w:eastAsia="en-US"/>
              </w:rPr>
              <w:t>9</w:t>
            </w:r>
            <w:r w:rsidR="00B030E4">
              <w:rPr>
                <w:lang w:val="en-US" w:eastAsia="en-US"/>
              </w:rPr>
              <w:t>35</w:t>
            </w:r>
            <w:r w:rsidR="00876998" w:rsidRPr="0086634A">
              <w:rPr>
                <w:lang w:eastAsia="en-US"/>
              </w:rPr>
              <w:t>***</w:t>
            </w:r>
          </w:p>
          <w:p w:rsidR="00876998" w:rsidRPr="0086634A" w:rsidRDefault="00876998" w:rsidP="00F9535B">
            <w:pPr>
              <w:pStyle w:val="TableText"/>
              <w:keepNext w:val="0"/>
              <w:jc w:val="center"/>
              <w:rPr>
                <w:lang w:val="en-US" w:eastAsia="en-US"/>
              </w:rPr>
            </w:pPr>
            <w:r w:rsidRPr="0086634A">
              <w:rPr>
                <w:lang w:eastAsia="en-US"/>
              </w:rPr>
              <w:t>(</w:t>
            </w:r>
            <w:r w:rsidR="0086634A" w:rsidRPr="0086634A">
              <w:rPr>
                <w:lang w:val="en-US" w:eastAsia="en-US"/>
              </w:rPr>
              <w:t>2</w:t>
            </w:r>
            <w:r w:rsidR="00B030E4">
              <w:rPr>
                <w:lang w:val="en-US" w:eastAsia="en-US"/>
              </w:rPr>
              <w:t>.659</w:t>
            </w:r>
            <w:r w:rsidRPr="0086634A">
              <w:rPr>
                <w:lang w:val="en-US" w:eastAsia="en-US"/>
              </w:rPr>
              <w:t>)</w:t>
            </w:r>
          </w:p>
        </w:tc>
        <w:tc>
          <w:tcPr>
            <w:tcW w:w="2835" w:type="dxa"/>
            <w:tcBorders>
              <w:top w:val="nil"/>
              <w:left w:val="nil"/>
              <w:bottom w:val="nil"/>
              <w:right w:val="nil"/>
            </w:tcBorders>
            <w:noWrap/>
            <w:vAlign w:val="center"/>
          </w:tcPr>
          <w:p w:rsidR="00876998" w:rsidRPr="00FE07FA" w:rsidRDefault="00876998" w:rsidP="00F9535B">
            <w:pPr>
              <w:pStyle w:val="TableText"/>
              <w:keepNext w:val="0"/>
              <w:jc w:val="center"/>
              <w:rPr>
                <w:highlight w:val="lightGray"/>
                <w:lang w:eastAsia="en-US"/>
              </w:rPr>
            </w:pPr>
          </w:p>
        </w:tc>
      </w:tr>
      <w:tr w:rsidR="00876998" w:rsidRPr="00FE07FA" w:rsidTr="00CB4AFF">
        <w:trPr>
          <w:trHeight w:val="20"/>
        </w:trPr>
        <w:tc>
          <w:tcPr>
            <w:tcW w:w="4471" w:type="dxa"/>
            <w:tcBorders>
              <w:top w:val="nil"/>
              <w:left w:val="nil"/>
              <w:bottom w:val="nil"/>
              <w:right w:val="nil"/>
            </w:tcBorders>
            <w:noWrap/>
            <w:vAlign w:val="center"/>
            <w:hideMark/>
          </w:tcPr>
          <w:p w:rsidR="00876998" w:rsidRPr="0086634A" w:rsidRDefault="00CA02BE" w:rsidP="00CB4AFF">
            <w:pPr>
              <w:pStyle w:val="TableText"/>
              <w:keepNext w:val="0"/>
              <w:rPr>
                <w:lang w:eastAsia="en-US"/>
              </w:rPr>
            </w:pPr>
            <w:r w:rsidRPr="0086634A">
              <w:rPr>
                <w:lang w:eastAsia="en-US"/>
              </w:rPr>
              <w:t>Сводный индекс развития розничных сегментов</w:t>
            </w:r>
            <w:r w:rsidR="00876998" w:rsidRPr="0086634A">
              <w:rPr>
                <w:lang w:eastAsia="en-US"/>
              </w:rPr>
              <w:t xml:space="preserve">, квадрат (лаг=1), </w:t>
            </w:r>
            <w:proofErr w:type="spellStart"/>
            <w:r w:rsidR="00876998" w:rsidRPr="0086634A">
              <w:rPr>
                <w:lang w:eastAsia="en-US"/>
              </w:rPr>
              <w:t>безразм</w:t>
            </w:r>
            <w:proofErr w:type="spellEnd"/>
            <w:r w:rsidR="00876998" w:rsidRPr="0086634A">
              <w:rPr>
                <w:lang w:eastAsia="en-US"/>
              </w:rPr>
              <w:t>.</w:t>
            </w:r>
          </w:p>
        </w:tc>
        <w:tc>
          <w:tcPr>
            <w:tcW w:w="2016" w:type="dxa"/>
            <w:tcBorders>
              <w:top w:val="nil"/>
              <w:left w:val="nil"/>
              <w:bottom w:val="nil"/>
              <w:right w:val="nil"/>
            </w:tcBorders>
            <w:noWrap/>
            <w:vAlign w:val="center"/>
            <w:hideMark/>
          </w:tcPr>
          <w:p w:rsidR="00876998" w:rsidRPr="0086634A" w:rsidRDefault="00B030E4" w:rsidP="00F9535B">
            <w:pPr>
              <w:pStyle w:val="TableText"/>
              <w:keepNext w:val="0"/>
              <w:jc w:val="center"/>
              <w:rPr>
                <w:lang w:eastAsia="en-US"/>
              </w:rPr>
            </w:pPr>
            <w:r>
              <w:rPr>
                <w:lang w:eastAsia="en-US"/>
              </w:rPr>
              <w:t>-</w:t>
            </w:r>
            <w:r>
              <w:rPr>
                <w:lang w:val="en-US" w:eastAsia="en-US"/>
              </w:rPr>
              <w:t>2.557</w:t>
            </w:r>
            <w:r w:rsidR="00876998" w:rsidRPr="0086634A">
              <w:rPr>
                <w:lang w:eastAsia="en-US"/>
              </w:rPr>
              <w:t>***</w:t>
            </w:r>
          </w:p>
          <w:p w:rsidR="00876998" w:rsidRPr="0086634A" w:rsidRDefault="00876998" w:rsidP="00F9535B">
            <w:pPr>
              <w:pStyle w:val="TableText"/>
              <w:keepNext w:val="0"/>
              <w:jc w:val="center"/>
              <w:rPr>
                <w:lang w:val="en-US" w:eastAsia="en-US"/>
              </w:rPr>
            </w:pPr>
            <w:r w:rsidRPr="0086634A">
              <w:rPr>
                <w:lang w:eastAsia="en-US"/>
              </w:rPr>
              <w:t>(0</w:t>
            </w:r>
            <w:r w:rsidR="00B030E4">
              <w:rPr>
                <w:lang w:val="en-US" w:eastAsia="en-US"/>
              </w:rPr>
              <w:t>.622</w:t>
            </w:r>
            <w:r w:rsidRPr="0086634A">
              <w:rPr>
                <w:lang w:val="en-US" w:eastAsia="en-US"/>
              </w:rPr>
              <w:t>)</w:t>
            </w:r>
          </w:p>
        </w:tc>
        <w:tc>
          <w:tcPr>
            <w:tcW w:w="2835" w:type="dxa"/>
            <w:tcBorders>
              <w:top w:val="nil"/>
              <w:left w:val="nil"/>
              <w:bottom w:val="nil"/>
              <w:right w:val="nil"/>
            </w:tcBorders>
            <w:noWrap/>
            <w:vAlign w:val="center"/>
          </w:tcPr>
          <w:p w:rsidR="00876998" w:rsidRPr="00FE07FA" w:rsidRDefault="00876998" w:rsidP="00F9535B">
            <w:pPr>
              <w:pStyle w:val="TableText"/>
              <w:keepNext w:val="0"/>
              <w:jc w:val="center"/>
              <w:rPr>
                <w:highlight w:val="lightGray"/>
                <w:lang w:eastAsia="en-US"/>
              </w:rPr>
            </w:pPr>
          </w:p>
        </w:tc>
      </w:tr>
      <w:tr w:rsidR="0095353D" w:rsidRPr="00FE07FA" w:rsidTr="00CB4AFF">
        <w:trPr>
          <w:trHeight w:val="20"/>
        </w:trPr>
        <w:tc>
          <w:tcPr>
            <w:tcW w:w="4471" w:type="dxa"/>
            <w:tcBorders>
              <w:top w:val="nil"/>
              <w:left w:val="nil"/>
              <w:bottom w:val="nil"/>
              <w:right w:val="nil"/>
            </w:tcBorders>
            <w:noWrap/>
            <w:vAlign w:val="center"/>
          </w:tcPr>
          <w:p w:rsidR="0095353D" w:rsidRPr="0086634A" w:rsidRDefault="0095353D" w:rsidP="0095353D">
            <w:pPr>
              <w:pStyle w:val="TableText"/>
              <w:keepNext w:val="0"/>
              <w:rPr>
                <w:lang w:eastAsia="en-US"/>
              </w:rPr>
            </w:pPr>
            <w:r>
              <w:rPr>
                <w:lang w:eastAsia="en-US"/>
              </w:rPr>
              <w:t>Кредиты населения</w:t>
            </w:r>
            <w:r w:rsidRPr="00F93B97">
              <w:rPr>
                <w:lang w:eastAsia="en-US"/>
              </w:rPr>
              <w:t>/</w:t>
            </w:r>
            <w:r>
              <w:rPr>
                <w:lang w:eastAsia="en-US"/>
              </w:rPr>
              <w:t>ВВП (лаг=1), %</w:t>
            </w:r>
          </w:p>
        </w:tc>
        <w:tc>
          <w:tcPr>
            <w:tcW w:w="2016" w:type="dxa"/>
            <w:tcBorders>
              <w:top w:val="nil"/>
              <w:left w:val="nil"/>
              <w:bottom w:val="nil"/>
              <w:right w:val="nil"/>
            </w:tcBorders>
            <w:noWrap/>
            <w:vAlign w:val="center"/>
          </w:tcPr>
          <w:p w:rsidR="0095353D" w:rsidRPr="00F93B97" w:rsidRDefault="0095353D" w:rsidP="0095353D">
            <w:pPr>
              <w:pStyle w:val="TableText"/>
              <w:keepNext w:val="0"/>
              <w:jc w:val="center"/>
              <w:rPr>
                <w:lang w:eastAsia="en-US"/>
              </w:rPr>
            </w:pPr>
          </w:p>
        </w:tc>
        <w:tc>
          <w:tcPr>
            <w:tcW w:w="2835" w:type="dxa"/>
            <w:tcBorders>
              <w:top w:val="nil"/>
              <w:left w:val="nil"/>
              <w:bottom w:val="nil"/>
              <w:right w:val="nil"/>
            </w:tcBorders>
            <w:noWrap/>
            <w:vAlign w:val="center"/>
          </w:tcPr>
          <w:p w:rsidR="0095353D" w:rsidRPr="0086634A" w:rsidRDefault="00402558" w:rsidP="0095353D">
            <w:pPr>
              <w:pStyle w:val="TableText"/>
              <w:keepNext w:val="0"/>
              <w:jc w:val="center"/>
              <w:rPr>
                <w:lang w:eastAsia="en-US"/>
              </w:rPr>
            </w:pPr>
            <w:r>
              <w:rPr>
                <w:lang w:val="en-US" w:eastAsia="en-US"/>
              </w:rPr>
              <w:t>1.428</w:t>
            </w:r>
            <w:r w:rsidR="0095353D" w:rsidRPr="0086634A">
              <w:rPr>
                <w:lang w:eastAsia="en-US"/>
              </w:rPr>
              <w:t>***</w:t>
            </w:r>
          </w:p>
          <w:p w:rsidR="0095353D" w:rsidRPr="0086634A" w:rsidRDefault="0095353D" w:rsidP="0095353D">
            <w:pPr>
              <w:pStyle w:val="TableText"/>
              <w:keepNext w:val="0"/>
              <w:jc w:val="center"/>
              <w:rPr>
                <w:lang w:val="en-US" w:eastAsia="en-US"/>
              </w:rPr>
            </w:pPr>
            <w:r w:rsidRPr="0086634A">
              <w:rPr>
                <w:lang w:eastAsia="en-US"/>
              </w:rPr>
              <w:t>(</w:t>
            </w:r>
            <w:r w:rsidR="00402558">
              <w:rPr>
                <w:lang w:val="en-US" w:eastAsia="en-US"/>
              </w:rPr>
              <w:t>0.135</w:t>
            </w:r>
            <w:r w:rsidRPr="0086634A">
              <w:rPr>
                <w:lang w:val="en-US" w:eastAsia="en-US"/>
              </w:rPr>
              <w:t>)</w:t>
            </w:r>
          </w:p>
        </w:tc>
      </w:tr>
      <w:tr w:rsidR="0095353D" w:rsidRPr="00FE07FA" w:rsidTr="00CB4AFF">
        <w:trPr>
          <w:trHeight w:val="20"/>
        </w:trPr>
        <w:tc>
          <w:tcPr>
            <w:tcW w:w="4471" w:type="dxa"/>
            <w:tcBorders>
              <w:top w:val="nil"/>
              <w:left w:val="nil"/>
              <w:bottom w:val="nil"/>
              <w:right w:val="nil"/>
            </w:tcBorders>
            <w:noWrap/>
            <w:vAlign w:val="center"/>
          </w:tcPr>
          <w:p w:rsidR="0095353D" w:rsidRDefault="0095353D" w:rsidP="0095353D">
            <w:pPr>
              <w:pStyle w:val="TableText"/>
              <w:keepNext w:val="0"/>
              <w:rPr>
                <w:lang w:eastAsia="en-US"/>
              </w:rPr>
            </w:pPr>
            <w:r>
              <w:rPr>
                <w:lang w:eastAsia="en-US"/>
              </w:rPr>
              <w:t>Кредиты населения/ВВП</w:t>
            </w:r>
            <w:r w:rsidRPr="0086634A">
              <w:rPr>
                <w:lang w:eastAsia="en-US"/>
              </w:rPr>
              <w:t xml:space="preserve">, </w:t>
            </w:r>
          </w:p>
          <w:p w:rsidR="0095353D" w:rsidRPr="0086634A" w:rsidRDefault="0095353D" w:rsidP="0095353D">
            <w:pPr>
              <w:pStyle w:val="TableText"/>
              <w:keepNext w:val="0"/>
              <w:rPr>
                <w:lang w:eastAsia="en-US"/>
              </w:rPr>
            </w:pPr>
            <w:r w:rsidRPr="0086634A">
              <w:rPr>
                <w:lang w:eastAsia="en-US"/>
              </w:rPr>
              <w:t xml:space="preserve">квадрат (лаг=1), </w:t>
            </w:r>
            <w:r>
              <w:rPr>
                <w:lang w:eastAsia="en-US"/>
              </w:rPr>
              <w:t>%</w:t>
            </w:r>
          </w:p>
        </w:tc>
        <w:tc>
          <w:tcPr>
            <w:tcW w:w="2016" w:type="dxa"/>
            <w:tcBorders>
              <w:top w:val="nil"/>
              <w:left w:val="nil"/>
              <w:bottom w:val="nil"/>
              <w:right w:val="nil"/>
            </w:tcBorders>
            <w:noWrap/>
            <w:vAlign w:val="center"/>
          </w:tcPr>
          <w:p w:rsidR="0095353D" w:rsidRPr="00F93B97" w:rsidRDefault="0095353D" w:rsidP="0095353D">
            <w:pPr>
              <w:pStyle w:val="TableText"/>
              <w:keepNext w:val="0"/>
              <w:jc w:val="center"/>
              <w:rPr>
                <w:lang w:eastAsia="en-US"/>
              </w:rPr>
            </w:pPr>
          </w:p>
        </w:tc>
        <w:tc>
          <w:tcPr>
            <w:tcW w:w="2835" w:type="dxa"/>
            <w:tcBorders>
              <w:top w:val="nil"/>
              <w:left w:val="nil"/>
              <w:bottom w:val="nil"/>
              <w:right w:val="nil"/>
            </w:tcBorders>
            <w:noWrap/>
            <w:vAlign w:val="center"/>
          </w:tcPr>
          <w:p w:rsidR="0095353D" w:rsidRPr="0086634A" w:rsidRDefault="00402558" w:rsidP="0095353D">
            <w:pPr>
              <w:pStyle w:val="TableText"/>
              <w:keepNext w:val="0"/>
              <w:jc w:val="center"/>
              <w:rPr>
                <w:lang w:eastAsia="en-US"/>
              </w:rPr>
            </w:pPr>
            <w:r>
              <w:rPr>
                <w:lang w:eastAsia="en-US"/>
              </w:rPr>
              <w:t>-0.0</w:t>
            </w:r>
            <w:r>
              <w:rPr>
                <w:lang w:val="en-US" w:eastAsia="en-US"/>
              </w:rPr>
              <w:t>04</w:t>
            </w:r>
            <w:r w:rsidR="0095353D" w:rsidRPr="0086634A">
              <w:rPr>
                <w:lang w:eastAsia="en-US"/>
              </w:rPr>
              <w:t>***</w:t>
            </w:r>
          </w:p>
          <w:p w:rsidR="0095353D" w:rsidRPr="0086634A" w:rsidRDefault="0095353D" w:rsidP="0095353D">
            <w:pPr>
              <w:pStyle w:val="TableText"/>
              <w:keepNext w:val="0"/>
              <w:jc w:val="center"/>
              <w:rPr>
                <w:lang w:val="en-US" w:eastAsia="en-US"/>
              </w:rPr>
            </w:pPr>
            <w:r w:rsidRPr="0086634A">
              <w:rPr>
                <w:lang w:eastAsia="en-US"/>
              </w:rPr>
              <w:t>(0</w:t>
            </w:r>
            <w:r w:rsidRPr="0086634A">
              <w:rPr>
                <w:lang w:val="en-US" w:eastAsia="en-US"/>
              </w:rPr>
              <w:t>.00</w:t>
            </w:r>
            <w:r w:rsidR="00402558">
              <w:rPr>
                <w:lang w:val="en-US" w:eastAsia="en-US"/>
              </w:rPr>
              <w:t>1</w:t>
            </w:r>
            <w:r w:rsidRPr="0086634A">
              <w:rPr>
                <w:lang w:val="en-US" w:eastAsia="en-US"/>
              </w:rPr>
              <w:t>)</w:t>
            </w:r>
          </w:p>
        </w:tc>
      </w:tr>
      <w:tr w:rsidR="0095353D" w:rsidRPr="00FE07FA" w:rsidTr="00CB4AFF">
        <w:trPr>
          <w:trHeight w:val="20"/>
        </w:trPr>
        <w:tc>
          <w:tcPr>
            <w:tcW w:w="4471" w:type="dxa"/>
            <w:tcBorders>
              <w:top w:val="nil"/>
              <w:left w:val="nil"/>
              <w:bottom w:val="nil"/>
              <w:right w:val="nil"/>
            </w:tcBorders>
            <w:noWrap/>
            <w:vAlign w:val="center"/>
            <w:hideMark/>
          </w:tcPr>
          <w:p w:rsidR="0095353D" w:rsidRPr="00CA02BE" w:rsidRDefault="0095353D" w:rsidP="0095353D">
            <w:pPr>
              <w:pStyle w:val="TableText"/>
              <w:keepNext w:val="0"/>
              <w:rPr>
                <w:lang w:eastAsia="en-US"/>
              </w:rPr>
            </w:pPr>
            <w:r w:rsidRPr="00CA02BE">
              <w:rPr>
                <w:lang w:eastAsia="en-US"/>
              </w:rPr>
              <w:t xml:space="preserve">Индикатор конкуренции Буна, </w:t>
            </w:r>
            <w:proofErr w:type="spellStart"/>
            <w:r w:rsidRPr="00CA02BE">
              <w:rPr>
                <w:lang w:eastAsia="en-US"/>
              </w:rPr>
              <w:t>безразм</w:t>
            </w:r>
            <w:proofErr w:type="spellEnd"/>
            <w:r w:rsidRPr="00CA02BE">
              <w:rPr>
                <w:lang w:eastAsia="en-US"/>
              </w:rPr>
              <w:t>.</w:t>
            </w:r>
          </w:p>
        </w:tc>
        <w:tc>
          <w:tcPr>
            <w:tcW w:w="2016" w:type="dxa"/>
            <w:tcBorders>
              <w:top w:val="nil"/>
              <w:left w:val="nil"/>
              <w:bottom w:val="nil"/>
              <w:right w:val="nil"/>
            </w:tcBorders>
            <w:noWrap/>
            <w:vAlign w:val="center"/>
            <w:hideMark/>
          </w:tcPr>
          <w:p w:rsidR="0095353D" w:rsidRPr="00CA02BE" w:rsidRDefault="00B030E4" w:rsidP="0095353D">
            <w:pPr>
              <w:pStyle w:val="TableText"/>
              <w:keepNext w:val="0"/>
              <w:jc w:val="center"/>
              <w:rPr>
                <w:lang w:val="en-US" w:eastAsia="en-US"/>
              </w:rPr>
            </w:pPr>
            <w:r>
              <w:rPr>
                <w:lang w:val="en-US" w:eastAsia="en-US"/>
              </w:rPr>
              <w:t>-70.311</w:t>
            </w:r>
            <w:r w:rsidR="0095353D" w:rsidRPr="00CA02BE">
              <w:rPr>
                <w:lang w:val="en-US" w:eastAsia="en-US"/>
              </w:rPr>
              <w:t>**</w:t>
            </w:r>
          </w:p>
          <w:p w:rsidR="0095353D" w:rsidRPr="00CA02BE" w:rsidRDefault="00B030E4" w:rsidP="0095353D">
            <w:pPr>
              <w:pStyle w:val="TableText"/>
              <w:keepNext w:val="0"/>
              <w:jc w:val="center"/>
              <w:rPr>
                <w:lang w:val="en-US" w:eastAsia="en-US"/>
              </w:rPr>
            </w:pPr>
            <w:r>
              <w:rPr>
                <w:lang w:val="en-US" w:eastAsia="en-US"/>
              </w:rPr>
              <w:t>(35.396</w:t>
            </w:r>
            <w:r w:rsidR="0095353D" w:rsidRPr="00CA02BE">
              <w:rPr>
                <w:lang w:val="en-US" w:eastAsia="en-US"/>
              </w:rPr>
              <w:t>)</w:t>
            </w:r>
          </w:p>
        </w:tc>
        <w:tc>
          <w:tcPr>
            <w:tcW w:w="2835" w:type="dxa"/>
            <w:tcBorders>
              <w:top w:val="nil"/>
              <w:left w:val="nil"/>
              <w:bottom w:val="nil"/>
              <w:right w:val="nil"/>
            </w:tcBorders>
            <w:noWrap/>
            <w:vAlign w:val="center"/>
          </w:tcPr>
          <w:p w:rsidR="0095353D" w:rsidRPr="00CA02BE" w:rsidRDefault="0095353D" w:rsidP="0095353D">
            <w:pPr>
              <w:pStyle w:val="TableText"/>
              <w:keepNext w:val="0"/>
              <w:jc w:val="center"/>
              <w:rPr>
                <w:lang w:val="en-US" w:eastAsia="en-US"/>
              </w:rPr>
            </w:pPr>
            <w:r w:rsidRPr="00CA02BE">
              <w:rPr>
                <w:lang w:val="en-US" w:eastAsia="en-US"/>
              </w:rPr>
              <w:t>-</w:t>
            </w:r>
            <w:r w:rsidR="004420C4">
              <w:rPr>
                <w:lang w:val="en-US" w:eastAsia="en-US"/>
              </w:rPr>
              <w:t>57.621</w:t>
            </w:r>
            <w:r w:rsidRPr="00CA02BE">
              <w:rPr>
                <w:lang w:val="en-US" w:eastAsia="en-US"/>
              </w:rPr>
              <w:t>**</w:t>
            </w:r>
          </w:p>
          <w:p w:rsidR="0095353D" w:rsidRPr="00FE07FA" w:rsidRDefault="004420C4" w:rsidP="0095353D">
            <w:pPr>
              <w:pStyle w:val="TableText"/>
              <w:keepNext w:val="0"/>
              <w:jc w:val="center"/>
              <w:rPr>
                <w:highlight w:val="lightGray"/>
                <w:lang w:eastAsia="en-US"/>
              </w:rPr>
            </w:pPr>
            <w:r>
              <w:rPr>
                <w:lang w:val="en-US" w:eastAsia="en-US"/>
              </w:rPr>
              <w:t>(27.119</w:t>
            </w:r>
            <w:r w:rsidR="0095353D" w:rsidRPr="00CA02BE">
              <w:rPr>
                <w:lang w:val="en-US" w:eastAsia="en-US"/>
              </w:rPr>
              <w:t>)</w:t>
            </w:r>
          </w:p>
        </w:tc>
      </w:tr>
      <w:tr w:rsidR="0095353D" w:rsidRPr="00FE07FA" w:rsidTr="00CB4AFF">
        <w:trPr>
          <w:trHeight w:val="20"/>
        </w:trPr>
        <w:tc>
          <w:tcPr>
            <w:tcW w:w="9322" w:type="dxa"/>
            <w:gridSpan w:val="3"/>
            <w:tcBorders>
              <w:top w:val="single" w:sz="4" w:space="0" w:color="auto"/>
              <w:left w:val="nil"/>
              <w:bottom w:val="nil"/>
              <w:right w:val="nil"/>
            </w:tcBorders>
            <w:shd w:val="clear" w:color="auto" w:fill="D9D9D9" w:themeFill="background1" w:themeFillShade="D9"/>
            <w:noWrap/>
            <w:vAlign w:val="center"/>
            <w:hideMark/>
          </w:tcPr>
          <w:p w:rsidR="0095353D" w:rsidRPr="00CA02BE" w:rsidRDefault="0095353D" w:rsidP="0095353D">
            <w:pPr>
              <w:pStyle w:val="TableText"/>
              <w:keepNext w:val="0"/>
              <w:jc w:val="center"/>
              <w:rPr>
                <w:lang w:eastAsia="en-US"/>
              </w:rPr>
            </w:pPr>
            <w:r w:rsidRPr="00CA02BE">
              <w:rPr>
                <w:lang w:eastAsia="en-US"/>
              </w:rPr>
              <w:t>3. Демографические переменные:</w:t>
            </w:r>
          </w:p>
        </w:tc>
      </w:tr>
      <w:tr w:rsidR="0095353D" w:rsidRPr="00FE07FA" w:rsidTr="00CB4AFF">
        <w:trPr>
          <w:trHeight w:val="20"/>
        </w:trPr>
        <w:tc>
          <w:tcPr>
            <w:tcW w:w="9322" w:type="dxa"/>
            <w:gridSpan w:val="3"/>
            <w:tcBorders>
              <w:top w:val="nil"/>
              <w:left w:val="nil"/>
              <w:bottom w:val="nil"/>
              <w:right w:val="nil"/>
            </w:tcBorders>
            <w:noWrap/>
            <w:vAlign w:val="center"/>
            <w:hideMark/>
          </w:tcPr>
          <w:p w:rsidR="0095353D" w:rsidRPr="00CA02BE" w:rsidRDefault="0095353D" w:rsidP="0095353D">
            <w:pPr>
              <w:pStyle w:val="TableText"/>
              <w:jc w:val="center"/>
              <w:rPr>
                <w:lang w:eastAsia="en-US"/>
              </w:rPr>
            </w:pPr>
            <w:r w:rsidRPr="00CA02BE">
              <w:rPr>
                <w:lang w:val="en-US" w:eastAsia="en-US"/>
              </w:rPr>
              <w:t>–</w:t>
            </w:r>
          </w:p>
        </w:tc>
      </w:tr>
      <w:tr w:rsidR="0095353D" w:rsidRPr="00FE07FA" w:rsidTr="00CB4AFF">
        <w:trPr>
          <w:trHeight w:val="20"/>
        </w:trPr>
        <w:tc>
          <w:tcPr>
            <w:tcW w:w="9322" w:type="dxa"/>
            <w:gridSpan w:val="3"/>
            <w:tcBorders>
              <w:top w:val="single" w:sz="4" w:space="0" w:color="auto"/>
              <w:left w:val="nil"/>
              <w:bottom w:val="nil"/>
              <w:right w:val="nil"/>
            </w:tcBorders>
            <w:shd w:val="clear" w:color="auto" w:fill="D9D9D9" w:themeFill="background1" w:themeFillShade="D9"/>
            <w:noWrap/>
            <w:vAlign w:val="center"/>
            <w:hideMark/>
          </w:tcPr>
          <w:p w:rsidR="0095353D" w:rsidRPr="00FE07FA" w:rsidRDefault="00445CC1" w:rsidP="0080517A">
            <w:pPr>
              <w:pStyle w:val="TableText"/>
              <w:keepNext w:val="0"/>
              <w:numPr>
                <w:ilvl w:val="0"/>
                <w:numId w:val="38"/>
              </w:numPr>
              <w:jc w:val="center"/>
              <w:rPr>
                <w:highlight w:val="lightGray"/>
                <w:lang w:eastAsia="en-US"/>
              </w:rPr>
            </w:pPr>
            <w:r>
              <w:rPr>
                <w:highlight w:val="lightGray"/>
                <w:lang w:eastAsia="en-US"/>
              </w:rPr>
              <w:t>Институциональные переменные</w:t>
            </w:r>
            <w:r w:rsidR="0095353D" w:rsidRPr="00FE07FA">
              <w:rPr>
                <w:highlight w:val="lightGray"/>
                <w:lang w:eastAsia="en-US"/>
              </w:rPr>
              <w:t>:</w:t>
            </w:r>
          </w:p>
        </w:tc>
      </w:tr>
      <w:tr w:rsidR="0095353D" w:rsidRPr="00FE07FA" w:rsidTr="00CB4AFF">
        <w:trPr>
          <w:trHeight w:val="20"/>
        </w:trPr>
        <w:tc>
          <w:tcPr>
            <w:tcW w:w="4471" w:type="dxa"/>
            <w:tcBorders>
              <w:top w:val="nil"/>
              <w:left w:val="nil"/>
              <w:bottom w:val="nil"/>
              <w:right w:val="nil"/>
            </w:tcBorders>
            <w:noWrap/>
            <w:vAlign w:val="center"/>
            <w:hideMark/>
          </w:tcPr>
          <w:p w:rsidR="0095353D" w:rsidRPr="00F93B97" w:rsidRDefault="0095353D" w:rsidP="0095353D">
            <w:pPr>
              <w:pStyle w:val="TableText"/>
              <w:keepNext w:val="0"/>
              <w:rPr>
                <w:lang w:eastAsia="en-US"/>
              </w:rPr>
            </w:pPr>
            <w:r w:rsidRPr="00F93B97">
              <w:rPr>
                <w:lang w:eastAsia="en-US"/>
              </w:rPr>
              <w:t xml:space="preserve">Индекс защиты прав собственности, </w:t>
            </w:r>
            <w:proofErr w:type="spellStart"/>
            <w:r w:rsidRPr="00F93B97">
              <w:rPr>
                <w:lang w:eastAsia="en-US"/>
              </w:rPr>
              <w:t>безразм</w:t>
            </w:r>
            <w:proofErr w:type="spellEnd"/>
            <w:r w:rsidRPr="00F93B97">
              <w:rPr>
                <w:lang w:eastAsia="en-US"/>
              </w:rPr>
              <w:t>.</w:t>
            </w:r>
          </w:p>
        </w:tc>
        <w:tc>
          <w:tcPr>
            <w:tcW w:w="2016" w:type="dxa"/>
            <w:tcBorders>
              <w:top w:val="nil"/>
              <w:left w:val="nil"/>
              <w:bottom w:val="nil"/>
              <w:right w:val="nil"/>
            </w:tcBorders>
            <w:noWrap/>
            <w:vAlign w:val="center"/>
            <w:hideMark/>
          </w:tcPr>
          <w:p w:rsidR="0095353D" w:rsidRPr="00B030E4" w:rsidRDefault="00B030E4" w:rsidP="0095353D">
            <w:pPr>
              <w:pStyle w:val="TableText"/>
              <w:keepNext w:val="0"/>
              <w:jc w:val="center"/>
              <w:rPr>
                <w:lang w:val="en-US" w:eastAsia="en-US"/>
              </w:rPr>
            </w:pPr>
            <w:r>
              <w:rPr>
                <w:lang w:val="en-US" w:eastAsia="en-US"/>
              </w:rPr>
              <w:t>0.110</w:t>
            </w:r>
          </w:p>
          <w:p w:rsidR="0095353D" w:rsidRPr="00F93B97" w:rsidRDefault="00B030E4" w:rsidP="0095353D">
            <w:pPr>
              <w:pStyle w:val="TableText"/>
              <w:keepNext w:val="0"/>
              <w:jc w:val="center"/>
              <w:rPr>
                <w:lang w:val="en-US" w:eastAsia="en-US"/>
              </w:rPr>
            </w:pPr>
            <w:r>
              <w:rPr>
                <w:lang w:val="en-US" w:eastAsia="en-US"/>
              </w:rPr>
              <w:t>(0.195</w:t>
            </w:r>
            <w:r w:rsidR="0095353D" w:rsidRPr="00F93B97">
              <w:rPr>
                <w:lang w:val="en-US" w:eastAsia="en-US"/>
              </w:rPr>
              <w:t>)</w:t>
            </w:r>
          </w:p>
        </w:tc>
        <w:tc>
          <w:tcPr>
            <w:tcW w:w="2835" w:type="dxa"/>
            <w:tcBorders>
              <w:top w:val="nil"/>
              <w:left w:val="nil"/>
              <w:bottom w:val="nil"/>
              <w:right w:val="nil"/>
            </w:tcBorders>
            <w:noWrap/>
            <w:vAlign w:val="center"/>
          </w:tcPr>
          <w:p w:rsidR="0095353D" w:rsidRDefault="00402558" w:rsidP="0095353D">
            <w:pPr>
              <w:pStyle w:val="TableText"/>
              <w:keepNext w:val="0"/>
              <w:jc w:val="center"/>
              <w:rPr>
                <w:lang w:val="en-US" w:eastAsia="en-US"/>
              </w:rPr>
            </w:pPr>
            <w:r>
              <w:rPr>
                <w:lang w:val="en-US" w:eastAsia="en-US"/>
              </w:rPr>
              <w:t>0.151</w:t>
            </w:r>
          </w:p>
          <w:p w:rsidR="00402558" w:rsidRPr="00402558" w:rsidRDefault="00402558" w:rsidP="0095353D">
            <w:pPr>
              <w:pStyle w:val="TableText"/>
              <w:keepNext w:val="0"/>
              <w:jc w:val="center"/>
              <w:rPr>
                <w:lang w:val="en-US" w:eastAsia="en-US"/>
              </w:rPr>
            </w:pPr>
            <w:r>
              <w:rPr>
                <w:lang w:val="en-US" w:eastAsia="en-US"/>
              </w:rPr>
              <w:t>(0.162)</w:t>
            </w:r>
          </w:p>
        </w:tc>
      </w:tr>
      <w:tr w:rsidR="0095353D" w:rsidRPr="00FE07FA" w:rsidTr="00CB4AFF">
        <w:trPr>
          <w:trHeight w:val="20"/>
        </w:trPr>
        <w:tc>
          <w:tcPr>
            <w:tcW w:w="4471" w:type="dxa"/>
            <w:tcBorders>
              <w:top w:val="single" w:sz="4" w:space="0" w:color="auto"/>
              <w:left w:val="nil"/>
              <w:bottom w:val="nil"/>
              <w:right w:val="nil"/>
            </w:tcBorders>
            <w:noWrap/>
            <w:vAlign w:val="center"/>
            <w:hideMark/>
          </w:tcPr>
          <w:p w:rsidR="0095353D" w:rsidRPr="00F9535B" w:rsidRDefault="0095353D" w:rsidP="0095353D">
            <w:pPr>
              <w:pStyle w:val="TableText"/>
              <w:keepNext w:val="0"/>
              <w:rPr>
                <w:lang w:eastAsia="en-US"/>
              </w:rPr>
            </w:pPr>
            <w:r w:rsidRPr="00F9535B">
              <w:rPr>
                <w:lang w:eastAsia="en-US"/>
              </w:rPr>
              <w:t>Число наблюдений</w:t>
            </w:r>
          </w:p>
        </w:tc>
        <w:tc>
          <w:tcPr>
            <w:tcW w:w="2016" w:type="dxa"/>
            <w:tcBorders>
              <w:top w:val="single" w:sz="4" w:space="0" w:color="auto"/>
              <w:left w:val="nil"/>
              <w:bottom w:val="nil"/>
              <w:right w:val="nil"/>
            </w:tcBorders>
            <w:noWrap/>
            <w:vAlign w:val="center"/>
            <w:hideMark/>
          </w:tcPr>
          <w:p w:rsidR="0095353D" w:rsidRPr="00F9535B" w:rsidRDefault="0095353D" w:rsidP="0095353D">
            <w:pPr>
              <w:pStyle w:val="TableText"/>
              <w:keepNext w:val="0"/>
              <w:jc w:val="center"/>
              <w:rPr>
                <w:lang w:eastAsia="en-US"/>
              </w:rPr>
            </w:pPr>
            <w:r w:rsidRPr="00F9535B">
              <w:rPr>
                <w:lang w:eastAsia="en-US"/>
              </w:rPr>
              <w:t>454</w:t>
            </w:r>
          </w:p>
        </w:tc>
        <w:tc>
          <w:tcPr>
            <w:tcW w:w="2835" w:type="dxa"/>
            <w:tcBorders>
              <w:top w:val="single" w:sz="4" w:space="0" w:color="auto"/>
              <w:left w:val="nil"/>
              <w:bottom w:val="nil"/>
              <w:right w:val="nil"/>
            </w:tcBorders>
            <w:noWrap/>
            <w:vAlign w:val="center"/>
            <w:hideMark/>
          </w:tcPr>
          <w:p w:rsidR="0095353D" w:rsidRPr="00F9535B" w:rsidRDefault="0095353D" w:rsidP="0095353D">
            <w:pPr>
              <w:pStyle w:val="TableText"/>
              <w:keepNext w:val="0"/>
              <w:jc w:val="center"/>
              <w:rPr>
                <w:lang w:eastAsia="en-US"/>
              </w:rPr>
            </w:pPr>
            <w:r w:rsidRPr="00F9535B">
              <w:rPr>
                <w:lang w:eastAsia="en-US"/>
              </w:rPr>
              <w:t>458</w:t>
            </w:r>
          </w:p>
        </w:tc>
      </w:tr>
      <w:tr w:rsidR="0095353D" w:rsidRPr="00FE07FA" w:rsidTr="00CB4AFF">
        <w:trPr>
          <w:trHeight w:val="20"/>
        </w:trPr>
        <w:tc>
          <w:tcPr>
            <w:tcW w:w="4471" w:type="dxa"/>
            <w:tcBorders>
              <w:top w:val="nil"/>
              <w:left w:val="nil"/>
              <w:bottom w:val="nil"/>
              <w:right w:val="nil"/>
            </w:tcBorders>
            <w:noWrap/>
            <w:vAlign w:val="center"/>
            <w:hideMark/>
          </w:tcPr>
          <w:p w:rsidR="0095353D" w:rsidRPr="00F9535B" w:rsidRDefault="0095353D" w:rsidP="0095353D">
            <w:pPr>
              <w:pStyle w:val="TableText"/>
              <w:keepNext w:val="0"/>
              <w:rPr>
                <w:lang w:eastAsia="en-US"/>
              </w:rPr>
            </w:pPr>
            <w:r w:rsidRPr="00F9535B">
              <w:rPr>
                <w:lang w:eastAsia="en-US"/>
              </w:rPr>
              <w:t>R</w:t>
            </w:r>
            <w:r w:rsidRPr="00F9535B">
              <w:rPr>
                <w:vertAlign w:val="superscript"/>
                <w:lang w:eastAsia="en-US"/>
              </w:rPr>
              <w:t xml:space="preserve">2 </w:t>
            </w:r>
          </w:p>
        </w:tc>
        <w:tc>
          <w:tcPr>
            <w:tcW w:w="2016" w:type="dxa"/>
            <w:tcBorders>
              <w:top w:val="nil"/>
              <w:left w:val="nil"/>
              <w:bottom w:val="nil"/>
              <w:right w:val="nil"/>
            </w:tcBorders>
            <w:noWrap/>
            <w:vAlign w:val="center"/>
            <w:hideMark/>
          </w:tcPr>
          <w:p w:rsidR="0095353D" w:rsidRPr="00F9535B" w:rsidRDefault="0095353D" w:rsidP="0095353D">
            <w:pPr>
              <w:pStyle w:val="TableText"/>
              <w:keepNext w:val="0"/>
              <w:jc w:val="center"/>
              <w:rPr>
                <w:lang w:val="en-US" w:eastAsia="en-US"/>
              </w:rPr>
            </w:pPr>
            <w:r w:rsidRPr="00F9535B">
              <w:rPr>
                <w:lang w:eastAsia="en-US"/>
              </w:rPr>
              <w:t>26</w:t>
            </w:r>
            <w:r w:rsidRPr="00F9535B">
              <w:rPr>
                <w:lang w:val="en-US" w:eastAsia="en-US"/>
              </w:rPr>
              <w:t>%</w:t>
            </w:r>
          </w:p>
        </w:tc>
        <w:tc>
          <w:tcPr>
            <w:tcW w:w="2835" w:type="dxa"/>
            <w:tcBorders>
              <w:top w:val="nil"/>
              <w:left w:val="nil"/>
              <w:bottom w:val="nil"/>
              <w:right w:val="nil"/>
            </w:tcBorders>
            <w:noWrap/>
            <w:vAlign w:val="center"/>
            <w:hideMark/>
          </w:tcPr>
          <w:p w:rsidR="0095353D" w:rsidRPr="00F9535B" w:rsidRDefault="0095353D" w:rsidP="0095353D">
            <w:pPr>
              <w:pStyle w:val="TableText"/>
              <w:keepNext w:val="0"/>
              <w:jc w:val="center"/>
              <w:rPr>
                <w:lang w:eastAsia="en-US"/>
              </w:rPr>
            </w:pPr>
            <w:r w:rsidRPr="00F9535B">
              <w:rPr>
                <w:lang w:eastAsia="en-US"/>
              </w:rPr>
              <w:t>49%</w:t>
            </w:r>
          </w:p>
        </w:tc>
      </w:tr>
      <w:tr w:rsidR="0095353D" w:rsidRPr="00FE07FA" w:rsidTr="00CB4AFF">
        <w:trPr>
          <w:trHeight w:val="20"/>
        </w:trPr>
        <w:tc>
          <w:tcPr>
            <w:tcW w:w="4471" w:type="dxa"/>
            <w:tcBorders>
              <w:top w:val="nil"/>
              <w:left w:val="nil"/>
              <w:bottom w:val="nil"/>
              <w:right w:val="nil"/>
            </w:tcBorders>
            <w:noWrap/>
            <w:vAlign w:val="center"/>
          </w:tcPr>
          <w:p w:rsidR="0095353D" w:rsidRPr="00F9535B" w:rsidRDefault="0095353D" w:rsidP="0095353D">
            <w:pPr>
              <w:pStyle w:val="TableText"/>
              <w:keepNext w:val="0"/>
              <w:rPr>
                <w:lang w:eastAsia="en-US"/>
              </w:rPr>
            </w:pPr>
            <w:r w:rsidRPr="00F9535B">
              <w:t xml:space="preserve">Корреляция </w:t>
            </w:r>
            <m:oMath>
              <m:r>
                <w:rPr>
                  <w:rFonts w:ascii="Cambria Math" w:hAnsi="Cambria Math"/>
                  <w:lang w:val="en-US"/>
                </w:rPr>
                <m:t>Y</m:t>
              </m:r>
            </m:oMath>
            <w:r w:rsidRPr="00F9535B">
              <w:t xml:space="preserve"> и </w:t>
            </w:r>
            <m:oMath>
              <m:acc>
                <m:accPr>
                  <m:ctrlPr>
                    <w:rPr>
                      <w:rFonts w:ascii="Cambria Math" w:hAnsi="Cambria Math"/>
                      <w:i/>
                    </w:rPr>
                  </m:ctrlPr>
                </m:accPr>
                <m:e>
                  <m:r>
                    <w:rPr>
                      <w:rFonts w:ascii="Cambria Math" w:hAnsi="Cambria Math"/>
                    </w:rPr>
                    <m:t>Y</m:t>
                  </m:r>
                </m:e>
              </m:acc>
            </m:oMath>
          </w:p>
        </w:tc>
        <w:tc>
          <w:tcPr>
            <w:tcW w:w="2016" w:type="dxa"/>
            <w:tcBorders>
              <w:top w:val="nil"/>
              <w:left w:val="nil"/>
              <w:bottom w:val="nil"/>
              <w:right w:val="nil"/>
            </w:tcBorders>
            <w:noWrap/>
            <w:vAlign w:val="center"/>
          </w:tcPr>
          <w:p w:rsidR="0095353D" w:rsidRPr="00F9535B" w:rsidRDefault="0095353D" w:rsidP="0095353D">
            <w:pPr>
              <w:pStyle w:val="TableText"/>
              <w:keepNext w:val="0"/>
              <w:jc w:val="center"/>
              <w:rPr>
                <w:lang w:eastAsia="en-US"/>
              </w:rPr>
            </w:pPr>
            <w:r w:rsidRPr="00F9535B">
              <w:rPr>
                <w:lang w:eastAsia="en-US"/>
              </w:rPr>
              <w:t>96%</w:t>
            </w:r>
          </w:p>
        </w:tc>
        <w:tc>
          <w:tcPr>
            <w:tcW w:w="2835" w:type="dxa"/>
            <w:tcBorders>
              <w:top w:val="nil"/>
              <w:left w:val="nil"/>
              <w:bottom w:val="nil"/>
              <w:right w:val="nil"/>
            </w:tcBorders>
            <w:noWrap/>
            <w:vAlign w:val="center"/>
          </w:tcPr>
          <w:p w:rsidR="0095353D" w:rsidRPr="00FE07FA" w:rsidRDefault="0095353D" w:rsidP="0095353D">
            <w:pPr>
              <w:pStyle w:val="TableText"/>
              <w:keepNext w:val="0"/>
              <w:jc w:val="center"/>
              <w:rPr>
                <w:highlight w:val="lightGray"/>
                <w:lang w:eastAsia="en-US"/>
              </w:rPr>
            </w:pPr>
            <w:r w:rsidRPr="00F9535B">
              <w:rPr>
                <w:lang w:eastAsia="en-US"/>
              </w:rPr>
              <w:t>97%</w:t>
            </w:r>
          </w:p>
        </w:tc>
      </w:tr>
      <w:tr w:rsidR="00B030E4" w:rsidRPr="006744A5" w:rsidTr="006744A5">
        <w:trPr>
          <w:trHeight w:val="2268"/>
        </w:trPr>
        <w:tc>
          <w:tcPr>
            <w:tcW w:w="9322" w:type="dxa"/>
            <w:gridSpan w:val="3"/>
            <w:tcBorders>
              <w:top w:val="nil"/>
              <w:left w:val="nil"/>
            </w:tcBorders>
            <w:noWrap/>
            <w:vAlign w:val="center"/>
          </w:tcPr>
          <w:p w:rsidR="00B030E4" w:rsidRPr="006744A5" w:rsidRDefault="00B030E4" w:rsidP="00B030E4">
            <w:pPr>
              <w:jc w:val="both"/>
              <w:rPr>
                <w:rFonts w:ascii="Times New Roman" w:hAnsi="Times New Roman" w:cs="Times New Roman"/>
                <w:szCs w:val="24"/>
              </w:rPr>
            </w:pPr>
            <w:r w:rsidRPr="006744A5">
              <w:rPr>
                <w:rFonts w:ascii="Times New Roman" w:hAnsi="Times New Roman" w:cs="Times New Roman"/>
                <w:szCs w:val="24"/>
              </w:rPr>
              <w:t>Примечания</w:t>
            </w:r>
          </w:p>
          <w:p w:rsidR="00B030E4" w:rsidRPr="006744A5" w:rsidRDefault="00B030E4" w:rsidP="00B030E4">
            <w:pPr>
              <w:jc w:val="both"/>
              <w:rPr>
                <w:rFonts w:ascii="Times New Roman" w:hAnsi="Times New Roman" w:cs="Times New Roman"/>
                <w:spacing w:val="-4"/>
                <w:szCs w:val="24"/>
              </w:rPr>
            </w:pPr>
            <w:r w:rsidRPr="006744A5">
              <w:rPr>
                <w:rFonts w:ascii="Times New Roman" w:hAnsi="Times New Roman" w:cs="Times New Roman"/>
                <w:spacing w:val="-4"/>
                <w:szCs w:val="24"/>
              </w:rPr>
              <w:t>1</w:t>
            </w:r>
            <w:proofErr w:type="gramStart"/>
            <w:r w:rsidRPr="006744A5">
              <w:rPr>
                <w:rFonts w:ascii="Times New Roman" w:hAnsi="Times New Roman" w:cs="Times New Roman"/>
                <w:spacing w:val="-4"/>
                <w:szCs w:val="24"/>
              </w:rPr>
              <w:t xml:space="preserve"> В</w:t>
            </w:r>
            <w:proofErr w:type="gramEnd"/>
            <w:r w:rsidRPr="006744A5">
              <w:rPr>
                <w:rFonts w:ascii="Times New Roman" w:hAnsi="Times New Roman" w:cs="Times New Roman"/>
                <w:spacing w:val="-4"/>
                <w:szCs w:val="24"/>
              </w:rPr>
              <w:t xml:space="preserve"> спецификациях </w:t>
            </w:r>
            <w:r w:rsidRPr="006744A5">
              <w:rPr>
                <w:rFonts w:ascii="Times New Roman" w:hAnsi="Times New Roman" w:cs="Times New Roman"/>
                <w:spacing w:val="-4"/>
                <w:szCs w:val="24"/>
                <w:lang w:val="en-US"/>
              </w:rPr>
              <w:t>I</w:t>
            </w:r>
            <w:r w:rsidRPr="006744A5">
              <w:rPr>
                <w:rFonts w:ascii="Times New Roman" w:hAnsi="Times New Roman" w:cs="Times New Roman"/>
                <w:spacing w:val="-4"/>
                <w:szCs w:val="24"/>
              </w:rPr>
              <w:t>–</w:t>
            </w:r>
            <w:r w:rsidRPr="006744A5">
              <w:rPr>
                <w:rFonts w:ascii="Times New Roman" w:hAnsi="Times New Roman" w:cs="Times New Roman"/>
                <w:spacing w:val="-4"/>
                <w:szCs w:val="24"/>
                <w:lang w:val="en-US"/>
              </w:rPr>
              <w:t>II</w:t>
            </w:r>
            <w:r w:rsidRPr="006744A5">
              <w:rPr>
                <w:rFonts w:ascii="Times New Roman" w:hAnsi="Times New Roman" w:cs="Times New Roman"/>
                <w:spacing w:val="-4"/>
                <w:szCs w:val="24"/>
              </w:rPr>
              <w:t xml:space="preserve"> зависимой переменной является объем банковского кредитов частному сектору (в % к ВВП). Обе спецификации оценены с помощью </w:t>
            </w:r>
            <w:proofErr w:type="spellStart"/>
            <w:r w:rsidRPr="006744A5">
              <w:rPr>
                <w:rFonts w:ascii="Times New Roman" w:hAnsi="Times New Roman" w:cs="Times New Roman"/>
                <w:spacing w:val="-4"/>
                <w:szCs w:val="24"/>
              </w:rPr>
              <w:t>двухшагового</w:t>
            </w:r>
            <w:proofErr w:type="spellEnd"/>
            <w:r w:rsidRPr="006744A5">
              <w:rPr>
                <w:rFonts w:ascii="Times New Roman" w:hAnsi="Times New Roman" w:cs="Times New Roman"/>
                <w:spacing w:val="-4"/>
                <w:szCs w:val="24"/>
              </w:rPr>
              <w:t xml:space="preserve"> метода обобщенных моментов (2–</w:t>
            </w:r>
            <w:r w:rsidRPr="006744A5">
              <w:rPr>
                <w:rFonts w:ascii="Times New Roman" w:hAnsi="Times New Roman" w:cs="Times New Roman"/>
                <w:spacing w:val="-4"/>
                <w:szCs w:val="24"/>
                <w:lang w:val="en-US"/>
              </w:rPr>
              <w:t>Step</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GMM</w:t>
            </w:r>
            <w:r w:rsidRPr="006744A5">
              <w:rPr>
                <w:rFonts w:ascii="Times New Roman" w:hAnsi="Times New Roman" w:cs="Times New Roman"/>
                <w:spacing w:val="-4"/>
                <w:szCs w:val="24"/>
              </w:rPr>
              <w:t>) с фиксированными эффектами (</w:t>
            </w:r>
            <w:r w:rsidRPr="006744A5">
              <w:rPr>
                <w:rFonts w:ascii="Times New Roman" w:hAnsi="Times New Roman" w:cs="Times New Roman"/>
                <w:spacing w:val="-4"/>
                <w:szCs w:val="24"/>
                <w:lang w:val="en-US"/>
              </w:rPr>
              <w:t>FE</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fixed</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effects</w:t>
            </w:r>
            <w:r w:rsidRPr="006744A5">
              <w:rPr>
                <w:rFonts w:ascii="Times New Roman" w:hAnsi="Times New Roman" w:cs="Times New Roman"/>
                <w:spacing w:val="-4"/>
                <w:szCs w:val="24"/>
              </w:rPr>
              <w:t xml:space="preserve">). </w:t>
            </w:r>
          </w:p>
          <w:p w:rsidR="00B030E4" w:rsidRPr="006744A5" w:rsidRDefault="00B030E4" w:rsidP="00B030E4">
            <w:pPr>
              <w:jc w:val="both"/>
              <w:rPr>
                <w:rFonts w:ascii="Times New Roman" w:hAnsi="Times New Roman" w:cs="Times New Roman"/>
                <w:szCs w:val="24"/>
              </w:rPr>
            </w:pPr>
            <w:r w:rsidRPr="006744A5">
              <w:rPr>
                <w:rFonts w:ascii="Times New Roman" w:hAnsi="Times New Roman" w:cs="Times New Roman"/>
                <w:szCs w:val="24"/>
              </w:rPr>
              <w:t>2 ***, **, * — оценка коэффициента значима на 1%, 5%, 10% уровне. В скобках под оцененными коэффициентами представлены их робастные стандартные ошибки.</w:t>
            </w:r>
          </w:p>
        </w:tc>
      </w:tr>
    </w:tbl>
    <w:p w:rsidR="000E397E" w:rsidRPr="00FE07FA" w:rsidRDefault="000E397E" w:rsidP="00876998">
      <w:pPr>
        <w:jc w:val="both"/>
        <w:rPr>
          <w:rFonts w:ascii="Times New Roman" w:hAnsi="Times New Roman" w:cs="Times New Roman"/>
          <w:sz w:val="24"/>
          <w:szCs w:val="24"/>
          <w:highlight w:val="lightGray"/>
        </w:rPr>
      </w:pPr>
      <w:bookmarkStart w:id="39" w:name="_Ref480926925"/>
    </w:p>
    <w:p w:rsidR="000E25E8" w:rsidRDefault="000E25E8" w:rsidP="008432D5">
      <w:pPr>
        <w:spacing w:line="360" w:lineRule="auto"/>
        <w:ind w:firstLine="709"/>
        <w:jc w:val="both"/>
        <w:rPr>
          <w:rFonts w:ascii="Times New Roman" w:hAnsi="Times New Roman" w:cs="Times New Roman"/>
          <w:sz w:val="28"/>
          <w:szCs w:val="28"/>
        </w:rPr>
      </w:pPr>
      <w:r w:rsidRPr="000E25E8">
        <w:rPr>
          <w:rFonts w:ascii="Times New Roman" w:hAnsi="Times New Roman" w:cs="Times New Roman"/>
          <w:sz w:val="28"/>
          <w:szCs w:val="28"/>
        </w:rPr>
        <w:t xml:space="preserve">Похожие результаты были получены при оценке влияния развития розничных сегментов на развитие рынка </w:t>
      </w:r>
      <w:r w:rsidR="000E397E" w:rsidRPr="000E25E8">
        <w:rPr>
          <w:rFonts w:ascii="Times New Roman" w:hAnsi="Times New Roman" w:cs="Times New Roman"/>
          <w:sz w:val="28"/>
          <w:szCs w:val="28"/>
        </w:rPr>
        <w:t>кре</w:t>
      </w:r>
      <w:r w:rsidRPr="000E25E8">
        <w:rPr>
          <w:rFonts w:ascii="Times New Roman" w:hAnsi="Times New Roman" w:cs="Times New Roman"/>
          <w:sz w:val="28"/>
          <w:szCs w:val="28"/>
        </w:rPr>
        <w:t>дитования нефинансовых компаний</w:t>
      </w:r>
      <w:r>
        <w:rPr>
          <w:rFonts w:ascii="Times New Roman" w:hAnsi="Times New Roman" w:cs="Times New Roman"/>
          <w:sz w:val="28"/>
          <w:szCs w:val="28"/>
        </w:rPr>
        <w:t xml:space="preserve"> </w:t>
      </w:r>
      <w:r w:rsidR="000E397E" w:rsidRPr="00365C05">
        <w:rPr>
          <w:rFonts w:ascii="Times New Roman" w:hAnsi="Times New Roman" w:cs="Times New Roman"/>
          <w:sz w:val="28"/>
          <w:szCs w:val="28"/>
        </w:rPr>
        <w:t>(см.</w:t>
      </w:r>
      <w:r w:rsidR="00365C05" w:rsidRPr="00365C05">
        <w:rPr>
          <w:rFonts w:ascii="Times New Roman" w:hAnsi="Times New Roman" w:cs="Times New Roman"/>
          <w:sz w:val="28"/>
          <w:szCs w:val="28"/>
        </w:rPr>
        <w:t xml:space="preserve"> </w:t>
      </w:r>
      <w:r w:rsidR="00365C05" w:rsidRPr="00365C05">
        <w:rPr>
          <w:rFonts w:ascii="Times New Roman" w:hAnsi="Times New Roman" w:cs="Times New Roman"/>
          <w:sz w:val="28"/>
          <w:szCs w:val="28"/>
        </w:rPr>
        <w:fldChar w:fldCharType="begin"/>
      </w:r>
      <w:r w:rsidR="00365C05" w:rsidRPr="00365C05">
        <w:rPr>
          <w:rFonts w:ascii="Times New Roman" w:hAnsi="Times New Roman" w:cs="Times New Roman"/>
          <w:sz w:val="28"/>
          <w:szCs w:val="28"/>
        </w:rPr>
        <w:instrText xml:space="preserve"> REF _Ref21342271 \h </w:instrText>
      </w:r>
      <w:r w:rsidR="00365C05">
        <w:rPr>
          <w:rFonts w:ascii="Times New Roman" w:hAnsi="Times New Roman" w:cs="Times New Roman"/>
          <w:sz w:val="28"/>
          <w:szCs w:val="28"/>
        </w:rPr>
        <w:instrText xml:space="preserve"> \* MERGEFORMAT </w:instrText>
      </w:r>
      <w:r w:rsidR="00365C05" w:rsidRPr="00365C05">
        <w:rPr>
          <w:rFonts w:ascii="Times New Roman" w:hAnsi="Times New Roman" w:cs="Times New Roman"/>
          <w:sz w:val="28"/>
          <w:szCs w:val="28"/>
        </w:rPr>
      </w:r>
      <w:r w:rsidR="00365C05" w:rsidRPr="00365C05">
        <w:rPr>
          <w:rFonts w:ascii="Times New Roman" w:hAnsi="Times New Roman" w:cs="Times New Roman"/>
          <w:sz w:val="28"/>
          <w:szCs w:val="28"/>
        </w:rPr>
        <w:fldChar w:fldCharType="separate"/>
      </w:r>
      <w:r w:rsidR="00E840B2" w:rsidRPr="00E840B2">
        <w:rPr>
          <w:rFonts w:ascii="Times New Roman" w:hAnsi="Times New Roman" w:cs="Times New Roman"/>
          <w:sz w:val="28"/>
          <w:szCs w:val="28"/>
        </w:rPr>
        <w:t>Таблица 13</w:t>
      </w:r>
      <w:r w:rsidR="00365C05" w:rsidRPr="00365C05">
        <w:rPr>
          <w:rFonts w:ascii="Times New Roman" w:hAnsi="Times New Roman" w:cs="Times New Roman"/>
          <w:sz w:val="28"/>
          <w:szCs w:val="28"/>
        </w:rPr>
        <w:fldChar w:fldCharType="end"/>
      </w:r>
      <w:r w:rsidRPr="00365C05">
        <w:rPr>
          <w:rFonts w:ascii="Times New Roman" w:hAnsi="Times New Roman" w:cs="Times New Roman"/>
          <w:sz w:val="28"/>
          <w:szCs w:val="28"/>
        </w:rPr>
        <w:t>).</w:t>
      </w:r>
    </w:p>
    <w:p w:rsidR="006744A5" w:rsidRPr="006744A5" w:rsidRDefault="000E25E8" w:rsidP="000E25E8">
      <w:pPr>
        <w:pStyle w:val="HeadTable"/>
        <w:spacing w:line="360" w:lineRule="auto"/>
        <w:rPr>
          <w:szCs w:val="28"/>
        </w:rPr>
      </w:pPr>
      <w:bookmarkStart w:id="40" w:name="_Ref21342271"/>
      <w:r w:rsidRPr="00365C05">
        <w:rPr>
          <w:szCs w:val="28"/>
        </w:rPr>
        <w:lastRenderedPageBreak/>
        <w:t xml:space="preserve">Таблица </w:t>
      </w:r>
      <w:r w:rsidRPr="00365C05">
        <w:rPr>
          <w:szCs w:val="28"/>
        </w:rPr>
        <w:fldChar w:fldCharType="begin"/>
      </w:r>
      <w:r w:rsidRPr="00365C05">
        <w:rPr>
          <w:szCs w:val="28"/>
        </w:rPr>
        <w:instrText xml:space="preserve"> SEQ Таблица \* ARABIC </w:instrText>
      </w:r>
      <w:r w:rsidRPr="00365C05">
        <w:rPr>
          <w:szCs w:val="28"/>
        </w:rPr>
        <w:fldChar w:fldCharType="separate"/>
      </w:r>
      <w:r w:rsidR="00E840B2">
        <w:rPr>
          <w:noProof/>
          <w:szCs w:val="28"/>
        </w:rPr>
        <w:t>13</w:t>
      </w:r>
      <w:r w:rsidRPr="00365C05">
        <w:rPr>
          <w:noProof/>
          <w:szCs w:val="28"/>
        </w:rPr>
        <w:fldChar w:fldCharType="end"/>
      </w:r>
      <w:bookmarkEnd w:id="40"/>
      <w:r w:rsidRPr="00365C05">
        <w:rPr>
          <w:szCs w:val="28"/>
        </w:rPr>
        <w:t xml:space="preserve"> –</w:t>
      </w:r>
      <w:r>
        <w:rPr>
          <w:szCs w:val="28"/>
        </w:rPr>
        <w:t xml:space="preserve"> Кредиты нефинансовых компаний </w:t>
      </w:r>
      <w:r w:rsidRPr="005973E8">
        <w:rPr>
          <w:szCs w:val="28"/>
        </w:rPr>
        <w:t>(</w:t>
      </w:r>
      <w:proofErr w:type="gramStart"/>
      <w:r w:rsidRPr="005973E8">
        <w:rPr>
          <w:szCs w:val="28"/>
        </w:rPr>
        <w:t>в</w:t>
      </w:r>
      <w:proofErr w:type="gramEnd"/>
      <w:r w:rsidRPr="005973E8">
        <w:rPr>
          <w:szCs w:val="28"/>
        </w:rPr>
        <w:t xml:space="preserve"> % </w:t>
      </w:r>
      <w:proofErr w:type="gramStart"/>
      <w:r w:rsidRPr="005973E8">
        <w:rPr>
          <w:szCs w:val="28"/>
        </w:rPr>
        <w:t>к</w:t>
      </w:r>
      <w:proofErr w:type="gramEnd"/>
      <w:r w:rsidRPr="005973E8">
        <w:rPr>
          <w:szCs w:val="28"/>
        </w:rPr>
        <w:t xml:space="preserve"> ВВП): оценка регрессионных моделей на </w:t>
      </w:r>
      <w:proofErr w:type="spellStart"/>
      <w:r w:rsidRPr="005973E8">
        <w:rPr>
          <w:szCs w:val="28"/>
        </w:rPr>
        <w:t>межстрановых</w:t>
      </w:r>
      <w:proofErr w:type="spellEnd"/>
      <w:r w:rsidRPr="005973E8">
        <w:rPr>
          <w:szCs w:val="28"/>
        </w:rPr>
        <w:t xml:space="preserve"> данных</w:t>
      </w:r>
    </w:p>
    <w:tbl>
      <w:tblPr>
        <w:tblpPr w:leftFromText="180" w:rightFromText="180" w:bottomFromText="200" w:vertAnchor="text" w:tblpY="1"/>
        <w:tblOverlap w:val="never"/>
        <w:tblW w:w="9322" w:type="dxa"/>
        <w:tblBorders>
          <w:top w:val="single" w:sz="4" w:space="0" w:color="auto"/>
          <w:bottom w:val="single" w:sz="4" w:space="0" w:color="auto"/>
        </w:tblBorders>
        <w:tblLook w:val="04A0" w:firstRow="1" w:lastRow="0" w:firstColumn="1" w:lastColumn="0" w:noHBand="0" w:noVBand="1"/>
      </w:tblPr>
      <w:tblGrid>
        <w:gridCol w:w="4471"/>
        <w:gridCol w:w="2016"/>
        <w:gridCol w:w="2835"/>
      </w:tblGrid>
      <w:tr w:rsidR="006744A5" w:rsidRPr="00FE07FA" w:rsidTr="006744A5">
        <w:trPr>
          <w:trHeight w:val="411"/>
          <w:tblHeader/>
        </w:trPr>
        <w:tc>
          <w:tcPr>
            <w:tcW w:w="4471" w:type="dxa"/>
            <w:tcBorders>
              <w:top w:val="single" w:sz="4" w:space="0" w:color="auto"/>
              <w:left w:val="nil"/>
              <w:right w:val="nil"/>
            </w:tcBorders>
            <w:noWrap/>
            <w:vAlign w:val="bottom"/>
          </w:tcPr>
          <w:p w:rsidR="006744A5" w:rsidRPr="00FE07FA" w:rsidRDefault="006744A5" w:rsidP="008B79C8">
            <w:pPr>
              <w:spacing w:line="240" w:lineRule="auto"/>
              <w:jc w:val="both"/>
              <w:rPr>
                <w:rFonts w:ascii="Times New Roman" w:hAnsi="Times New Roman" w:cs="Times New Roman"/>
                <w:sz w:val="24"/>
                <w:szCs w:val="24"/>
                <w:highlight w:val="lightGray"/>
              </w:rPr>
            </w:pPr>
          </w:p>
        </w:tc>
        <w:tc>
          <w:tcPr>
            <w:tcW w:w="2016" w:type="dxa"/>
            <w:tcBorders>
              <w:top w:val="single" w:sz="4" w:space="0" w:color="auto"/>
              <w:left w:val="nil"/>
              <w:right w:val="nil"/>
            </w:tcBorders>
            <w:noWrap/>
            <w:vAlign w:val="center"/>
          </w:tcPr>
          <w:p w:rsidR="006744A5" w:rsidRPr="0086634A" w:rsidRDefault="006744A5" w:rsidP="008B79C8">
            <w:pPr>
              <w:pStyle w:val="TableText"/>
              <w:jc w:val="center"/>
              <w:rPr>
                <w:lang w:eastAsia="en-US"/>
              </w:rPr>
            </w:pPr>
            <w:r w:rsidRPr="0086634A">
              <w:rPr>
                <w:lang w:val="en-US" w:eastAsia="en-US"/>
              </w:rPr>
              <w:t>I</w:t>
            </w:r>
          </w:p>
        </w:tc>
        <w:tc>
          <w:tcPr>
            <w:tcW w:w="2835" w:type="dxa"/>
            <w:tcBorders>
              <w:top w:val="single" w:sz="4" w:space="0" w:color="auto"/>
              <w:left w:val="nil"/>
              <w:right w:val="nil"/>
            </w:tcBorders>
            <w:noWrap/>
            <w:vAlign w:val="center"/>
          </w:tcPr>
          <w:p w:rsidR="006744A5" w:rsidRPr="0086634A" w:rsidRDefault="006744A5" w:rsidP="008B79C8">
            <w:pPr>
              <w:pStyle w:val="TableText"/>
              <w:jc w:val="center"/>
              <w:rPr>
                <w:lang w:eastAsia="en-US"/>
              </w:rPr>
            </w:pPr>
            <w:r w:rsidRPr="0086634A">
              <w:rPr>
                <w:lang w:val="en-US" w:eastAsia="en-US"/>
              </w:rPr>
              <w:t>II</w:t>
            </w:r>
          </w:p>
        </w:tc>
      </w:tr>
      <w:tr w:rsidR="000E25E8" w:rsidRPr="00FE07FA" w:rsidTr="008B79C8">
        <w:trPr>
          <w:trHeight w:val="20"/>
        </w:trPr>
        <w:tc>
          <w:tcPr>
            <w:tcW w:w="9322" w:type="dxa"/>
            <w:gridSpan w:val="3"/>
            <w:tcBorders>
              <w:top w:val="nil"/>
              <w:left w:val="nil"/>
              <w:bottom w:val="nil"/>
              <w:right w:val="nil"/>
            </w:tcBorders>
            <w:shd w:val="clear" w:color="auto" w:fill="D9D9D9" w:themeFill="background1" w:themeFillShade="D9"/>
            <w:noWrap/>
            <w:vAlign w:val="center"/>
            <w:hideMark/>
          </w:tcPr>
          <w:p w:rsidR="000E25E8" w:rsidRPr="00FE07FA" w:rsidRDefault="000E25E8" w:rsidP="008B79C8">
            <w:pPr>
              <w:pStyle w:val="TableText"/>
              <w:keepNext w:val="0"/>
              <w:jc w:val="center"/>
              <w:rPr>
                <w:highlight w:val="lightGray"/>
                <w:lang w:eastAsia="en-US"/>
              </w:rPr>
            </w:pPr>
            <w:r w:rsidRPr="00FE07FA">
              <w:rPr>
                <w:highlight w:val="lightGray"/>
                <w:lang w:eastAsia="en-US"/>
              </w:rPr>
              <w:t>1. Макроэкономические переменные:</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E867B3" w:rsidRDefault="000E25E8" w:rsidP="008B79C8">
            <w:pPr>
              <w:pStyle w:val="TableText"/>
              <w:keepNext w:val="0"/>
              <w:rPr>
                <w:lang w:eastAsia="en-US"/>
              </w:rPr>
            </w:pPr>
            <w:r w:rsidRPr="00E867B3">
              <w:rPr>
                <w:lang w:eastAsia="en-US"/>
              </w:rPr>
              <w:t>ВВП на душу населения, тыс. долл.</w:t>
            </w:r>
          </w:p>
        </w:tc>
        <w:tc>
          <w:tcPr>
            <w:tcW w:w="2016" w:type="dxa"/>
            <w:tcBorders>
              <w:top w:val="nil"/>
              <w:left w:val="nil"/>
              <w:bottom w:val="nil"/>
              <w:right w:val="nil"/>
            </w:tcBorders>
            <w:noWrap/>
            <w:vAlign w:val="center"/>
            <w:hideMark/>
          </w:tcPr>
          <w:p w:rsidR="000E25E8" w:rsidRPr="001C7758" w:rsidRDefault="000E25E8" w:rsidP="008B79C8">
            <w:pPr>
              <w:pStyle w:val="TableText"/>
              <w:jc w:val="center"/>
              <w:rPr>
                <w:lang w:eastAsia="en-US"/>
              </w:rPr>
            </w:pPr>
            <w:r w:rsidRPr="001C7758">
              <w:rPr>
                <w:lang w:eastAsia="en-US"/>
              </w:rPr>
              <w:t>0.</w:t>
            </w:r>
            <w:r w:rsidR="001C7758" w:rsidRPr="001C7758">
              <w:rPr>
                <w:lang w:val="en-US" w:eastAsia="en-US"/>
              </w:rPr>
              <w:t>551</w:t>
            </w:r>
            <w:r w:rsidRPr="001C7758">
              <w:rPr>
                <w:lang w:eastAsia="en-US"/>
              </w:rPr>
              <w:t>***</w:t>
            </w:r>
          </w:p>
          <w:p w:rsidR="000E25E8" w:rsidRPr="001C7758" w:rsidRDefault="000E25E8" w:rsidP="008B79C8">
            <w:pPr>
              <w:pStyle w:val="TableText"/>
              <w:jc w:val="center"/>
              <w:rPr>
                <w:highlight w:val="yellow"/>
                <w:lang w:eastAsia="en-US"/>
              </w:rPr>
            </w:pPr>
            <w:r w:rsidRPr="001C7758">
              <w:rPr>
                <w:lang w:eastAsia="en-US"/>
              </w:rPr>
              <w:t>(0.</w:t>
            </w:r>
            <w:r w:rsidR="001C7758" w:rsidRPr="001C7758">
              <w:rPr>
                <w:lang w:eastAsia="en-US"/>
              </w:rPr>
              <w:t>0</w:t>
            </w:r>
            <w:r w:rsidR="001C7758" w:rsidRPr="001C7758">
              <w:rPr>
                <w:lang w:val="en-US" w:eastAsia="en-US"/>
              </w:rPr>
              <w:t>67</w:t>
            </w:r>
            <w:r w:rsidRPr="001C7758">
              <w:rPr>
                <w:lang w:eastAsia="en-US"/>
              </w:rPr>
              <w:t>)</w:t>
            </w:r>
          </w:p>
        </w:tc>
        <w:tc>
          <w:tcPr>
            <w:tcW w:w="2835" w:type="dxa"/>
            <w:tcBorders>
              <w:top w:val="nil"/>
              <w:left w:val="nil"/>
              <w:bottom w:val="nil"/>
              <w:right w:val="nil"/>
            </w:tcBorders>
            <w:noWrap/>
            <w:vAlign w:val="center"/>
          </w:tcPr>
          <w:p w:rsidR="000E25E8" w:rsidRPr="007F5D7B" w:rsidRDefault="000E25E8" w:rsidP="008B79C8">
            <w:pPr>
              <w:pStyle w:val="TableText"/>
              <w:jc w:val="center"/>
              <w:rPr>
                <w:lang w:eastAsia="en-US"/>
              </w:rPr>
            </w:pPr>
            <w:r w:rsidRPr="007F5D7B">
              <w:rPr>
                <w:lang w:eastAsia="en-US"/>
              </w:rPr>
              <w:t>0.</w:t>
            </w:r>
            <w:r w:rsidR="007F5D7B" w:rsidRPr="007F5D7B">
              <w:rPr>
                <w:lang w:eastAsia="en-US"/>
              </w:rPr>
              <w:t>196</w:t>
            </w:r>
            <w:r w:rsidRPr="007F5D7B">
              <w:rPr>
                <w:lang w:eastAsia="en-US"/>
              </w:rPr>
              <w:t>***</w:t>
            </w:r>
          </w:p>
          <w:p w:rsidR="000E25E8" w:rsidRPr="007F5D7B" w:rsidRDefault="000E25E8" w:rsidP="007F5D7B">
            <w:pPr>
              <w:pStyle w:val="TableText"/>
              <w:jc w:val="center"/>
              <w:rPr>
                <w:lang w:eastAsia="en-US"/>
              </w:rPr>
            </w:pPr>
            <w:r w:rsidRPr="007F5D7B">
              <w:rPr>
                <w:lang w:eastAsia="en-US"/>
              </w:rPr>
              <w:t>(0.</w:t>
            </w:r>
            <w:r w:rsidR="007F5D7B" w:rsidRPr="007F5D7B">
              <w:rPr>
                <w:lang w:eastAsia="en-US"/>
              </w:rPr>
              <w:t>069</w:t>
            </w:r>
            <w:r w:rsidRPr="007F5D7B">
              <w:rPr>
                <w:lang w:eastAsia="en-US"/>
              </w:rPr>
              <w:t>)</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F93B97" w:rsidRDefault="000E25E8" w:rsidP="008B79C8">
            <w:pPr>
              <w:pStyle w:val="TableText"/>
              <w:keepNext w:val="0"/>
              <w:rPr>
                <w:lang w:eastAsia="en-US"/>
              </w:rPr>
            </w:pPr>
            <w:r w:rsidRPr="00F93B97">
              <w:rPr>
                <w:lang w:eastAsia="en-US"/>
              </w:rPr>
              <w:t>Инфляция ИПЦ, %</w:t>
            </w:r>
          </w:p>
        </w:tc>
        <w:tc>
          <w:tcPr>
            <w:tcW w:w="2016" w:type="dxa"/>
            <w:tcBorders>
              <w:top w:val="nil"/>
              <w:left w:val="nil"/>
              <w:bottom w:val="nil"/>
              <w:right w:val="nil"/>
            </w:tcBorders>
            <w:noWrap/>
            <w:vAlign w:val="center"/>
            <w:hideMark/>
          </w:tcPr>
          <w:p w:rsidR="000E25E8" w:rsidRPr="00AE1ADF" w:rsidRDefault="000E25E8" w:rsidP="008B79C8">
            <w:pPr>
              <w:pStyle w:val="TableText"/>
              <w:jc w:val="center"/>
              <w:rPr>
                <w:lang w:eastAsia="en-US"/>
              </w:rPr>
            </w:pPr>
            <w:r w:rsidRPr="00AE1ADF">
              <w:rPr>
                <w:lang w:eastAsia="en-US"/>
              </w:rPr>
              <w:t>-0.</w:t>
            </w:r>
            <w:r w:rsidR="00AE1ADF" w:rsidRPr="00AE1ADF">
              <w:rPr>
                <w:lang w:val="en-US" w:eastAsia="en-US"/>
              </w:rPr>
              <w:t>128</w:t>
            </w:r>
            <w:r w:rsidRPr="00AE1ADF">
              <w:rPr>
                <w:lang w:eastAsia="en-US"/>
              </w:rPr>
              <w:t>**</w:t>
            </w:r>
          </w:p>
          <w:p w:rsidR="000E25E8" w:rsidRPr="001C7758" w:rsidRDefault="000E25E8" w:rsidP="00AE1ADF">
            <w:pPr>
              <w:pStyle w:val="TableText"/>
              <w:jc w:val="center"/>
              <w:rPr>
                <w:highlight w:val="yellow"/>
                <w:lang w:eastAsia="en-US"/>
              </w:rPr>
            </w:pPr>
            <w:r w:rsidRPr="00AE1ADF">
              <w:rPr>
                <w:lang w:eastAsia="en-US"/>
              </w:rPr>
              <w:t>(0.0</w:t>
            </w:r>
            <w:r w:rsidR="00AE1ADF" w:rsidRPr="00AE1ADF">
              <w:rPr>
                <w:lang w:val="en-US" w:eastAsia="en-US"/>
              </w:rPr>
              <w:t>58</w:t>
            </w:r>
            <w:r w:rsidRPr="00AE1ADF">
              <w:rPr>
                <w:lang w:eastAsia="en-US"/>
              </w:rPr>
              <w:t>)</w:t>
            </w:r>
          </w:p>
        </w:tc>
        <w:tc>
          <w:tcPr>
            <w:tcW w:w="2835" w:type="dxa"/>
            <w:tcBorders>
              <w:top w:val="nil"/>
              <w:left w:val="nil"/>
              <w:bottom w:val="nil"/>
              <w:right w:val="nil"/>
            </w:tcBorders>
            <w:noWrap/>
            <w:vAlign w:val="center"/>
          </w:tcPr>
          <w:p w:rsidR="000E25E8" w:rsidRPr="007F5D7B" w:rsidRDefault="000E25E8" w:rsidP="008B79C8">
            <w:pPr>
              <w:pStyle w:val="TableText"/>
              <w:jc w:val="center"/>
              <w:rPr>
                <w:lang w:eastAsia="en-US"/>
              </w:rPr>
            </w:pPr>
            <w:r w:rsidRPr="007F5D7B">
              <w:rPr>
                <w:lang w:eastAsia="en-US"/>
              </w:rPr>
              <w:t>-0.</w:t>
            </w:r>
            <w:r w:rsidR="007F5D7B" w:rsidRPr="007F5D7B">
              <w:rPr>
                <w:lang w:eastAsia="en-US"/>
              </w:rPr>
              <w:t>145</w:t>
            </w:r>
            <w:r w:rsidRPr="007F5D7B">
              <w:rPr>
                <w:lang w:eastAsia="en-US"/>
              </w:rPr>
              <w:t>*</w:t>
            </w:r>
            <w:r w:rsidR="007F5D7B" w:rsidRPr="007F5D7B">
              <w:rPr>
                <w:lang w:eastAsia="en-US"/>
              </w:rPr>
              <w:t>**</w:t>
            </w:r>
          </w:p>
          <w:p w:rsidR="000E25E8" w:rsidRPr="007F5D7B" w:rsidRDefault="000E25E8" w:rsidP="008B79C8">
            <w:pPr>
              <w:pStyle w:val="TableText"/>
              <w:jc w:val="center"/>
              <w:rPr>
                <w:lang w:eastAsia="en-US"/>
              </w:rPr>
            </w:pPr>
            <w:r w:rsidRPr="007F5D7B">
              <w:rPr>
                <w:lang w:eastAsia="en-US"/>
              </w:rPr>
              <w:t>(0.</w:t>
            </w:r>
            <w:r w:rsidR="007F5D7B" w:rsidRPr="007F5D7B">
              <w:rPr>
                <w:lang w:eastAsia="en-US"/>
              </w:rPr>
              <w:t>051</w:t>
            </w:r>
            <w:r w:rsidRPr="007F5D7B">
              <w:rPr>
                <w:lang w:eastAsia="en-US"/>
              </w:rPr>
              <w:t>)</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F93B97" w:rsidRDefault="000E25E8" w:rsidP="008B79C8">
            <w:pPr>
              <w:pStyle w:val="TableText"/>
              <w:keepNext w:val="0"/>
              <w:rPr>
                <w:lang w:eastAsia="en-US"/>
              </w:rPr>
            </w:pPr>
            <w:r w:rsidRPr="00F93B97">
              <w:rPr>
                <w:lang w:eastAsia="en-US"/>
              </w:rPr>
              <w:t>Ресурсная рента / ВВП, %</w:t>
            </w:r>
          </w:p>
        </w:tc>
        <w:tc>
          <w:tcPr>
            <w:tcW w:w="2016" w:type="dxa"/>
            <w:tcBorders>
              <w:top w:val="nil"/>
              <w:left w:val="nil"/>
              <w:bottom w:val="nil"/>
              <w:right w:val="nil"/>
            </w:tcBorders>
            <w:noWrap/>
            <w:vAlign w:val="center"/>
            <w:hideMark/>
          </w:tcPr>
          <w:p w:rsidR="000E25E8" w:rsidRPr="00AE1ADF" w:rsidRDefault="000E25E8" w:rsidP="008B79C8">
            <w:pPr>
              <w:pStyle w:val="TableText"/>
              <w:keepNext w:val="0"/>
              <w:jc w:val="center"/>
              <w:rPr>
                <w:lang w:eastAsia="en-US"/>
              </w:rPr>
            </w:pPr>
            <w:r w:rsidRPr="00AE1ADF">
              <w:rPr>
                <w:lang w:eastAsia="en-US"/>
              </w:rPr>
              <w:t>-</w:t>
            </w:r>
            <w:r w:rsidR="00AE1ADF" w:rsidRPr="00AE1ADF">
              <w:rPr>
                <w:lang w:val="en-US" w:eastAsia="en-US"/>
              </w:rPr>
              <w:t>2.304</w:t>
            </w:r>
            <w:r w:rsidRPr="00AE1ADF">
              <w:rPr>
                <w:lang w:eastAsia="en-US"/>
              </w:rPr>
              <w:t>***</w:t>
            </w:r>
          </w:p>
          <w:p w:rsidR="000E25E8" w:rsidRPr="001C7758" w:rsidRDefault="000E25E8" w:rsidP="00AE1ADF">
            <w:pPr>
              <w:pStyle w:val="TableText"/>
              <w:keepNext w:val="0"/>
              <w:jc w:val="center"/>
              <w:rPr>
                <w:highlight w:val="yellow"/>
                <w:lang w:eastAsia="en-US"/>
              </w:rPr>
            </w:pPr>
            <w:r w:rsidRPr="00AE1ADF">
              <w:rPr>
                <w:lang w:eastAsia="en-US"/>
              </w:rPr>
              <w:t>(0.</w:t>
            </w:r>
            <w:r w:rsidR="00AE1ADF" w:rsidRPr="00AE1ADF">
              <w:rPr>
                <w:lang w:val="en-US" w:eastAsia="en-US"/>
              </w:rPr>
              <w:t>256</w:t>
            </w:r>
            <w:r w:rsidRPr="00AE1ADF">
              <w:rPr>
                <w:lang w:eastAsia="en-US"/>
              </w:rPr>
              <w:t>)</w:t>
            </w:r>
          </w:p>
        </w:tc>
        <w:tc>
          <w:tcPr>
            <w:tcW w:w="2835" w:type="dxa"/>
            <w:tcBorders>
              <w:top w:val="nil"/>
              <w:left w:val="nil"/>
              <w:bottom w:val="nil"/>
              <w:right w:val="nil"/>
            </w:tcBorders>
            <w:noWrap/>
            <w:vAlign w:val="center"/>
          </w:tcPr>
          <w:p w:rsidR="000E25E8" w:rsidRPr="007F5D7B" w:rsidRDefault="000E25E8" w:rsidP="008B79C8">
            <w:pPr>
              <w:pStyle w:val="TableText"/>
              <w:jc w:val="center"/>
              <w:rPr>
                <w:lang w:val="en-US" w:eastAsia="en-US"/>
              </w:rPr>
            </w:pPr>
            <w:r w:rsidRPr="007F5D7B">
              <w:rPr>
                <w:lang w:val="en-US" w:eastAsia="en-US"/>
              </w:rPr>
              <w:t>-</w:t>
            </w:r>
            <w:r w:rsidR="007F5D7B" w:rsidRPr="007F5D7B">
              <w:rPr>
                <w:lang w:eastAsia="en-US"/>
              </w:rPr>
              <w:t>2.021</w:t>
            </w:r>
            <w:r w:rsidRPr="007F5D7B">
              <w:rPr>
                <w:lang w:val="en-US" w:eastAsia="en-US"/>
              </w:rPr>
              <w:t>***</w:t>
            </w:r>
          </w:p>
          <w:p w:rsidR="000E25E8" w:rsidRPr="001C7758" w:rsidRDefault="000E25E8" w:rsidP="008B79C8">
            <w:pPr>
              <w:pStyle w:val="TableText"/>
              <w:jc w:val="center"/>
              <w:rPr>
                <w:highlight w:val="yellow"/>
                <w:lang w:val="en-US" w:eastAsia="en-US"/>
              </w:rPr>
            </w:pPr>
            <w:r w:rsidRPr="007F5D7B">
              <w:rPr>
                <w:lang w:val="en-US" w:eastAsia="en-US"/>
              </w:rPr>
              <w:t>(</w:t>
            </w:r>
            <w:r w:rsidR="007F5D7B" w:rsidRPr="007F5D7B">
              <w:rPr>
                <w:lang w:val="en-US" w:eastAsia="en-US"/>
              </w:rPr>
              <w:t>0.24</w:t>
            </w:r>
            <w:r w:rsidR="007F5D7B" w:rsidRPr="007F5D7B">
              <w:rPr>
                <w:lang w:eastAsia="en-US"/>
              </w:rPr>
              <w:t>9</w:t>
            </w:r>
            <w:r w:rsidRPr="007F5D7B">
              <w:rPr>
                <w:lang w:val="en-US" w:eastAsia="en-US"/>
              </w:rPr>
              <w:t>)</w:t>
            </w:r>
          </w:p>
        </w:tc>
      </w:tr>
      <w:tr w:rsidR="000E25E8" w:rsidRPr="00FE07FA" w:rsidTr="008B79C8">
        <w:trPr>
          <w:trHeight w:val="20"/>
        </w:trPr>
        <w:tc>
          <w:tcPr>
            <w:tcW w:w="9322" w:type="dxa"/>
            <w:gridSpan w:val="3"/>
            <w:tcBorders>
              <w:top w:val="nil"/>
              <w:left w:val="nil"/>
              <w:bottom w:val="nil"/>
              <w:right w:val="nil"/>
            </w:tcBorders>
            <w:shd w:val="clear" w:color="auto" w:fill="D9D9D9" w:themeFill="background1" w:themeFillShade="D9"/>
            <w:noWrap/>
            <w:vAlign w:val="center"/>
            <w:hideMark/>
          </w:tcPr>
          <w:p w:rsidR="000E25E8" w:rsidRPr="00FE07FA" w:rsidRDefault="000E25E8" w:rsidP="008B79C8">
            <w:pPr>
              <w:pStyle w:val="TableText"/>
              <w:keepNext w:val="0"/>
              <w:jc w:val="center"/>
              <w:rPr>
                <w:highlight w:val="lightGray"/>
                <w:lang w:eastAsia="en-US"/>
              </w:rPr>
            </w:pPr>
            <w:r w:rsidRPr="00FE07FA">
              <w:rPr>
                <w:highlight w:val="lightGray"/>
                <w:lang w:eastAsia="en-US"/>
              </w:rPr>
              <w:t>2</w:t>
            </w:r>
            <w:r w:rsidRPr="00CA02BE">
              <w:rPr>
                <w:lang w:eastAsia="en-US"/>
              </w:rPr>
              <w:t>. Финансовые переменные:</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86634A" w:rsidRDefault="000E25E8" w:rsidP="008B79C8">
            <w:pPr>
              <w:pStyle w:val="TableText"/>
              <w:keepNext w:val="0"/>
              <w:rPr>
                <w:lang w:eastAsia="en-US"/>
              </w:rPr>
            </w:pPr>
            <w:r w:rsidRPr="0086634A">
              <w:rPr>
                <w:lang w:eastAsia="en-US"/>
              </w:rPr>
              <w:t xml:space="preserve">Сводный индекс развития розничных сегментов (лаг=1), </w:t>
            </w:r>
            <w:proofErr w:type="spellStart"/>
            <w:r w:rsidRPr="0086634A">
              <w:rPr>
                <w:lang w:eastAsia="en-US"/>
              </w:rPr>
              <w:t>безразм</w:t>
            </w:r>
            <w:proofErr w:type="spellEnd"/>
            <w:r w:rsidRPr="0086634A">
              <w:rPr>
                <w:lang w:eastAsia="en-US"/>
              </w:rPr>
              <w:t>.</w:t>
            </w:r>
          </w:p>
        </w:tc>
        <w:tc>
          <w:tcPr>
            <w:tcW w:w="2016" w:type="dxa"/>
            <w:tcBorders>
              <w:top w:val="nil"/>
              <w:left w:val="nil"/>
              <w:bottom w:val="nil"/>
              <w:right w:val="nil"/>
            </w:tcBorders>
            <w:noWrap/>
            <w:vAlign w:val="center"/>
            <w:hideMark/>
          </w:tcPr>
          <w:p w:rsidR="000E25E8" w:rsidRPr="00AE1ADF" w:rsidRDefault="00AE1ADF" w:rsidP="008B79C8">
            <w:pPr>
              <w:pStyle w:val="TableText"/>
              <w:keepNext w:val="0"/>
              <w:jc w:val="center"/>
              <w:rPr>
                <w:lang w:eastAsia="en-US"/>
              </w:rPr>
            </w:pPr>
            <w:r w:rsidRPr="00AE1ADF">
              <w:rPr>
                <w:lang w:val="en-US" w:eastAsia="en-US"/>
              </w:rPr>
              <w:t>15.636</w:t>
            </w:r>
            <w:r w:rsidR="000E25E8" w:rsidRPr="00AE1ADF">
              <w:rPr>
                <w:lang w:eastAsia="en-US"/>
              </w:rPr>
              <w:t>***</w:t>
            </w:r>
          </w:p>
          <w:p w:rsidR="000E25E8" w:rsidRPr="00AE1ADF" w:rsidRDefault="000E25E8" w:rsidP="00AE1ADF">
            <w:pPr>
              <w:pStyle w:val="TableText"/>
              <w:keepNext w:val="0"/>
              <w:jc w:val="center"/>
              <w:rPr>
                <w:lang w:val="en-US" w:eastAsia="en-US"/>
              </w:rPr>
            </w:pPr>
            <w:r w:rsidRPr="00AE1ADF">
              <w:rPr>
                <w:lang w:eastAsia="en-US"/>
              </w:rPr>
              <w:t>(</w:t>
            </w:r>
            <w:r w:rsidR="00AE1ADF" w:rsidRPr="00AE1ADF">
              <w:rPr>
                <w:lang w:val="en-US" w:eastAsia="en-US"/>
              </w:rPr>
              <w:t>1.461</w:t>
            </w:r>
            <w:r w:rsidRPr="00AE1ADF">
              <w:rPr>
                <w:lang w:val="en-US" w:eastAsia="en-US"/>
              </w:rPr>
              <w:t>)</w:t>
            </w:r>
          </w:p>
        </w:tc>
        <w:tc>
          <w:tcPr>
            <w:tcW w:w="2835" w:type="dxa"/>
            <w:tcBorders>
              <w:top w:val="nil"/>
              <w:left w:val="nil"/>
              <w:bottom w:val="nil"/>
              <w:right w:val="nil"/>
            </w:tcBorders>
            <w:noWrap/>
            <w:vAlign w:val="center"/>
          </w:tcPr>
          <w:p w:rsidR="000E25E8" w:rsidRPr="001C7758" w:rsidRDefault="000E25E8" w:rsidP="008B79C8">
            <w:pPr>
              <w:pStyle w:val="TableText"/>
              <w:keepNext w:val="0"/>
              <w:jc w:val="center"/>
              <w:rPr>
                <w:highlight w:val="yellow"/>
                <w:lang w:eastAsia="en-US"/>
              </w:rPr>
            </w:pPr>
          </w:p>
        </w:tc>
      </w:tr>
      <w:tr w:rsidR="000E25E8" w:rsidRPr="00FE07FA" w:rsidTr="008B79C8">
        <w:trPr>
          <w:trHeight w:val="20"/>
        </w:trPr>
        <w:tc>
          <w:tcPr>
            <w:tcW w:w="4471" w:type="dxa"/>
            <w:tcBorders>
              <w:top w:val="nil"/>
              <w:left w:val="nil"/>
              <w:bottom w:val="nil"/>
              <w:right w:val="nil"/>
            </w:tcBorders>
            <w:noWrap/>
            <w:vAlign w:val="center"/>
            <w:hideMark/>
          </w:tcPr>
          <w:p w:rsidR="000E25E8" w:rsidRPr="0086634A" w:rsidRDefault="000E25E8" w:rsidP="008B79C8">
            <w:pPr>
              <w:pStyle w:val="TableText"/>
              <w:keepNext w:val="0"/>
              <w:rPr>
                <w:lang w:eastAsia="en-US"/>
              </w:rPr>
            </w:pPr>
            <w:r w:rsidRPr="0086634A">
              <w:rPr>
                <w:lang w:eastAsia="en-US"/>
              </w:rPr>
              <w:t xml:space="preserve">Сводный индекс развития розничных сегментов, квадрат (лаг=1), </w:t>
            </w:r>
            <w:proofErr w:type="spellStart"/>
            <w:r w:rsidRPr="0086634A">
              <w:rPr>
                <w:lang w:eastAsia="en-US"/>
              </w:rPr>
              <w:t>безразм</w:t>
            </w:r>
            <w:proofErr w:type="spellEnd"/>
            <w:r w:rsidRPr="0086634A">
              <w:rPr>
                <w:lang w:eastAsia="en-US"/>
              </w:rPr>
              <w:t>.</w:t>
            </w:r>
          </w:p>
        </w:tc>
        <w:tc>
          <w:tcPr>
            <w:tcW w:w="2016" w:type="dxa"/>
            <w:tcBorders>
              <w:top w:val="nil"/>
              <w:left w:val="nil"/>
              <w:bottom w:val="nil"/>
              <w:right w:val="nil"/>
            </w:tcBorders>
            <w:noWrap/>
            <w:vAlign w:val="center"/>
            <w:hideMark/>
          </w:tcPr>
          <w:p w:rsidR="000E25E8" w:rsidRPr="00AE1ADF" w:rsidRDefault="000E25E8" w:rsidP="008B79C8">
            <w:pPr>
              <w:pStyle w:val="TableText"/>
              <w:keepNext w:val="0"/>
              <w:jc w:val="center"/>
              <w:rPr>
                <w:lang w:eastAsia="en-US"/>
              </w:rPr>
            </w:pPr>
            <w:r w:rsidRPr="00AE1ADF">
              <w:rPr>
                <w:lang w:eastAsia="en-US"/>
              </w:rPr>
              <w:t>-</w:t>
            </w:r>
            <w:r w:rsidR="00AE1ADF" w:rsidRPr="00AE1ADF">
              <w:rPr>
                <w:lang w:val="en-US" w:eastAsia="en-US"/>
              </w:rPr>
              <w:t>1.903</w:t>
            </w:r>
            <w:r w:rsidRPr="00AE1ADF">
              <w:rPr>
                <w:lang w:eastAsia="en-US"/>
              </w:rPr>
              <w:t>***</w:t>
            </w:r>
          </w:p>
          <w:p w:rsidR="000E25E8" w:rsidRPr="00AE1ADF" w:rsidRDefault="000E25E8" w:rsidP="008B79C8">
            <w:pPr>
              <w:pStyle w:val="TableText"/>
              <w:keepNext w:val="0"/>
              <w:jc w:val="center"/>
              <w:rPr>
                <w:lang w:val="en-US" w:eastAsia="en-US"/>
              </w:rPr>
            </w:pPr>
            <w:r w:rsidRPr="00AE1ADF">
              <w:rPr>
                <w:lang w:eastAsia="en-US"/>
              </w:rPr>
              <w:t>(0</w:t>
            </w:r>
            <w:r w:rsidR="00AE1ADF" w:rsidRPr="00AE1ADF">
              <w:rPr>
                <w:lang w:val="en-US" w:eastAsia="en-US"/>
              </w:rPr>
              <w:t>.392</w:t>
            </w:r>
            <w:r w:rsidRPr="00AE1ADF">
              <w:rPr>
                <w:lang w:val="en-US" w:eastAsia="en-US"/>
              </w:rPr>
              <w:t>)</w:t>
            </w:r>
          </w:p>
        </w:tc>
        <w:tc>
          <w:tcPr>
            <w:tcW w:w="2835" w:type="dxa"/>
            <w:tcBorders>
              <w:top w:val="nil"/>
              <w:left w:val="nil"/>
              <w:bottom w:val="nil"/>
              <w:right w:val="nil"/>
            </w:tcBorders>
            <w:noWrap/>
            <w:vAlign w:val="center"/>
          </w:tcPr>
          <w:p w:rsidR="000E25E8" w:rsidRPr="001C7758" w:rsidRDefault="000E25E8" w:rsidP="008B79C8">
            <w:pPr>
              <w:pStyle w:val="TableText"/>
              <w:keepNext w:val="0"/>
              <w:jc w:val="center"/>
              <w:rPr>
                <w:highlight w:val="yellow"/>
                <w:lang w:eastAsia="en-US"/>
              </w:rPr>
            </w:pPr>
          </w:p>
        </w:tc>
      </w:tr>
      <w:tr w:rsidR="000E25E8" w:rsidRPr="00FE07FA" w:rsidTr="008B79C8">
        <w:trPr>
          <w:trHeight w:val="20"/>
        </w:trPr>
        <w:tc>
          <w:tcPr>
            <w:tcW w:w="4471" w:type="dxa"/>
            <w:tcBorders>
              <w:top w:val="nil"/>
              <w:left w:val="nil"/>
              <w:bottom w:val="nil"/>
              <w:right w:val="nil"/>
            </w:tcBorders>
            <w:noWrap/>
            <w:vAlign w:val="center"/>
          </w:tcPr>
          <w:p w:rsidR="000E25E8" w:rsidRPr="0086634A" w:rsidRDefault="000E25E8" w:rsidP="008B79C8">
            <w:pPr>
              <w:pStyle w:val="TableText"/>
              <w:keepNext w:val="0"/>
              <w:rPr>
                <w:lang w:eastAsia="en-US"/>
              </w:rPr>
            </w:pPr>
            <w:r>
              <w:rPr>
                <w:lang w:eastAsia="en-US"/>
              </w:rPr>
              <w:t>Кредиты населения</w:t>
            </w:r>
            <w:r w:rsidRPr="00F93B97">
              <w:rPr>
                <w:lang w:eastAsia="en-US"/>
              </w:rPr>
              <w:t>/</w:t>
            </w:r>
            <w:r>
              <w:rPr>
                <w:lang w:eastAsia="en-US"/>
              </w:rPr>
              <w:t>ВВП (лаг=1), %</w:t>
            </w:r>
          </w:p>
        </w:tc>
        <w:tc>
          <w:tcPr>
            <w:tcW w:w="2016" w:type="dxa"/>
            <w:tcBorders>
              <w:top w:val="nil"/>
              <w:left w:val="nil"/>
              <w:bottom w:val="nil"/>
              <w:right w:val="nil"/>
            </w:tcBorders>
            <w:noWrap/>
            <w:vAlign w:val="center"/>
          </w:tcPr>
          <w:p w:rsidR="000E25E8" w:rsidRPr="001C7758" w:rsidRDefault="000E25E8" w:rsidP="008B79C8">
            <w:pPr>
              <w:pStyle w:val="TableText"/>
              <w:keepNext w:val="0"/>
              <w:jc w:val="center"/>
              <w:rPr>
                <w:highlight w:val="yellow"/>
                <w:lang w:eastAsia="en-US"/>
              </w:rPr>
            </w:pPr>
          </w:p>
        </w:tc>
        <w:tc>
          <w:tcPr>
            <w:tcW w:w="2835" w:type="dxa"/>
            <w:tcBorders>
              <w:top w:val="nil"/>
              <w:left w:val="nil"/>
              <w:bottom w:val="nil"/>
              <w:right w:val="nil"/>
            </w:tcBorders>
            <w:noWrap/>
            <w:vAlign w:val="center"/>
          </w:tcPr>
          <w:p w:rsidR="000E25E8" w:rsidRPr="007F5D7B" w:rsidRDefault="007F5D7B" w:rsidP="008B79C8">
            <w:pPr>
              <w:pStyle w:val="TableText"/>
              <w:keepNext w:val="0"/>
              <w:jc w:val="center"/>
              <w:rPr>
                <w:lang w:eastAsia="en-US"/>
              </w:rPr>
            </w:pPr>
            <w:r w:rsidRPr="007F5D7B">
              <w:rPr>
                <w:lang w:eastAsia="en-US"/>
              </w:rPr>
              <w:t>0.952</w:t>
            </w:r>
            <w:r w:rsidR="000E25E8" w:rsidRPr="007F5D7B">
              <w:rPr>
                <w:lang w:eastAsia="en-US"/>
              </w:rPr>
              <w:t>***</w:t>
            </w:r>
          </w:p>
          <w:p w:rsidR="000E25E8" w:rsidRPr="007F5D7B" w:rsidRDefault="000E25E8" w:rsidP="007F5D7B">
            <w:pPr>
              <w:pStyle w:val="TableText"/>
              <w:keepNext w:val="0"/>
              <w:jc w:val="center"/>
              <w:rPr>
                <w:lang w:eastAsia="en-US"/>
              </w:rPr>
            </w:pPr>
            <w:r w:rsidRPr="007F5D7B">
              <w:rPr>
                <w:lang w:eastAsia="en-US"/>
              </w:rPr>
              <w:t>(</w:t>
            </w:r>
            <w:r w:rsidRPr="007F5D7B">
              <w:rPr>
                <w:lang w:val="en-US" w:eastAsia="en-US"/>
              </w:rPr>
              <w:t>0.</w:t>
            </w:r>
            <w:r w:rsidR="007F5D7B" w:rsidRPr="007F5D7B">
              <w:rPr>
                <w:lang w:eastAsia="en-US"/>
              </w:rPr>
              <w:t>075</w:t>
            </w:r>
            <w:r w:rsidRPr="007F5D7B">
              <w:rPr>
                <w:lang w:val="en-US" w:eastAsia="en-US"/>
              </w:rPr>
              <w:t>)</w:t>
            </w:r>
          </w:p>
        </w:tc>
      </w:tr>
      <w:tr w:rsidR="000E25E8" w:rsidRPr="00FE07FA" w:rsidTr="008B79C8">
        <w:trPr>
          <w:trHeight w:val="20"/>
        </w:trPr>
        <w:tc>
          <w:tcPr>
            <w:tcW w:w="4471" w:type="dxa"/>
            <w:tcBorders>
              <w:top w:val="nil"/>
              <w:left w:val="nil"/>
              <w:bottom w:val="nil"/>
              <w:right w:val="nil"/>
            </w:tcBorders>
            <w:noWrap/>
            <w:vAlign w:val="center"/>
          </w:tcPr>
          <w:p w:rsidR="000E25E8" w:rsidRDefault="000E25E8" w:rsidP="008B79C8">
            <w:pPr>
              <w:pStyle w:val="TableText"/>
              <w:keepNext w:val="0"/>
              <w:rPr>
                <w:lang w:eastAsia="en-US"/>
              </w:rPr>
            </w:pPr>
            <w:r>
              <w:rPr>
                <w:lang w:eastAsia="en-US"/>
              </w:rPr>
              <w:t>Кредиты населения/ВВП</w:t>
            </w:r>
            <w:r w:rsidRPr="0086634A">
              <w:rPr>
                <w:lang w:eastAsia="en-US"/>
              </w:rPr>
              <w:t xml:space="preserve">, </w:t>
            </w:r>
          </w:p>
          <w:p w:rsidR="000E25E8" w:rsidRPr="0086634A" w:rsidRDefault="000E25E8" w:rsidP="008B79C8">
            <w:pPr>
              <w:pStyle w:val="TableText"/>
              <w:keepNext w:val="0"/>
              <w:rPr>
                <w:lang w:eastAsia="en-US"/>
              </w:rPr>
            </w:pPr>
            <w:r w:rsidRPr="0086634A">
              <w:rPr>
                <w:lang w:eastAsia="en-US"/>
              </w:rPr>
              <w:t xml:space="preserve">квадрат (лаг=1), </w:t>
            </w:r>
            <w:r>
              <w:rPr>
                <w:lang w:eastAsia="en-US"/>
              </w:rPr>
              <w:t>%</w:t>
            </w:r>
          </w:p>
        </w:tc>
        <w:tc>
          <w:tcPr>
            <w:tcW w:w="2016" w:type="dxa"/>
            <w:tcBorders>
              <w:top w:val="nil"/>
              <w:left w:val="nil"/>
              <w:bottom w:val="nil"/>
              <w:right w:val="nil"/>
            </w:tcBorders>
            <w:noWrap/>
            <w:vAlign w:val="center"/>
          </w:tcPr>
          <w:p w:rsidR="000E25E8" w:rsidRPr="001C7758" w:rsidRDefault="000E25E8" w:rsidP="008B79C8">
            <w:pPr>
              <w:pStyle w:val="TableText"/>
              <w:keepNext w:val="0"/>
              <w:jc w:val="center"/>
              <w:rPr>
                <w:highlight w:val="yellow"/>
                <w:lang w:eastAsia="en-US"/>
              </w:rPr>
            </w:pPr>
          </w:p>
        </w:tc>
        <w:tc>
          <w:tcPr>
            <w:tcW w:w="2835" w:type="dxa"/>
            <w:tcBorders>
              <w:top w:val="nil"/>
              <w:left w:val="nil"/>
              <w:bottom w:val="nil"/>
              <w:right w:val="nil"/>
            </w:tcBorders>
            <w:noWrap/>
            <w:vAlign w:val="center"/>
          </w:tcPr>
          <w:p w:rsidR="000E25E8" w:rsidRPr="007F5D7B" w:rsidRDefault="000E25E8" w:rsidP="008B79C8">
            <w:pPr>
              <w:pStyle w:val="TableText"/>
              <w:keepNext w:val="0"/>
              <w:jc w:val="center"/>
              <w:rPr>
                <w:lang w:eastAsia="en-US"/>
              </w:rPr>
            </w:pPr>
            <w:r w:rsidRPr="007F5D7B">
              <w:rPr>
                <w:lang w:eastAsia="en-US"/>
              </w:rPr>
              <w:t>-0.0</w:t>
            </w:r>
            <w:r w:rsidRPr="007F5D7B">
              <w:rPr>
                <w:lang w:val="en-US" w:eastAsia="en-US"/>
              </w:rPr>
              <w:t>0</w:t>
            </w:r>
            <w:r w:rsidR="007F5D7B" w:rsidRPr="007F5D7B">
              <w:rPr>
                <w:lang w:eastAsia="en-US"/>
              </w:rPr>
              <w:t>2</w:t>
            </w:r>
            <w:r w:rsidRPr="007F5D7B">
              <w:rPr>
                <w:lang w:eastAsia="en-US"/>
              </w:rPr>
              <w:t>***</w:t>
            </w:r>
          </w:p>
          <w:p w:rsidR="000E25E8" w:rsidRPr="007F5D7B" w:rsidRDefault="000E25E8" w:rsidP="008B79C8">
            <w:pPr>
              <w:pStyle w:val="TableText"/>
              <w:keepNext w:val="0"/>
              <w:jc w:val="center"/>
              <w:rPr>
                <w:lang w:val="en-US" w:eastAsia="en-US"/>
              </w:rPr>
            </w:pPr>
            <w:r w:rsidRPr="007F5D7B">
              <w:rPr>
                <w:lang w:eastAsia="en-US"/>
              </w:rPr>
              <w:t>(0</w:t>
            </w:r>
            <w:r w:rsidRPr="007F5D7B">
              <w:rPr>
                <w:lang w:val="en-US" w:eastAsia="en-US"/>
              </w:rPr>
              <w:t>.001)</w:t>
            </w:r>
          </w:p>
        </w:tc>
      </w:tr>
      <w:tr w:rsidR="000E25E8" w:rsidRPr="00FE07FA" w:rsidTr="008B79C8">
        <w:trPr>
          <w:trHeight w:val="20"/>
        </w:trPr>
        <w:tc>
          <w:tcPr>
            <w:tcW w:w="9322" w:type="dxa"/>
            <w:gridSpan w:val="3"/>
            <w:tcBorders>
              <w:top w:val="single" w:sz="4" w:space="0" w:color="auto"/>
              <w:left w:val="nil"/>
              <w:bottom w:val="nil"/>
              <w:right w:val="nil"/>
            </w:tcBorders>
            <w:shd w:val="clear" w:color="auto" w:fill="D9D9D9" w:themeFill="background1" w:themeFillShade="D9"/>
            <w:noWrap/>
            <w:vAlign w:val="center"/>
            <w:hideMark/>
          </w:tcPr>
          <w:p w:rsidR="000E25E8" w:rsidRPr="00CA02BE" w:rsidRDefault="000E25E8" w:rsidP="008B79C8">
            <w:pPr>
              <w:pStyle w:val="TableText"/>
              <w:keepNext w:val="0"/>
              <w:jc w:val="center"/>
              <w:rPr>
                <w:lang w:eastAsia="en-US"/>
              </w:rPr>
            </w:pPr>
            <w:r w:rsidRPr="00CA02BE">
              <w:rPr>
                <w:lang w:eastAsia="en-US"/>
              </w:rPr>
              <w:t>3. Демографические переменные:</w:t>
            </w:r>
          </w:p>
        </w:tc>
      </w:tr>
      <w:tr w:rsidR="000E25E8" w:rsidRPr="00FE07FA" w:rsidTr="008B79C8">
        <w:trPr>
          <w:trHeight w:val="20"/>
        </w:trPr>
        <w:tc>
          <w:tcPr>
            <w:tcW w:w="9322" w:type="dxa"/>
            <w:gridSpan w:val="3"/>
            <w:tcBorders>
              <w:top w:val="nil"/>
              <w:left w:val="nil"/>
              <w:bottom w:val="nil"/>
              <w:right w:val="nil"/>
            </w:tcBorders>
            <w:noWrap/>
            <w:vAlign w:val="center"/>
            <w:hideMark/>
          </w:tcPr>
          <w:p w:rsidR="000E25E8" w:rsidRPr="00CA02BE" w:rsidRDefault="000E25E8" w:rsidP="008B79C8">
            <w:pPr>
              <w:pStyle w:val="TableText"/>
              <w:jc w:val="center"/>
              <w:rPr>
                <w:lang w:eastAsia="en-US"/>
              </w:rPr>
            </w:pPr>
            <w:r w:rsidRPr="00CA02BE">
              <w:rPr>
                <w:lang w:val="en-US" w:eastAsia="en-US"/>
              </w:rPr>
              <w:t>–</w:t>
            </w:r>
          </w:p>
        </w:tc>
      </w:tr>
      <w:tr w:rsidR="000E25E8" w:rsidRPr="00FE07FA" w:rsidTr="008B79C8">
        <w:trPr>
          <w:trHeight w:val="20"/>
        </w:trPr>
        <w:tc>
          <w:tcPr>
            <w:tcW w:w="9322" w:type="dxa"/>
            <w:gridSpan w:val="3"/>
            <w:tcBorders>
              <w:top w:val="single" w:sz="4" w:space="0" w:color="auto"/>
              <w:left w:val="nil"/>
              <w:bottom w:val="nil"/>
              <w:right w:val="nil"/>
            </w:tcBorders>
            <w:shd w:val="clear" w:color="auto" w:fill="D9D9D9" w:themeFill="background1" w:themeFillShade="D9"/>
            <w:noWrap/>
            <w:vAlign w:val="center"/>
            <w:hideMark/>
          </w:tcPr>
          <w:p w:rsidR="000E25E8" w:rsidRPr="00FE07FA" w:rsidRDefault="000E25E8" w:rsidP="008B79C8">
            <w:pPr>
              <w:pStyle w:val="TableText"/>
              <w:keepNext w:val="0"/>
              <w:jc w:val="center"/>
              <w:rPr>
                <w:highlight w:val="lightGray"/>
                <w:lang w:eastAsia="en-US"/>
              </w:rPr>
            </w:pPr>
            <w:r w:rsidRPr="00FE07FA">
              <w:rPr>
                <w:highlight w:val="lightGray"/>
                <w:lang w:eastAsia="en-US"/>
              </w:rPr>
              <w:t xml:space="preserve">4. </w:t>
            </w:r>
            <w:r w:rsidR="00445CC1">
              <w:rPr>
                <w:highlight w:val="lightGray"/>
                <w:lang w:eastAsia="en-US"/>
              </w:rPr>
              <w:t xml:space="preserve"> Институциональные переменные</w:t>
            </w:r>
            <w:r w:rsidR="00445CC1" w:rsidRPr="00FE07FA">
              <w:rPr>
                <w:highlight w:val="lightGray"/>
                <w:lang w:eastAsia="en-US"/>
              </w:rPr>
              <w:t>:</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F93B97" w:rsidRDefault="000E25E8" w:rsidP="008B79C8">
            <w:pPr>
              <w:pStyle w:val="TableText"/>
              <w:keepNext w:val="0"/>
              <w:rPr>
                <w:lang w:eastAsia="en-US"/>
              </w:rPr>
            </w:pPr>
            <w:r w:rsidRPr="00F93B97">
              <w:rPr>
                <w:lang w:eastAsia="en-US"/>
              </w:rPr>
              <w:t xml:space="preserve">Индекс защиты прав собственности, </w:t>
            </w:r>
            <w:proofErr w:type="spellStart"/>
            <w:r w:rsidRPr="00F93B97">
              <w:rPr>
                <w:lang w:eastAsia="en-US"/>
              </w:rPr>
              <w:t>безразм</w:t>
            </w:r>
            <w:proofErr w:type="spellEnd"/>
            <w:r w:rsidRPr="00F93B97">
              <w:rPr>
                <w:lang w:eastAsia="en-US"/>
              </w:rPr>
              <w:t>.</w:t>
            </w:r>
          </w:p>
        </w:tc>
        <w:tc>
          <w:tcPr>
            <w:tcW w:w="2016" w:type="dxa"/>
            <w:tcBorders>
              <w:top w:val="nil"/>
              <w:left w:val="nil"/>
              <w:bottom w:val="nil"/>
              <w:right w:val="nil"/>
            </w:tcBorders>
            <w:noWrap/>
            <w:vAlign w:val="center"/>
            <w:hideMark/>
          </w:tcPr>
          <w:p w:rsidR="000E25E8" w:rsidRPr="00AE1ADF" w:rsidRDefault="000E25E8" w:rsidP="008B79C8">
            <w:pPr>
              <w:pStyle w:val="TableText"/>
              <w:keepNext w:val="0"/>
              <w:jc w:val="center"/>
              <w:rPr>
                <w:lang w:val="en-US" w:eastAsia="en-US"/>
              </w:rPr>
            </w:pPr>
            <w:r w:rsidRPr="00AE1ADF">
              <w:rPr>
                <w:lang w:val="en-US" w:eastAsia="en-US"/>
              </w:rPr>
              <w:t>0.</w:t>
            </w:r>
            <w:r w:rsidR="00AE1ADF" w:rsidRPr="00AE1ADF">
              <w:rPr>
                <w:lang w:val="en-US" w:eastAsia="en-US"/>
              </w:rPr>
              <w:t>344***</w:t>
            </w:r>
          </w:p>
          <w:p w:rsidR="000E25E8" w:rsidRPr="001C7758" w:rsidRDefault="00AE1ADF" w:rsidP="008B79C8">
            <w:pPr>
              <w:pStyle w:val="TableText"/>
              <w:keepNext w:val="0"/>
              <w:jc w:val="center"/>
              <w:rPr>
                <w:highlight w:val="yellow"/>
                <w:lang w:val="en-US" w:eastAsia="en-US"/>
              </w:rPr>
            </w:pPr>
            <w:r w:rsidRPr="00AE1ADF">
              <w:rPr>
                <w:lang w:val="en-US" w:eastAsia="en-US"/>
              </w:rPr>
              <w:t>(0.091</w:t>
            </w:r>
            <w:r w:rsidR="000E25E8" w:rsidRPr="00AE1ADF">
              <w:rPr>
                <w:lang w:val="en-US" w:eastAsia="en-US"/>
              </w:rPr>
              <w:t>)</w:t>
            </w:r>
          </w:p>
        </w:tc>
        <w:tc>
          <w:tcPr>
            <w:tcW w:w="2835" w:type="dxa"/>
            <w:tcBorders>
              <w:top w:val="nil"/>
              <w:left w:val="nil"/>
              <w:bottom w:val="nil"/>
              <w:right w:val="nil"/>
            </w:tcBorders>
            <w:noWrap/>
            <w:vAlign w:val="center"/>
          </w:tcPr>
          <w:p w:rsidR="000E25E8" w:rsidRPr="007F5D7B" w:rsidRDefault="000E25E8" w:rsidP="008B79C8">
            <w:pPr>
              <w:pStyle w:val="TableText"/>
              <w:keepNext w:val="0"/>
              <w:jc w:val="center"/>
              <w:rPr>
                <w:lang w:eastAsia="en-US"/>
              </w:rPr>
            </w:pPr>
            <w:r w:rsidRPr="007F5D7B">
              <w:rPr>
                <w:lang w:val="en-US" w:eastAsia="en-US"/>
              </w:rPr>
              <w:t>0.</w:t>
            </w:r>
            <w:r w:rsidR="007F5D7B" w:rsidRPr="007F5D7B">
              <w:rPr>
                <w:lang w:eastAsia="en-US"/>
              </w:rPr>
              <w:t>388***</w:t>
            </w:r>
          </w:p>
          <w:p w:rsidR="000E25E8" w:rsidRPr="001C7758" w:rsidRDefault="007F5D7B" w:rsidP="008B79C8">
            <w:pPr>
              <w:pStyle w:val="TableText"/>
              <w:keepNext w:val="0"/>
              <w:jc w:val="center"/>
              <w:rPr>
                <w:highlight w:val="yellow"/>
                <w:lang w:val="en-US" w:eastAsia="en-US"/>
              </w:rPr>
            </w:pPr>
            <w:r w:rsidRPr="007F5D7B">
              <w:rPr>
                <w:lang w:val="en-US" w:eastAsia="en-US"/>
              </w:rPr>
              <w:t>(0.</w:t>
            </w:r>
            <w:r w:rsidRPr="007F5D7B">
              <w:rPr>
                <w:lang w:eastAsia="en-US"/>
              </w:rPr>
              <w:t>076</w:t>
            </w:r>
            <w:r w:rsidR="000E25E8" w:rsidRPr="007F5D7B">
              <w:rPr>
                <w:lang w:val="en-US" w:eastAsia="en-US"/>
              </w:rPr>
              <w:t>)</w:t>
            </w:r>
          </w:p>
        </w:tc>
      </w:tr>
      <w:tr w:rsidR="000E25E8" w:rsidRPr="00FE07FA" w:rsidTr="008B79C8">
        <w:trPr>
          <w:trHeight w:val="20"/>
        </w:trPr>
        <w:tc>
          <w:tcPr>
            <w:tcW w:w="4471" w:type="dxa"/>
            <w:tcBorders>
              <w:top w:val="single" w:sz="4" w:space="0" w:color="auto"/>
              <w:left w:val="nil"/>
              <w:bottom w:val="nil"/>
              <w:right w:val="nil"/>
            </w:tcBorders>
            <w:noWrap/>
            <w:vAlign w:val="center"/>
            <w:hideMark/>
          </w:tcPr>
          <w:p w:rsidR="000E25E8" w:rsidRPr="00F9535B" w:rsidRDefault="000E25E8" w:rsidP="008B79C8">
            <w:pPr>
              <w:pStyle w:val="TableText"/>
              <w:keepNext w:val="0"/>
              <w:rPr>
                <w:lang w:eastAsia="en-US"/>
              </w:rPr>
            </w:pPr>
            <w:r w:rsidRPr="00F9535B">
              <w:rPr>
                <w:lang w:eastAsia="en-US"/>
              </w:rPr>
              <w:t>Число наблюдений</w:t>
            </w:r>
          </w:p>
        </w:tc>
        <w:tc>
          <w:tcPr>
            <w:tcW w:w="2016" w:type="dxa"/>
            <w:tcBorders>
              <w:top w:val="single" w:sz="4" w:space="0" w:color="auto"/>
              <w:left w:val="nil"/>
              <w:bottom w:val="nil"/>
              <w:right w:val="nil"/>
            </w:tcBorders>
            <w:noWrap/>
            <w:vAlign w:val="center"/>
            <w:hideMark/>
          </w:tcPr>
          <w:p w:rsidR="000E25E8" w:rsidRPr="001C7758" w:rsidRDefault="001C7758" w:rsidP="008B79C8">
            <w:pPr>
              <w:pStyle w:val="TableText"/>
              <w:keepNext w:val="0"/>
              <w:jc w:val="center"/>
              <w:rPr>
                <w:lang w:val="en-US" w:eastAsia="en-US"/>
              </w:rPr>
            </w:pPr>
            <w:r w:rsidRPr="001C7758">
              <w:rPr>
                <w:lang w:eastAsia="en-US"/>
              </w:rPr>
              <w:t>659</w:t>
            </w:r>
          </w:p>
        </w:tc>
        <w:tc>
          <w:tcPr>
            <w:tcW w:w="2835" w:type="dxa"/>
            <w:tcBorders>
              <w:top w:val="single" w:sz="4" w:space="0" w:color="auto"/>
              <w:left w:val="nil"/>
              <w:bottom w:val="nil"/>
              <w:right w:val="nil"/>
            </w:tcBorders>
            <w:noWrap/>
            <w:vAlign w:val="center"/>
            <w:hideMark/>
          </w:tcPr>
          <w:p w:rsidR="000E25E8" w:rsidRPr="00AE1ADF" w:rsidRDefault="00AE1ADF" w:rsidP="008B79C8">
            <w:pPr>
              <w:pStyle w:val="TableText"/>
              <w:keepNext w:val="0"/>
              <w:jc w:val="center"/>
              <w:rPr>
                <w:lang w:eastAsia="en-US"/>
              </w:rPr>
            </w:pPr>
            <w:r w:rsidRPr="00AE1ADF">
              <w:rPr>
                <w:lang w:eastAsia="en-US"/>
              </w:rPr>
              <w:t>694</w:t>
            </w:r>
          </w:p>
        </w:tc>
      </w:tr>
      <w:tr w:rsidR="000E25E8" w:rsidRPr="00FE07FA" w:rsidTr="008B79C8">
        <w:trPr>
          <w:trHeight w:val="20"/>
        </w:trPr>
        <w:tc>
          <w:tcPr>
            <w:tcW w:w="4471" w:type="dxa"/>
            <w:tcBorders>
              <w:top w:val="nil"/>
              <w:left w:val="nil"/>
              <w:bottom w:val="nil"/>
              <w:right w:val="nil"/>
            </w:tcBorders>
            <w:noWrap/>
            <w:vAlign w:val="center"/>
            <w:hideMark/>
          </w:tcPr>
          <w:p w:rsidR="000E25E8" w:rsidRPr="00F9535B" w:rsidRDefault="000E25E8" w:rsidP="008B79C8">
            <w:pPr>
              <w:pStyle w:val="TableText"/>
              <w:keepNext w:val="0"/>
              <w:rPr>
                <w:lang w:eastAsia="en-US"/>
              </w:rPr>
            </w:pPr>
            <w:r w:rsidRPr="00F9535B">
              <w:rPr>
                <w:lang w:eastAsia="en-US"/>
              </w:rPr>
              <w:t>R</w:t>
            </w:r>
            <w:r w:rsidRPr="00F9535B">
              <w:rPr>
                <w:vertAlign w:val="superscript"/>
                <w:lang w:eastAsia="en-US"/>
              </w:rPr>
              <w:t xml:space="preserve">2 </w:t>
            </w:r>
          </w:p>
        </w:tc>
        <w:tc>
          <w:tcPr>
            <w:tcW w:w="2016" w:type="dxa"/>
            <w:tcBorders>
              <w:top w:val="nil"/>
              <w:left w:val="nil"/>
              <w:bottom w:val="nil"/>
              <w:right w:val="nil"/>
            </w:tcBorders>
            <w:noWrap/>
            <w:vAlign w:val="center"/>
            <w:hideMark/>
          </w:tcPr>
          <w:p w:rsidR="000E25E8" w:rsidRPr="001C7758" w:rsidRDefault="001C7758" w:rsidP="008B79C8">
            <w:pPr>
              <w:pStyle w:val="TableText"/>
              <w:keepNext w:val="0"/>
              <w:jc w:val="center"/>
              <w:rPr>
                <w:lang w:val="en-US" w:eastAsia="en-US"/>
              </w:rPr>
            </w:pPr>
            <w:r w:rsidRPr="001C7758">
              <w:rPr>
                <w:lang w:val="en-US" w:eastAsia="en-US"/>
              </w:rPr>
              <w:t>95</w:t>
            </w:r>
            <w:r w:rsidR="000E25E8" w:rsidRPr="001C7758">
              <w:rPr>
                <w:lang w:val="en-US" w:eastAsia="en-US"/>
              </w:rPr>
              <w:t>%</w:t>
            </w:r>
          </w:p>
        </w:tc>
        <w:tc>
          <w:tcPr>
            <w:tcW w:w="2835" w:type="dxa"/>
            <w:tcBorders>
              <w:top w:val="nil"/>
              <w:left w:val="nil"/>
              <w:bottom w:val="nil"/>
              <w:right w:val="nil"/>
            </w:tcBorders>
            <w:noWrap/>
            <w:vAlign w:val="center"/>
            <w:hideMark/>
          </w:tcPr>
          <w:p w:rsidR="000E25E8" w:rsidRPr="00AE1ADF" w:rsidRDefault="00AE1ADF" w:rsidP="008B79C8">
            <w:pPr>
              <w:pStyle w:val="TableText"/>
              <w:keepNext w:val="0"/>
              <w:jc w:val="center"/>
              <w:rPr>
                <w:lang w:eastAsia="en-US"/>
              </w:rPr>
            </w:pPr>
            <w:r w:rsidRPr="00AE1ADF">
              <w:rPr>
                <w:lang w:eastAsia="en-US"/>
              </w:rPr>
              <w:t>55</w:t>
            </w:r>
            <w:r w:rsidR="000E25E8" w:rsidRPr="00AE1ADF">
              <w:rPr>
                <w:lang w:eastAsia="en-US"/>
              </w:rPr>
              <w:t>%</w:t>
            </w:r>
          </w:p>
        </w:tc>
      </w:tr>
      <w:tr w:rsidR="000E25E8" w:rsidRPr="00FE07FA" w:rsidTr="008B79C8">
        <w:trPr>
          <w:trHeight w:val="20"/>
        </w:trPr>
        <w:tc>
          <w:tcPr>
            <w:tcW w:w="4471" w:type="dxa"/>
            <w:tcBorders>
              <w:top w:val="nil"/>
              <w:left w:val="nil"/>
              <w:bottom w:val="nil"/>
              <w:right w:val="nil"/>
            </w:tcBorders>
            <w:noWrap/>
            <w:vAlign w:val="center"/>
          </w:tcPr>
          <w:p w:rsidR="000E25E8" w:rsidRPr="00F9535B" w:rsidRDefault="000E25E8" w:rsidP="008B79C8">
            <w:pPr>
              <w:pStyle w:val="TableText"/>
              <w:keepNext w:val="0"/>
              <w:rPr>
                <w:lang w:eastAsia="en-US"/>
              </w:rPr>
            </w:pPr>
            <w:r w:rsidRPr="00F9535B">
              <w:t xml:space="preserve">Корреляция </w:t>
            </w:r>
            <m:oMath>
              <m:r>
                <w:rPr>
                  <w:rFonts w:ascii="Cambria Math" w:hAnsi="Cambria Math"/>
                  <w:lang w:val="en-US"/>
                </w:rPr>
                <m:t>Y</m:t>
              </m:r>
            </m:oMath>
            <w:r w:rsidRPr="00F9535B">
              <w:t xml:space="preserve"> и </w:t>
            </w:r>
            <m:oMath>
              <m:acc>
                <m:accPr>
                  <m:ctrlPr>
                    <w:rPr>
                      <w:rFonts w:ascii="Cambria Math" w:hAnsi="Cambria Math"/>
                      <w:i/>
                    </w:rPr>
                  </m:ctrlPr>
                </m:accPr>
                <m:e>
                  <m:r>
                    <w:rPr>
                      <w:rFonts w:ascii="Cambria Math" w:hAnsi="Cambria Math"/>
                    </w:rPr>
                    <m:t>Y</m:t>
                  </m:r>
                </m:e>
              </m:acc>
            </m:oMath>
          </w:p>
        </w:tc>
        <w:tc>
          <w:tcPr>
            <w:tcW w:w="2016" w:type="dxa"/>
            <w:tcBorders>
              <w:top w:val="nil"/>
              <w:left w:val="nil"/>
              <w:bottom w:val="nil"/>
              <w:right w:val="nil"/>
            </w:tcBorders>
            <w:noWrap/>
            <w:vAlign w:val="center"/>
          </w:tcPr>
          <w:p w:rsidR="000E25E8" w:rsidRPr="001C7758" w:rsidRDefault="001C7758" w:rsidP="008B79C8">
            <w:pPr>
              <w:pStyle w:val="TableText"/>
              <w:keepNext w:val="0"/>
              <w:jc w:val="center"/>
              <w:rPr>
                <w:lang w:eastAsia="en-US"/>
              </w:rPr>
            </w:pPr>
            <w:r w:rsidRPr="001C7758">
              <w:rPr>
                <w:lang w:val="en-US" w:eastAsia="en-US"/>
              </w:rPr>
              <w:t>43</w:t>
            </w:r>
            <w:r w:rsidR="000E25E8" w:rsidRPr="001C7758">
              <w:rPr>
                <w:lang w:eastAsia="en-US"/>
              </w:rPr>
              <w:t>%</w:t>
            </w:r>
          </w:p>
        </w:tc>
        <w:tc>
          <w:tcPr>
            <w:tcW w:w="2835" w:type="dxa"/>
            <w:tcBorders>
              <w:top w:val="nil"/>
              <w:left w:val="nil"/>
              <w:bottom w:val="nil"/>
              <w:right w:val="nil"/>
            </w:tcBorders>
            <w:noWrap/>
            <w:vAlign w:val="center"/>
          </w:tcPr>
          <w:p w:rsidR="000E25E8" w:rsidRPr="00AE1ADF" w:rsidRDefault="000E25E8" w:rsidP="00AE1ADF">
            <w:pPr>
              <w:pStyle w:val="TableText"/>
              <w:keepNext w:val="0"/>
              <w:jc w:val="center"/>
              <w:rPr>
                <w:lang w:eastAsia="en-US"/>
              </w:rPr>
            </w:pPr>
            <w:r w:rsidRPr="00AE1ADF">
              <w:rPr>
                <w:lang w:eastAsia="en-US"/>
              </w:rPr>
              <w:t>9</w:t>
            </w:r>
            <w:r w:rsidR="00AE1ADF" w:rsidRPr="00AE1ADF">
              <w:rPr>
                <w:lang w:eastAsia="en-US"/>
              </w:rPr>
              <w:t>6</w:t>
            </w:r>
            <w:r w:rsidRPr="00AE1ADF">
              <w:rPr>
                <w:lang w:eastAsia="en-US"/>
              </w:rPr>
              <w:t>%</w:t>
            </w:r>
          </w:p>
        </w:tc>
      </w:tr>
      <w:tr w:rsidR="00B030E4" w:rsidRPr="00FE07FA" w:rsidTr="006744A5">
        <w:trPr>
          <w:trHeight w:val="1703"/>
        </w:trPr>
        <w:tc>
          <w:tcPr>
            <w:tcW w:w="9322" w:type="dxa"/>
            <w:gridSpan w:val="3"/>
            <w:tcBorders>
              <w:top w:val="nil"/>
              <w:left w:val="nil"/>
              <w:bottom w:val="nil"/>
              <w:right w:val="nil"/>
            </w:tcBorders>
            <w:noWrap/>
            <w:vAlign w:val="center"/>
          </w:tcPr>
          <w:p w:rsidR="00B030E4" w:rsidRPr="00E867B3" w:rsidRDefault="00B030E4" w:rsidP="00B030E4">
            <w:pPr>
              <w:jc w:val="both"/>
              <w:rPr>
                <w:rFonts w:ascii="Times New Roman" w:hAnsi="Times New Roman" w:cs="Times New Roman"/>
                <w:sz w:val="24"/>
                <w:szCs w:val="24"/>
              </w:rPr>
            </w:pPr>
            <w:r w:rsidRPr="00E867B3">
              <w:rPr>
                <w:rFonts w:ascii="Times New Roman" w:hAnsi="Times New Roman" w:cs="Times New Roman"/>
                <w:sz w:val="24"/>
                <w:szCs w:val="24"/>
              </w:rPr>
              <w:t>Примечания</w:t>
            </w:r>
          </w:p>
          <w:p w:rsidR="00B030E4" w:rsidRPr="006744A5" w:rsidRDefault="00B030E4" w:rsidP="00B030E4">
            <w:pPr>
              <w:jc w:val="both"/>
              <w:rPr>
                <w:rFonts w:ascii="Times New Roman" w:hAnsi="Times New Roman" w:cs="Times New Roman"/>
                <w:spacing w:val="-4"/>
                <w:szCs w:val="24"/>
              </w:rPr>
            </w:pPr>
            <w:r w:rsidRPr="006744A5">
              <w:rPr>
                <w:rFonts w:ascii="Times New Roman" w:hAnsi="Times New Roman" w:cs="Times New Roman"/>
                <w:spacing w:val="-4"/>
                <w:szCs w:val="24"/>
              </w:rPr>
              <w:t>1</w:t>
            </w:r>
            <w:proofErr w:type="gramStart"/>
            <w:r w:rsidRPr="006744A5">
              <w:rPr>
                <w:rFonts w:ascii="Times New Roman" w:hAnsi="Times New Roman" w:cs="Times New Roman"/>
                <w:spacing w:val="-4"/>
                <w:szCs w:val="24"/>
              </w:rPr>
              <w:t xml:space="preserve"> В</w:t>
            </w:r>
            <w:proofErr w:type="gramEnd"/>
            <w:r w:rsidRPr="006744A5">
              <w:rPr>
                <w:rFonts w:ascii="Times New Roman" w:hAnsi="Times New Roman" w:cs="Times New Roman"/>
                <w:spacing w:val="-4"/>
                <w:szCs w:val="24"/>
              </w:rPr>
              <w:t xml:space="preserve"> спецификациях </w:t>
            </w:r>
            <w:r w:rsidRPr="006744A5">
              <w:rPr>
                <w:rFonts w:ascii="Times New Roman" w:hAnsi="Times New Roman" w:cs="Times New Roman"/>
                <w:spacing w:val="-4"/>
                <w:szCs w:val="24"/>
                <w:lang w:val="en-US"/>
              </w:rPr>
              <w:t>I</w:t>
            </w:r>
            <w:r w:rsidRPr="006744A5">
              <w:rPr>
                <w:rFonts w:ascii="Times New Roman" w:hAnsi="Times New Roman" w:cs="Times New Roman"/>
                <w:spacing w:val="-4"/>
                <w:szCs w:val="24"/>
              </w:rPr>
              <w:t>–</w:t>
            </w:r>
            <w:r w:rsidRPr="006744A5">
              <w:rPr>
                <w:rFonts w:ascii="Times New Roman" w:hAnsi="Times New Roman" w:cs="Times New Roman"/>
                <w:spacing w:val="-4"/>
                <w:szCs w:val="24"/>
                <w:lang w:val="en-US"/>
              </w:rPr>
              <w:t>II</w:t>
            </w:r>
            <w:r w:rsidRPr="006744A5">
              <w:rPr>
                <w:rFonts w:ascii="Times New Roman" w:hAnsi="Times New Roman" w:cs="Times New Roman"/>
                <w:spacing w:val="-4"/>
                <w:szCs w:val="24"/>
              </w:rPr>
              <w:t xml:space="preserve"> зависимой переменной является объем кредитов нефинансовым компаниям (в % к ВВП). Обе спецификации оценены с помощью </w:t>
            </w:r>
            <w:proofErr w:type="spellStart"/>
            <w:r w:rsidRPr="006744A5">
              <w:rPr>
                <w:rFonts w:ascii="Times New Roman" w:hAnsi="Times New Roman" w:cs="Times New Roman"/>
                <w:spacing w:val="-4"/>
                <w:szCs w:val="24"/>
              </w:rPr>
              <w:t>двухшагового</w:t>
            </w:r>
            <w:proofErr w:type="spellEnd"/>
            <w:r w:rsidRPr="006744A5">
              <w:rPr>
                <w:rFonts w:ascii="Times New Roman" w:hAnsi="Times New Roman" w:cs="Times New Roman"/>
                <w:spacing w:val="-4"/>
                <w:szCs w:val="24"/>
              </w:rPr>
              <w:t xml:space="preserve"> метода обобщенных моментов (2–</w:t>
            </w:r>
            <w:r w:rsidRPr="006744A5">
              <w:rPr>
                <w:rFonts w:ascii="Times New Roman" w:hAnsi="Times New Roman" w:cs="Times New Roman"/>
                <w:spacing w:val="-4"/>
                <w:szCs w:val="24"/>
                <w:lang w:val="en-US"/>
              </w:rPr>
              <w:t>Step</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GMM</w:t>
            </w:r>
            <w:r w:rsidRPr="006744A5">
              <w:rPr>
                <w:rFonts w:ascii="Times New Roman" w:hAnsi="Times New Roman" w:cs="Times New Roman"/>
                <w:spacing w:val="-4"/>
                <w:szCs w:val="24"/>
              </w:rPr>
              <w:t>) с фиксированными эффектами (</w:t>
            </w:r>
            <w:r w:rsidRPr="006744A5">
              <w:rPr>
                <w:rFonts w:ascii="Times New Roman" w:hAnsi="Times New Roman" w:cs="Times New Roman"/>
                <w:spacing w:val="-4"/>
                <w:szCs w:val="24"/>
                <w:lang w:val="en-US"/>
              </w:rPr>
              <w:t>FE</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fixed</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effects</w:t>
            </w:r>
            <w:r w:rsidRPr="006744A5">
              <w:rPr>
                <w:rFonts w:ascii="Times New Roman" w:hAnsi="Times New Roman" w:cs="Times New Roman"/>
                <w:spacing w:val="-4"/>
                <w:szCs w:val="24"/>
              </w:rPr>
              <w:t xml:space="preserve">). </w:t>
            </w:r>
          </w:p>
          <w:p w:rsidR="00B030E4" w:rsidRPr="00B030E4" w:rsidRDefault="00B030E4" w:rsidP="00B030E4">
            <w:pPr>
              <w:jc w:val="both"/>
              <w:rPr>
                <w:rFonts w:ascii="Times New Roman" w:hAnsi="Times New Roman" w:cs="Times New Roman"/>
                <w:sz w:val="24"/>
                <w:szCs w:val="24"/>
              </w:rPr>
            </w:pPr>
            <w:r w:rsidRPr="006744A5">
              <w:rPr>
                <w:rFonts w:ascii="Times New Roman" w:hAnsi="Times New Roman" w:cs="Times New Roman"/>
                <w:szCs w:val="24"/>
              </w:rPr>
              <w:t>2 ***, **, * — оценка коэффициента значима на 1%, 5%, 10% уровне. В скобках под оцененными коэффициентами представлены их робастные стандартные ошибки.</w:t>
            </w:r>
          </w:p>
        </w:tc>
      </w:tr>
      <w:tr w:rsidR="000E25E8" w:rsidRPr="00FE07FA" w:rsidTr="008B79C8">
        <w:trPr>
          <w:trHeight w:val="20"/>
        </w:trPr>
        <w:tc>
          <w:tcPr>
            <w:tcW w:w="9322" w:type="dxa"/>
            <w:gridSpan w:val="3"/>
            <w:tcBorders>
              <w:top w:val="single" w:sz="4" w:space="0" w:color="auto"/>
              <w:left w:val="nil"/>
              <w:bottom w:val="single" w:sz="4" w:space="0" w:color="auto"/>
              <w:right w:val="nil"/>
            </w:tcBorders>
            <w:noWrap/>
            <w:vAlign w:val="center"/>
            <w:hideMark/>
          </w:tcPr>
          <w:p w:rsidR="000E25E8" w:rsidRPr="00FE07FA" w:rsidRDefault="000E25E8" w:rsidP="008B79C8">
            <w:pPr>
              <w:pStyle w:val="NoteTable"/>
              <w:keepNext w:val="0"/>
              <w:ind w:firstLine="0"/>
              <w:rPr>
                <w:highlight w:val="lightGray"/>
              </w:rPr>
            </w:pPr>
          </w:p>
        </w:tc>
      </w:tr>
    </w:tbl>
    <w:p w:rsidR="006744A5" w:rsidRPr="00682484" w:rsidRDefault="006744A5" w:rsidP="00876998">
      <w:pPr>
        <w:jc w:val="both"/>
        <w:rPr>
          <w:rFonts w:ascii="Times New Roman" w:hAnsi="Times New Roman" w:cs="Times New Roman"/>
          <w:i/>
          <w:sz w:val="24"/>
          <w:szCs w:val="24"/>
        </w:rPr>
      </w:pPr>
    </w:p>
    <w:p w:rsidR="00876998" w:rsidRPr="006B63EB" w:rsidRDefault="00876998" w:rsidP="005108BB">
      <w:pPr>
        <w:spacing w:line="360" w:lineRule="auto"/>
        <w:jc w:val="both"/>
        <w:rPr>
          <w:rFonts w:ascii="Times New Roman" w:hAnsi="Times New Roman" w:cs="Times New Roman"/>
          <w:i/>
          <w:spacing w:val="-4"/>
          <w:sz w:val="28"/>
          <w:szCs w:val="28"/>
        </w:rPr>
      </w:pPr>
      <w:r w:rsidRPr="006B63EB">
        <w:rPr>
          <w:rFonts w:ascii="Times New Roman" w:hAnsi="Times New Roman" w:cs="Times New Roman"/>
          <w:i/>
          <w:spacing w:val="-4"/>
          <w:sz w:val="28"/>
          <w:szCs w:val="28"/>
        </w:rPr>
        <w:t>Фондовый рынок</w:t>
      </w:r>
    </w:p>
    <w:p w:rsidR="00514962" w:rsidRPr="005108BB" w:rsidRDefault="00876998" w:rsidP="008432D5">
      <w:pPr>
        <w:spacing w:line="360" w:lineRule="auto"/>
        <w:ind w:firstLine="709"/>
        <w:jc w:val="both"/>
        <w:rPr>
          <w:rFonts w:ascii="Times New Roman" w:hAnsi="Times New Roman" w:cs="Times New Roman"/>
          <w:spacing w:val="-4"/>
          <w:sz w:val="28"/>
          <w:szCs w:val="28"/>
        </w:rPr>
      </w:pPr>
      <w:proofErr w:type="gramStart"/>
      <w:r w:rsidRPr="005108BB">
        <w:rPr>
          <w:rFonts w:ascii="Times New Roman" w:hAnsi="Times New Roman" w:cs="Times New Roman"/>
          <w:spacing w:val="-4"/>
          <w:sz w:val="28"/>
          <w:szCs w:val="28"/>
        </w:rPr>
        <w:t xml:space="preserve">В таблице ниже </w:t>
      </w:r>
      <w:r w:rsidRPr="006B63EB">
        <w:rPr>
          <w:rFonts w:ascii="Times New Roman" w:hAnsi="Times New Roman" w:cs="Times New Roman"/>
          <w:spacing w:val="-4"/>
          <w:sz w:val="28"/>
          <w:szCs w:val="28"/>
        </w:rPr>
        <w:t>(см.</w:t>
      </w:r>
      <w:r w:rsidR="006B63EB" w:rsidRPr="006B63EB">
        <w:rPr>
          <w:rFonts w:ascii="Times New Roman" w:hAnsi="Times New Roman" w:cs="Times New Roman"/>
          <w:spacing w:val="-4"/>
          <w:sz w:val="28"/>
          <w:szCs w:val="28"/>
        </w:rPr>
        <w:t xml:space="preserve"> </w:t>
      </w:r>
      <w:r w:rsidR="006B63EB">
        <w:rPr>
          <w:rFonts w:ascii="Times New Roman" w:hAnsi="Times New Roman" w:cs="Times New Roman"/>
          <w:spacing w:val="-4"/>
          <w:sz w:val="28"/>
          <w:szCs w:val="28"/>
        </w:rPr>
        <w:fldChar w:fldCharType="begin"/>
      </w:r>
      <w:r w:rsidR="006B63EB">
        <w:rPr>
          <w:rFonts w:ascii="Times New Roman" w:hAnsi="Times New Roman" w:cs="Times New Roman"/>
          <w:spacing w:val="-4"/>
          <w:sz w:val="28"/>
          <w:szCs w:val="28"/>
        </w:rPr>
        <w:instrText xml:space="preserve"> REF _Ref21342339 \h  \* MERGEFORMAT </w:instrText>
      </w:r>
      <w:r w:rsidR="006B63EB">
        <w:rPr>
          <w:rFonts w:ascii="Times New Roman" w:hAnsi="Times New Roman" w:cs="Times New Roman"/>
          <w:spacing w:val="-4"/>
          <w:sz w:val="28"/>
          <w:szCs w:val="28"/>
        </w:rPr>
      </w:r>
      <w:r w:rsidR="006B63EB">
        <w:rPr>
          <w:rFonts w:ascii="Times New Roman" w:hAnsi="Times New Roman" w:cs="Times New Roman"/>
          <w:spacing w:val="-4"/>
          <w:sz w:val="28"/>
          <w:szCs w:val="28"/>
        </w:rPr>
        <w:fldChar w:fldCharType="separate"/>
      </w:r>
      <w:r w:rsidR="00E840B2" w:rsidRPr="00E840B2">
        <w:rPr>
          <w:rFonts w:ascii="Times New Roman" w:hAnsi="Times New Roman" w:cs="Times New Roman"/>
          <w:spacing w:val="-4"/>
          <w:sz w:val="28"/>
          <w:szCs w:val="28"/>
        </w:rPr>
        <w:t>Таблица 14</w:t>
      </w:r>
      <w:r w:rsidR="006B63EB">
        <w:rPr>
          <w:rFonts w:ascii="Times New Roman" w:hAnsi="Times New Roman" w:cs="Times New Roman"/>
          <w:spacing w:val="-4"/>
          <w:sz w:val="28"/>
          <w:szCs w:val="28"/>
        </w:rPr>
        <w:fldChar w:fldCharType="end"/>
      </w:r>
      <w:r w:rsidRPr="006B63EB">
        <w:rPr>
          <w:rFonts w:ascii="Times New Roman" w:hAnsi="Times New Roman" w:cs="Times New Roman"/>
          <w:spacing w:val="-4"/>
          <w:sz w:val="28"/>
          <w:szCs w:val="28"/>
        </w:rPr>
        <w:t>) приведены результаты эконометрической оценки инструментальных регрессий (2-Step GMM</w:t>
      </w:r>
      <w:r w:rsidRPr="005108BB">
        <w:rPr>
          <w:rFonts w:ascii="Times New Roman" w:hAnsi="Times New Roman" w:cs="Times New Roman"/>
          <w:spacing w:val="-4"/>
          <w:sz w:val="28"/>
          <w:szCs w:val="28"/>
        </w:rPr>
        <w:t xml:space="preserve"> оценки) капитализации фондового рынка (в % к ВВП) в за</w:t>
      </w:r>
      <w:r w:rsidR="00A8242A" w:rsidRPr="005108BB">
        <w:rPr>
          <w:rFonts w:ascii="Times New Roman" w:hAnsi="Times New Roman" w:cs="Times New Roman"/>
          <w:spacing w:val="-4"/>
          <w:sz w:val="28"/>
          <w:szCs w:val="28"/>
        </w:rPr>
        <w:t xml:space="preserve">висимости от различных показателей, включая фактор динамики розничных сегментов финансового </w:t>
      </w:r>
      <w:r w:rsidR="00A8242A" w:rsidRPr="005108BB">
        <w:rPr>
          <w:rFonts w:ascii="Times New Roman" w:hAnsi="Times New Roman" w:cs="Times New Roman"/>
          <w:spacing w:val="-4"/>
          <w:sz w:val="28"/>
          <w:szCs w:val="28"/>
        </w:rPr>
        <w:lastRenderedPageBreak/>
        <w:t>сектора.</w:t>
      </w:r>
      <w:proofErr w:type="gramEnd"/>
      <w:r w:rsidR="00A8242A" w:rsidRPr="005108BB">
        <w:rPr>
          <w:rFonts w:ascii="Times New Roman" w:hAnsi="Times New Roman" w:cs="Times New Roman"/>
          <w:spacing w:val="-4"/>
          <w:sz w:val="28"/>
          <w:szCs w:val="28"/>
        </w:rPr>
        <w:t xml:space="preserve"> </w:t>
      </w:r>
      <w:r w:rsidR="00E60B21" w:rsidRPr="005108BB">
        <w:rPr>
          <w:rFonts w:ascii="Times New Roman" w:hAnsi="Times New Roman" w:cs="Times New Roman"/>
          <w:spacing w:val="-4"/>
          <w:sz w:val="28"/>
          <w:szCs w:val="28"/>
        </w:rPr>
        <w:t xml:space="preserve">Для данного сегмента финансового сектора был выявлен только линейный характер воздействия развития розничных сегментов. </w:t>
      </w:r>
      <w:r w:rsidR="005C6AA2" w:rsidRPr="005108BB">
        <w:rPr>
          <w:rFonts w:ascii="Times New Roman" w:hAnsi="Times New Roman" w:cs="Times New Roman"/>
          <w:spacing w:val="-4"/>
          <w:sz w:val="28"/>
          <w:szCs w:val="28"/>
        </w:rPr>
        <w:t>О</w:t>
      </w:r>
      <w:r w:rsidR="00E60B21" w:rsidRPr="005108BB">
        <w:rPr>
          <w:rFonts w:ascii="Times New Roman" w:hAnsi="Times New Roman" w:cs="Times New Roman"/>
          <w:spacing w:val="-4"/>
          <w:sz w:val="28"/>
          <w:szCs w:val="28"/>
        </w:rPr>
        <w:t xml:space="preserve">казывается, что расширение розницы способствует росту капитализации фондового рынка, поскольку, с одной стороны, </w:t>
      </w:r>
      <w:r w:rsidR="00EB2291" w:rsidRPr="005108BB">
        <w:rPr>
          <w:rFonts w:ascii="Times New Roman" w:hAnsi="Times New Roman" w:cs="Times New Roman"/>
          <w:spacing w:val="-4"/>
          <w:sz w:val="28"/>
          <w:szCs w:val="28"/>
        </w:rPr>
        <w:t>приводит к росту спроса со стороны домохозяйств на финансовые продукты как сре</w:t>
      </w:r>
      <w:proofErr w:type="gramStart"/>
      <w:r w:rsidR="00EB2291" w:rsidRPr="005108BB">
        <w:rPr>
          <w:rFonts w:ascii="Times New Roman" w:hAnsi="Times New Roman" w:cs="Times New Roman"/>
          <w:spacing w:val="-4"/>
          <w:sz w:val="28"/>
          <w:szCs w:val="28"/>
        </w:rPr>
        <w:t>дств дл</w:t>
      </w:r>
      <w:proofErr w:type="gramEnd"/>
      <w:r w:rsidR="00EB2291" w:rsidRPr="005108BB">
        <w:rPr>
          <w:rFonts w:ascii="Times New Roman" w:hAnsi="Times New Roman" w:cs="Times New Roman"/>
          <w:spacing w:val="-4"/>
          <w:sz w:val="28"/>
          <w:szCs w:val="28"/>
        </w:rPr>
        <w:t>я сохранения сбережений. С другой стороны, ро</w:t>
      </w:r>
      <w:proofErr w:type="gramStart"/>
      <w:r w:rsidR="00EB2291" w:rsidRPr="005108BB">
        <w:rPr>
          <w:rFonts w:ascii="Times New Roman" w:hAnsi="Times New Roman" w:cs="Times New Roman"/>
          <w:spacing w:val="-4"/>
          <w:sz w:val="28"/>
          <w:szCs w:val="28"/>
        </w:rPr>
        <w:t>ст спр</w:t>
      </w:r>
      <w:proofErr w:type="gramEnd"/>
      <w:r w:rsidR="00EB2291" w:rsidRPr="005108BB">
        <w:rPr>
          <w:rFonts w:ascii="Times New Roman" w:hAnsi="Times New Roman" w:cs="Times New Roman"/>
          <w:spacing w:val="-4"/>
          <w:sz w:val="28"/>
          <w:szCs w:val="28"/>
        </w:rPr>
        <w:t>оса на кредиты увеличивает потребление, что оказывает положительное влияние на рост выпуска в экономике, и, как следствие, повышает стоимость</w:t>
      </w:r>
      <w:r w:rsidR="005C6AA2" w:rsidRPr="005108BB">
        <w:rPr>
          <w:rFonts w:ascii="Times New Roman" w:hAnsi="Times New Roman" w:cs="Times New Roman"/>
          <w:spacing w:val="-4"/>
          <w:sz w:val="28"/>
          <w:szCs w:val="28"/>
        </w:rPr>
        <w:t xml:space="preserve"> (капитализацию)</w:t>
      </w:r>
      <w:r w:rsidR="00EB2291" w:rsidRPr="005108BB">
        <w:rPr>
          <w:rFonts w:ascii="Times New Roman" w:hAnsi="Times New Roman" w:cs="Times New Roman"/>
          <w:spacing w:val="-4"/>
          <w:sz w:val="28"/>
          <w:szCs w:val="28"/>
        </w:rPr>
        <w:t xml:space="preserve"> компаний</w:t>
      </w:r>
      <w:r w:rsidR="005C6AA2" w:rsidRPr="005108BB">
        <w:rPr>
          <w:rFonts w:ascii="Times New Roman" w:hAnsi="Times New Roman" w:cs="Times New Roman"/>
          <w:spacing w:val="-4"/>
          <w:sz w:val="28"/>
          <w:szCs w:val="28"/>
        </w:rPr>
        <w:t>.</w:t>
      </w:r>
    </w:p>
    <w:p w:rsidR="00876998" w:rsidRPr="005108BB" w:rsidRDefault="00514962" w:rsidP="008432D5">
      <w:pPr>
        <w:spacing w:line="360" w:lineRule="auto"/>
        <w:ind w:firstLine="709"/>
        <w:jc w:val="both"/>
        <w:rPr>
          <w:rFonts w:ascii="Times New Roman" w:hAnsi="Times New Roman" w:cs="Times New Roman"/>
          <w:spacing w:val="-4"/>
          <w:sz w:val="28"/>
          <w:szCs w:val="28"/>
        </w:rPr>
      </w:pPr>
      <w:r w:rsidRPr="005108BB">
        <w:rPr>
          <w:rFonts w:ascii="Times New Roman" w:hAnsi="Times New Roman" w:cs="Times New Roman"/>
          <w:spacing w:val="-4"/>
          <w:sz w:val="28"/>
          <w:szCs w:val="28"/>
        </w:rPr>
        <w:t>Возникновение банковских (финансовых) кризисов тормозит развитие фондового рынка, оказывая негативное воздействие на возможности компаний по привлечению ресурсов на финансовых рынк</w:t>
      </w:r>
      <w:r w:rsidR="003149C6" w:rsidRPr="005108BB">
        <w:rPr>
          <w:rFonts w:ascii="Times New Roman" w:hAnsi="Times New Roman" w:cs="Times New Roman"/>
          <w:spacing w:val="-4"/>
          <w:sz w:val="28"/>
          <w:szCs w:val="28"/>
        </w:rPr>
        <w:t>ах</w:t>
      </w:r>
      <w:r w:rsidRPr="005108BB">
        <w:rPr>
          <w:rFonts w:ascii="Times New Roman" w:hAnsi="Times New Roman" w:cs="Times New Roman"/>
          <w:spacing w:val="-4"/>
          <w:sz w:val="28"/>
          <w:szCs w:val="28"/>
        </w:rPr>
        <w:t xml:space="preserve"> и сокращая их</w:t>
      </w:r>
      <w:r w:rsidR="003149C6" w:rsidRPr="005108BB">
        <w:rPr>
          <w:rFonts w:ascii="Times New Roman" w:hAnsi="Times New Roman" w:cs="Times New Roman"/>
          <w:spacing w:val="-4"/>
          <w:sz w:val="28"/>
          <w:szCs w:val="28"/>
        </w:rPr>
        <w:t xml:space="preserve"> </w:t>
      </w:r>
      <w:r w:rsidR="00776B1C" w:rsidRPr="005108BB">
        <w:rPr>
          <w:rFonts w:ascii="Times New Roman" w:hAnsi="Times New Roman" w:cs="Times New Roman"/>
          <w:spacing w:val="-4"/>
          <w:sz w:val="28"/>
          <w:szCs w:val="28"/>
        </w:rPr>
        <w:t>производственный потенциал</w:t>
      </w:r>
      <w:r w:rsidRPr="005108BB">
        <w:rPr>
          <w:rFonts w:ascii="Times New Roman" w:hAnsi="Times New Roman" w:cs="Times New Roman"/>
          <w:spacing w:val="-4"/>
          <w:sz w:val="28"/>
          <w:szCs w:val="28"/>
        </w:rPr>
        <w:t xml:space="preserve">. </w:t>
      </w:r>
      <w:r w:rsidR="00BA5B7F" w:rsidRPr="005108BB">
        <w:rPr>
          <w:rFonts w:ascii="Times New Roman" w:hAnsi="Times New Roman" w:cs="Times New Roman"/>
          <w:sz w:val="28"/>
          <w:szCs w:val="28"/>
        </w:rPr>
        <w:t>У</w:t>
      </w:r>
      <w:r w:rsidR="00876998" w:rsidRPr="005108BB">
        <w:rPr>
          <w:rFonts w:ascii="Times New Roman" w:hAnsi="Times New Roman" w:cs="Times New Roman"/>
          <w:sz w:val="28"/>
          <w:szCs w:val="28"/>
        </w:rPr>
        <w:t xml:space="preserve">величение значения индекса </w:t>
      </w:r>
      <w:r w:rsidR="00BA5B7F" w:rsidRPr="005108BB">
        <w:rPr>
          <w:rFonts w:ascii="Times New Roman" w:hAnsi="Times New Roman" w:cs="Times New Roman"/>
          <w:sz w:val="28"/>
          <w:szCs w:val="28"/>
        </w:rPr>
        <w:t>экономической</w:t>
      </w:r>
      <w:r w:rsidR="00876998" w:rsidRPr="005108BB">
        <w:rPr>
          <w:rFonts w:ascii="Times New Roman" w:hAnsi="Times New Roman" w:cs="Times New Roman"/>
          <w:sz w:val="28"/>
          <w:szCs w:val="28"/>
        </w:rPr>
        <w:t xml:space="preserve"> глобализации (де-юре) свидетельствует о большей степени открытости экономики страны к международным потокам капитала, что облегчает доступ иностранных инвесторов к фондовому рынку страны и ускоряет темпы его развития. Кроме того, рост величины индекса</w:t>
      </w:r>
      <w:r w:rsidR="00BA5B7F" w:rsidRPr="005108BB">
        <w:rPr>
          <w:rFonts w:ascii="Times New Roman" w:hAnsi="Times New Roman" w:cs="Times New Roman"/>
          <w:sz w:val="28"/>
          <w:szCs w:val="28"/>
        </w:rPr>
        <w:t xml:space="preserve"> правовой системы и</w:t>
      </w:r>
      <w:r w:rsidR="00876998" w:rsidRPr="005108BB">
        <w:rPr>
          <w:rFonts w:ascii="Times New Roman" w:hAnsi="Times New Roman" w:cs="Times New Roman"/>
          <w:sz w:val="28"/>
          <w:szCs w:val="28"/>
        </w:rPr>
        <w:t xml:space="preserve"> защиты прав собственности также увеличивает привлекательность фондового рынка в глазах инвесторов из-за рубежа, что оказывает дополнительное пози</w:t>
      </w:r>
      <w:r w:rsidR="006744A5" w:rsidRPr="005108BB">
        <w:rPr>
          <w:rFonts w:ascii="Times New Roman" w:hAnsi="Times New Roman" w:cs="Times New Roman"/>
          <w:sz w:val="28"/>
          <w:szCs w:val="28"/>
        </w:rPr>
        <w:t>тивное влияние на его динамику.</w:t>
      </w:r>
    </w:p>
    <w:p w:rsidR="00876998" w:rsidRPr="005108BB" w:rsidRDefault="006B63EB" w:rsidP="006B63EB">
      <w:pPr>
        <w:pStyle w:val="Caption"/>
        <w:jc w:val="both"/>
        <w:rPr>
          <w:szCs w:val="28"/>
          <w:highlight w:val="lightGray"/>
        </w:rPr>
      </w:pPr>
      <w:bookmarkStart w:id="41" w:name="_Ref21342339"/>
      <w:r>
        <w:t xml:space="preserve">Таблица </w:t>
      </w:r>
      <w:r w:rsidR="00B5321F">
        <w:fldChar w:fldCharType="begin"/>
      </w:r>
      <w:r w:rsidR="00B5321F">
        <w:instrText xml:space="preserve"> SEQ Таблица \* ARABIC </w:instrText>
      </w:r>
      <w:r w:rsidR="00B5321F">
        <w:fldChar w:fldCharType="separate"/>
      </w:r>
      <w:r w:rsidR="00E840B2">
        <w:rPr>
          <w:noProof/>
        </w:rPr>
        <w:t>14</w:t>
      </w:r>
      <w:r w:rsidR="00B5321F">
        <w:rPr>
          <w:noProof/>
        </w:rPr>
        <w:fldChar w:fldCharType="end"/>
      </w:r>
      <w:bookmarkEnd w:id="41"/>
      <w:r w:rsidR="00876998" w:rsidRPr="006B63EB">
        <w:rPr>
          <w:szCs w:val="28"/>
        </w:rPr>
        <w:t xml:space="preserve"> – Капитализация</w:t>
      </w:r>
      <w:r w:rsidR="00876998" w:rsidRPr="005108BB">
        <w:rPr>
          <w:szCs w:val="28"/>
        </w:rPr>
        <w:t xml:space="preserve"> фондового рынка (</w:t>
      </w:r>
      <w:proofErr w:type="gramStart"/>
      <w:r w:rsidR="00876998" w:rsidRPr="005108BB">
        <w:rPr>
          <w:szCs w:val="28"/>
        </w:rPr>
        <w:t>в</w:t>
      </w:r>
      <w:proofErr w:type="gramEnd"/>
      <w:r w:rsidR="00876998" w:rsidRPr="005108BB">
        <w:rPr>
          <w:szCs w:val="28"/>
        </w:rPr>
        <w:t xml:space="preserve"> % </w:t>
      </w:r>
      <w:proofErr w:type="gramStart"/>
      <w:r w:rsidR="00876998" w:rsidRPr="005108BB">
        <w:rPr>
          <w:szCs w:val="28"/>
        </w:rPr>
        <w:t>к</w:t>
      </w:r>
      <w:proofErr w:type="gramEnd"/>
      <w:r w:rsidR="00876998" w:rsidRPr="005108BB">
        <w:rPr>
          <w:szCs w:val="28"/>
        </w:rPr>
        <w:t xml:space="preserve"> ВВП): оценка регрессионных моделей на </w:t>
      </w:r>
      <w:proofErr w:type="spellStart"/>
      <w:r w:rsidR="00876998" w:rsidRPr="005108BB">
        <w:rPr>
          <w:szCs w:val="28"/>
        </w:rPr>
        <w:t>межстрановых</w:t>
      </w:r>
      <w:proofErr w:type="spellEnd"/>
      <w:r w:rsidR="00876998" w:rsidRPr="005108BB">
        <w:rPr>
          <w:szCs w:val="28"/>
        </w:rPr>
        <w:t xml:space="preserve"> данных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016"/>
        <w:gridCol w:w="2835"/>
      </w:tblGrid>
      <w:tr w:rsidR="00D01C88" w:rsidRPr="00FE07FA" w:rsidTr="00D01C88">
        <w:trPr>
          <w:trHeight w:val="351"/>
          <w:tblHeader/>
        </w:trPr>
        <w:tc>
          <w:tcPr>
            <w:tcW w:w="4471" w:type="dxa"/>
            <w:noWrap/>
            <w:vAlign w:val="bottom"/>
            <w:hideMark/>
          </w:tcPr>
          <w:p w:rsidR="00D01C88" w:rsidRPr="00FE07FA" w:rsidRDefault="00D01C88" w:rsidP="00CB4AFF">
            <w:pPr>
              <w:spacing w:line="240" w:lineRule="auto"/>
              <w:jc w:val="both"/>
              <w:rPr>
                <w:rFonts w:ascii="Times New Roman" w:hAnsi="Times New Roman" w:cs="Times New Roman"/>
                <w:sz w:val="24"/>
                <w:szCs w:val="24"/>
                <w:highlight w:val="lightGray"/>
              </w:rPr>
            </w:pPr>
          </w:p>
        </w:tc>
        <w:tc>
          <w:tcPr>
            <w:tcW w:w="2016" w:type="dxa"/>
            <w:noWrap/>
            <w:vAlign w:val="center"/>
          </w:tcPr>
          <w:p w:rsidR="00D01C88" w:rsidRPr="005C6AA2" w:rsidRDefault="00D01C88" w:rsidP="006744A5">
            <w:pPr>
              <w:pStyle w:val="TableText"/>
              <w:jc w:val="center"/>
              <w:rPr>
                <w:lang w:eastAsia="en-US"/>
              </w:rPr>
            </w:pPr>
            <w:r w:rsidRPr="005C6AA2">
              <w:rPr>
                <w:lang w:val="en-US" w:eastAsia="en-US"/>
              </w:rPr>
              <w:t>I</w:t>
            </w:r>
          </w:p>
        </w:tc>
        <w:tc>
          <w:tcPr>
            <w:tcW w:w="2835" w:type="dxa"/>
            <w:noWrap/>
            <w:vAlign w:val="center"/>
          </w:tcPr>
          <w:p w:rsidR="00D01C88" w:rsidRPr="005C6AA2" w:rsidRDefault="00D01C88" w:rsidP="006744A5">
            <w:pPr>
              <w:pStyle w:val="TableText"/>
              <w:jc w:val="center"/>
              <w:rPr>
                <w:lang w:eastAsia="en-US"/>
              </w:rPr>
            </w:pPr>
            <w:r w:rsidRPr="005C6AA2">
              <w:rPr>
                <w:lang w:val="en-US" w:eastAsia="en-US"/>
              </w:rPr>
              <w:t>II</w:t>
            </w:r>
          </w:p>
        </w:tc>
      </w:tr>
      <w:tr w:rsidR="00D01C88" w:rsidRPr="00FE07FA" w:rsidTr="00D01C88">
        <w:trPr>
          <w:trHeight w:val="20"/>
        </w:trPr>
        <w:tc>
          <w:tcPr>
            <w:tcW w:w="9322" w:type="dxa"/>
            <w:gridSpan w:val="3"/>
            <w:shd w:val="clear" w:color="auto" w:fill="D9D9D9" w:themeFill="background1" w:themeFillShade="D9"/>
            <w:noWrap/>
            <w:vAlign w:val="center"/>
            <w:hideMark/>
          </w:tcPr>
          <w:p w:rsidR="00D01C88" w:rsidRPr="00FE07FA" w:rsidRDefault="00D01C88" w:rsidP="006744A5">
            <w:pPr>
              <w:pStyle w:val="TableText"/>
              <w:keepNext w:val="0"/>
              <w:jc w:val="center"/>
              <w:rPr>
                <w:highlight w:val="lightGray"/>
                <w:lang w:eastAsia="en-US"/>
              </w:rPr>
            </w:pPr>
            <w:r w:rsidRPr="00FE07FA">
              <w:rPr>
                <w:highlight w:val="lightGray"/>
                <w:lang w:eastAsia="en-US"/>
              </w:rPr>
              <w:t>1. Макроэкономические переменные:</w:t>
            </w:r>
          </w:p>
        </w:tc>
      </w:tr>
      <w:tr w:rsidR="00D01C88" w:rsidRPr="00FE07FA" w:rsidTr="00D01C88">
        <w:trPr>
          <w:trHeight w:val="20"/>
        </w:trPr>
        <w:tc>
          <w:tcPr>
            <w:tcW w:w="4471" w:type="dxa"/>
            <w:noWrap/>
            <w:vAlign w:val="center"/>
            <w:hideMark/>
          </w:tcPr>
          <w:p w:rsidR="00D01C88" w:rsidRPr="00FE07FA" w:rsidRDefault="00D01C88" w:rsidP="00636AC3">
            <w:pPr>
              <w:pStyle w:val="TableText"/>
              <w:keepNext w:val="0"/>
              <w:rPr>
                <w:highlight w:val="lightGray"/>
                <w:lang w:eastAsia="en-US"/>
              </w:rPr>
            </w:pPr>
            <w:r w:rsidRPr="00445CC1">
              <w:rPr>
                <w:lang w:eastAsia="en-US"/>
              </w:rPr>
              <w:t>ВВП на душу населения, тыс. долл.</w:t>
            </w:r>
          </w:p>
        </w:tc>
        <w:tc>
          <w:tcPr>
            <w:tcW w:w="2016" w:type="dxa"/>
            <w:noWrap/>
            <w:vAlign w:val="center"/>
            <w:hideMark/>
          </w:tcPr>
          <w:p w:rsidR="00D01C88" w:rsidRPr="00445CC1" w:rsidRDefault="00D01C88" w:rsidP="005C6AA2">
            <w:pPr>
              <w:pStyle w:val="TableText"/>
              <w:keepNext w:val="0"/>
              <w:jc w:val="center"/>
              <w:rPr>
                <w:lang w:eastAsia="en-US"/>
              </w:rPr>
            </w:pPr>
            <w:r w:rsidRPr="00445CC1">
              <w:rPr>
                <w:lang w:eastAsia="en-US"/>
              </w:rPr>
              <w:t>0.957</w:t>
            </w:r>
          </w:p>
          <w:p w:rsidR="00D01C88" w:rsidRPr="00FE07FA" w:rsidRDefault="00D01C88" w:rsidP="005C6AA2">
            <w:pPr>
              <w:pStyle w:val="TableText"/>
              <w:jc w:val="center"/>
              <w:rPr>
                <w:highlight w:val="lightGray"/>
                <w:lang w:eastAsia="en-US"/>
              </w:rPr>
            </w:pPr>
            <w:r w:rsidRPr="00445CC1">
              <w:rPr>
                <w:lang w:eastAsia="en-US"/>
              </w:rPr>
              <w:t>(0.227)</w:t>
            </w:r>
          </w:p>
        </w:tc>
        <w:tc>
          <w:tcPr>
            <w:tcW w:w="2835" w:type="dxa"/>
            <w:noWrap/>
            <w:vAlign w:val="center"/>
            <w:hideMark/>
          </w:tcPr>
          <w:p w:rsidR="00D01C88" w:rsidRPr="00445CC1" w:rsidRDefault="00D01C88" w:rsidP="008B79C8">
            <w:pPr>
              <w:pStyle w:val="TableText"/>
              <w:keepNext w:val="0"/>
              <w:jc w:val="center"/>
              <w:rPr>
                <w:lang w:eastAsia="en-US"/>
              </w:rPr>
            </w:pPr>
            <w:r w:rsidRPr="00445CC1">
              <w:rPr>
                <w:lang w:eastAsia="en-US"/>
              </w:rPr>
              <w:t>0.</w:t>
            </w:r>
            <w:r>
              <w:rPr>
                <w:lang w:eastAsia="en-US"/>
              </w:rPr>
              <w:t>934***</w:t>
            </w:r>
          </w:p>
          <w:p w:rsidR="00D01C88" w:rsidRPr="00FE07FA" w:rsidRDefault="00D01C88" w:rsidP="008B79C8">
            <w:pPr>
              <w:pStyle w:val="TableText"/>
              <w:jc w:val="center"/>
              <w:rPr>
                <w:highlight w:val="lightGray"/>
                <w:lang w:eastAsia="en-US"/>
              </w:rPr>
            </w:pPr>
            <w:r w:rsidRPr="00445CC1">
              <w:rPr>
                <w:lang w:eastAsia="en-US"/>
              </w:rPr>
              <w:t>(0.</w:t>
            </w:r>
            <w:r>
              <w:rPr>
                <w:lang w:eastAsia="en-US"/>
              </w:rPr>
              <w:t>148</w:t>
            </w:r>
            <w:r w:rsidRPr="00445CC1">
              <w:rPr>
                <w:lang w:eastAsia="en-US"/>
              </w:rPr>
              <w:t>)</w:t>
            </w:r>
          </w:p>
        </w:tc>
      </w:tr>
      <w:tr w:rsidR="00D01C88" w:rsidRPr="00FE07FA" w:rsidTr="00D01C88">
        <w:trPr>
          <w:trHeight w:val="20"/>
        </w:trPr>
        <w:tc>
          <w:tcPr>
            <w:tcW w:w="9322" w:type="dxa"/>
            <w:gridSpan w:val="3"/>
            <w:shd w:val="clear" w:color="auto" w:fill="D9D9D9" w:themeFill="background1" w:themeFillShade="D9"/>
            <w:noWrap/>
            <w:vAlign w:val="center"/>
            <w:hideMark/>
          </w:tcPr>
          <w:p w:rsidR="00D01C88" w:rsidRPr="00FE07FA" w:rsidRDefault="00D01C88" w:rsidP="005C6AA2">
            <w:pPr>
              <w:pStyle w:val="TableText"/>
              <w:keepNext w:val="0"/>
              <w:jc w:val="center"/>
              <w:rPr>
                <w:highlight w:val="lightGray"/>
                <w:lang w:eastAsia="en-US"/>
              </w:rPr>
            </w:pPr>
            <w:r w:rsidRPr="00FE07FA">
              <w:rPr>
                <w:highlight w:val="lightGray"/>
                <w:lang w:eastAsia="en-US"/>
              </w:rPr>
              <w:t>2. Финансовые переменные:</w:t>
            </w:r>
          </w:p>
        </w:tc>
      </w:tr>
      <w:tr w:rsidR="00D01C88" w:rsidRPr="00FE07FA" w:rsidTr="00D01C88">
        <w:trPr>
          <w:trHeight w:val="763"/>
        </w:trPr>
        <w:tc>
          <w:tcPr>
            <w:tcW w:w="4471" w:type="dxa"/>
            <w:noWrap/>
            <w:vAlign w:val="center"/>
            <w:hideMark/>
          </w:tcPr>
          <w:p w:rsidR="00D01C88" w:rsidRPr="00636AC3" w:rsidRDefault="00D01C88" w:rsidP="00636AC3">
            <w:pPr>
              <w:pStyle w:val="TableText"/>
              <w:keepNext w:val="0"/>
              <w:rPr>
                <w:lang w:eastAsia="en-US"/>
              </w:rPr>
            </w:pPr>
            <w:r w:rsidRPr="00636AC3">
              <w:rPr>
                <w:lang w:eastAsia="en-US"/>
              </w:rPr>
              <w:t xml:space="preserve">Сводный индекс развития розничных сегментов (лаг = 1 год), </w:t>
            </w:r>
            <w:proofErr w:type="spellStart"/>
            <w:r w:rsidRPr="00636AC3">
              <w:rPr>
                <w:lang w:eastAsia="en-US"/>
              </w:rPr>
              <w:t>безразм</w:t>
            </w:r>
            <w:proofErr w:type="spellEnd"/>
            <w:r w:rsidRPr="00636AC3">
              <w:rPr>
                <w:lang w:eastAsia="en-US"/>
              </w:rPr>
              <w:t>.</w:t>
            </w:r>
          </w:p>
        </w:tc>
        <w:tc>
          <w:tcPr>
            <w:tcW w:w="2016" w:type="dxa"/>
            <w:noWrap/>
            <w:vAlign w:val="bottom"/>
            <w:hideMark/>
          </w:tcPr>
          <w:p w:rsidR="00D01C88" w:rsidRPr="00636AC3" w:rsidRDefault="00D01C88" w:rsidP="005C6AA2">
            <w:pPr>
              <w:pStyle w:val="TableText"/>
              <w:keepNext w:val="0"/>
              <w:jc w:val="center"/>
              <w:rPr>
                <w:lang w:eastAsia="en-US"/>
              </w:rPr>
            </w:pPr>
            <w:r w:rsidRPr="00636AC3">
              <w:rPr>
                <w:lang w:eastAsia="en-US"/>
              </w:rPr>
              <w:t>17.908***</w:t>
            </w:r>
          </w:p>
          <w:p w:rsidR="00D01C88" w:rsidRPr="00636AC3" w:rsidRDefault="00D01C88" w:rsidP="005C6AA2">
            <w:pPr>
              <w:pStyle w:val="TableText"/>
              <w:keepNext w:val="0"/>
              <w:jc w:val="center"/>
              <w:rPr>
                <w:lang w:eastAsia="en-US"/>
              </w:rPr>
            </w:pPr>
            <w:r w:rsidRPr="00636AC3">
              <w:rPr>
                <w:lang w:eastAsia="en-US"/>
              </w:rPr>
              <w:t>(3.755)</w:t>
            </w:r>
          </w:p>
        </w:tc>
        <w:tc>
          <w:tcPr>
            <w:tcW w:w="2835" w:type="dxa"/>
            <w:noWrap/>
            <w:vAlign w:val="bottom"/>
          </w:tcPr>
          <w:p w:rsidR="00D01C88" w:rsidRPr="00636AC3" w:rsidRDefault="00D01C88" w:rsidP="008B79C8">
            <w:pPr>
              <w:pStyle w:val="TableText"/>
              <w:keepNext w:val="0"/>
              <w:jc w:val="center"/>
              <w:rPr>
                <w:lang w:eastAsia="en-US"/>
              </w:rPr>
            </w:pPr>
          </w:p>
        </w:tc>
      </w:tr>
      <w:tr w:rsidR="00D01C88" w:rsidRPr="00FE07FA" w:rsidTr="00D01C88">
        <w:trPr>
          <w:trHeight w:val="535"/>
        </w:trPr>
        <w:tc>
          <w:tcPr>
            <w:tcW w:w="4471" w:type="dxa"/>
            <w:noWrap/>
            <w:vAlign w:val="center"/>
            <w:hideMark/>
          </w:tcPr>
          <w:p w:rsidR="00D01C88" w:rsidRPr="00414C00" w:rsidRDefault="00D01C88" w:rsidP="00CB4AFF">
            <w:pPr>
              <w:pStyle w:val="TableText"/>
              <w:keepNext w:val="0"/>
              <w:rPr>
                <w:lang w:eastAsia="en-US"/>
              </w:rPr>
            </w:pPr>
            <w:r w:rsidRPr="00414C00">
              <w:rPr>
                <w:lang w:eastAsia="en-US"/>
              </w:rPr>
              <w:t>Кредиты населения/ВВП (лаг=1), %</w:t>
            </w:r>
          </w:p>
        </w:tc>
        <w:tc>
          <w:tcPr>
            <w:tcW w:w="2016" w:type="dxa"/>
            <w:noWrap/>
            <w:hideMark/>
          </w:tcPr>
          <w:p w:rsidR="00D01C88" w:rsidRPr="00414C00" w:rsidRDefault="00D01C88" w:rsidP="005C6AA2">
            <w:pPr>
              <w:pStyle w:val="TableText"/>
              <w:keepNext w:val="0"/>
              <w:jc w:val="center"/>
              <w:rPr>
                <w:lang w:eastAsia="en-US"/>
              </w:rPr>
            </w:pPr>
          </w:p>
        </w:tc>
        <w:tc>
          <w:tcPr>
            <w:tcW w:w="2835" w:type="dxa"/>
            <w:noWrap/>
          </w:tcPr>
          <w:p w:rsidR="00D01C88" w:rsidRPr="004313CC" w:rsidRDefault="00D01C88" w:rsidP="00414C00">
            <w:pPr>
              <w:pStyle w:val="TableText"/>
              <w:keepNext w:val="0"/>
              <w:jc w:val="center"/>
              <w:rPr>
                <w:lang w:eastAsia="en-US"/>
              </w:rPr>
            </w:pPr>
            <w:r w:rsidRPr="004313CC">
              <w:rPr>
                <w:lang w:eastAsia="en-US"/>
              </w:rPr>
              <w:t>0.151*</w:t>
            </w:r>
          </w:p>
          <w:p w:rsidR="00D01C88" w:rsidRPr="00FE07FA" w:rsidRDefault="00D01C88" w:rsidP="00414C00">
            <w:pPr>
              <w:pStyle w:val="TableText"/>
              <w:keepNext w:val="0"/>
              <w:jc w:val="center"/>
              <w:rPr>
                <w:highlight w:val="lightGray"/>
                <w:lang w:eastAsia="en-US"/>
              </w:rPr>
            </w:pPr>
            <w:r w:rsidRPr="004313CC">
              <w:rPr>
                <w:lang w:eastAsia="en-US"/>
              </w:rPr>
              <w:t>(0.091)</w:t>
            </w:r>
          </w:p>
        </w:tc>
      </w:tr>
      <w:tr w:rsidR="00D01C88" w:rsidRPr="00FE07FA" w:rsidTr="00D01C88">
        <w:trPr>
          <w:trHeight w:val="20"/>
        </w:trPr>
        <w:tc>
          <w:tcPr>
            <w:tcW w:w="4471" w:type="dxa"/>
            <w:vMerge w:val="restart"/>
            <w:noWrap/>
            <w:vAlign w:val="center"/>
            <w:hideMark/>
          </w:tcPr>
          <w:p w:rsidR="00D01C88" w:rsidRPr="00FE07FA" w:rsidRDefault="00D01C88" w:rsidP="00CB4AFF">
            <w:pPr>
              <w:pStyle w:val="TableText"/>
              <w:keepNext w:val="0"/>
              <w:rPr>
                <w:highlight w:val="lightGray"/>
                <w:lang w:eastAsia="en-US"/>
              </w:rPr>
            </w:pPr>
            <w:proofErr w:type="spellStart"/>
            <w:r w:rsidRPr="00445CC1">
              <w:rPr>
                <w:lang w:eastAsia="en-US"/>
              </w:rPr>
              <w:t>Дамми</w:t>
            </w:r>
            <w:proofErr w:type="spellEnd"/>
            <w:r w:rsidRPr="00445CC1">
              <w:rPr>
                <w:lang w:eastAsia="en-US"/>
              </w:rPr>
              <w:t>-переменная банковского кризиса (лаг = 1)</w:t>
            </w:r>
          </w:p>
        </w:tc>
        <w:tc>
          <w:tcPr>
            <w:tcW w:w="2016" w:type="dxa"/>
            <w:noWrap/>
            <w:vAlign w:val="bottom"/>
          </w:tcPr>
          <w:p w:rsidR="00D01C88" w:rsidRPr="00414C00" w:rsidRDefault="00D01C88" w:rsidP="00414C00">
            <w:pPr>
              <w:pStyle w:val="TableText"/>
              <w:keepNext w:val="0"/>
              <w:jc w:val="center"/>
              <w:rPr>
                <w:lang w:eastAsia="en-US"/>
              </w:rPr>
            </w:pPr>
            <w:r w:rsidRPr="00414C00">
              <w:rPr>
                <w:lang w:eastAsia="en-US"/>
              </w:rPr>
              <w:t>–12.043***</w:t>
            </w:r>
          </w:p>
          <w:p w:rsidR="00D01C88" w:rsidRPr="00FE07FA" w:rsidRDefault="00D01C88" w:rsidP="00414C00">
            <w:pPr>
              <w:pStyle w:val="TableText"/>
              <w:keepNext w:val="0"/>
              <w:jc w:val="center"/>
              <w:rPr>
                <w:highlight w:val="lightGray"/>
                <w:lang w:eastAsia="en-US"/>
              </w:rPr>
            </w:pPr>
            <w:r w:rsidRPr="00414C00">
              <w:rPr>
                <w:lang w:eastAsia="en-US"/>
              </w:rPr>
              <w:t>(1.996)</w:t>
            </w:r>
          </w:p>
        </w:tc>
        <w:tc>
          <w:tcPr>
            <w:tcW w:w="2835" w:type="dxa"/>
            <w:noWrap/>
            <w:vAlign w:val="bottom"/>
          </w:tcPr>
          <w:p w:rsidR="00D01C88" w:rsidRPr="004313CC" w:rsidRDefault="00D01C88" w:rsidP="00414C00">
            <w:pPr>
              <w:pStyle w:val="TableText"/>
              <w:keepNext w:val="0"/>
              <w:jc w:val="center"/>
              <w:rPr>
                <w:lang w:eastAsia="en-US"/>
              </w:rPr>
            </w:pPr>
            <w:r w:rsidRPr="004313CC">
              <w:rPr>
                <w:lang w:eastAsia="en-US"/>
              </w:rPr>
              <w:t>-12.717***</w:t>
            </w:r>
          </w:p>
          <w:p w:rsidR="00D01C88" w:rsidRPr="00FE07FA" w:rsidRDefault="00D01C88" w:rsidP="00414C00">
            <w:pPr>
              <w:pStyle w:val="TableText"/>
              <w:keepNext w:val="0"/>
              <w:jc w:val="center"/>
              <w:rPr>
                <w:highlight w:val="lightGray"/>
                <w:lang w:eastAsia="en-US"/>
              </w:rPr>
            </w:pPr>
            <w:r w:rsidRPr="004313CC">
              <w:rPr>
                <w:lang w:eastAsia="en-US"/>
              </w:rPr>
              <w:t>(2.119)</w:t>
            </w:r>
          </w:p>
        </w:tc>
      </w:tr>
      <w:tr w:rsidR="00D01C88" w:rsidRPr="00FE07FA" w:rsidTr="00D01C88">
        <w:trPr>
          <w:trHeight w:val="20"/>
        </w:trPr>
        <w:tc>
          <w:tcPr>
            <w:tcW w:w="0" w:type="auto"/>
            <w:vMerge/>
            <w:vAlign w:val="center"/>
            <w:hideMark/>
          </w:tcPr>
          <w:p w:rsidR="00D01C88" w:rsidRPr="00FE07FA" w:rsidRDefault="00D01C88" w:rsidP="00CB4AFF">
            <w:pPr>
              <w:spacing w:line="240" w:lineRule="auto"/>
              <w:jc w:val="both"/>
              <w:rPr>
                <w:rFonts w:ascii="Times New Roman" w:hAnsi="Times New Roman" w:cs="Times New Roman"/>
                <w:sz w:val="24"/>
                <w:szCs w:val="24"/>
                <w:highlight w:val="lightGray"/>
              </w:rPr>
            </w:pPr>
          </w:p>
        </w:tc>
        <w:tc>
          <w:tcPr>
            <w:tcW w:w="2016" w:type="dxa"/>
            <w:noWrap/>
          </w:tcPr>
          <w:p w:rsidR="00D01C88" w:rsidRPr="00FE07FA" w:rsidRDefault="00D01C88" w:rsidP="005C6AA2">
            <w:pPr>
              <w:pStyle w:val="TableText"/>
              <w:keepNext w:val="0"/>
              <w:jc w:val="center"/>
              <w:rPr>
                <w:highlight w:val="lightGray"/>
                <w:lang w:eastAsia="en-US"/>
              </w:rPr>
            </w:pPr>
          </w:p>
        </w:tc>
        <w:tc>
          <w:tcPr>
            <w:tcW w:w="2835" w:type="dxa"/>
            <w:noWrap/>
          </w:tcPr>
          <w:p w:rsidR="00D01C88" w:rsidRPr="00FE07FA" w:rsidRDefault="00D01C88" w:rsidP="008B79C8">
            <w:pPr>
              <w:pStyle w:val="TableText"/>
              <w:keepNext w:val="0"/>
              <w:jc w:val="center"/>
              <w:rPr>
                <w:highlight w:val="lightGray"/>
                <w:lang w:eastAsia="en-US"/>
              </w:rPr>
            </w:pPr>
          </w:p>
        </w:tc>
      </w:tr>
      <w:tr w:rsidR="00D01C88" w:rsidRPr="00FE07FA" w:rsidTr="00D01C88">
        <w:trPr>
          <w:trHeight w:val="20"/>
        </w:trPr>
        <w:tc>
          <w:tcPr>
            <w:tcW w:w="9322" w:type="dxa"/>
            <w:gridSpan w:val="3"/>
            <w:shd w:val="clear" w:color="auto" w:fill="D9D9D9" w:themeFill="background1" w:themeFillShade="D9"/>
            <w:noWrap/>
            <w:vAlign w:val="center"/>
            <w:hideMark/>
          </w:tcPr>
          <w:p w:rsidR="00D01C88" w:rsidRPr="00FE07FA" w:rsidRDefault="00D01C88" w:rsidP="005C6AA2">
            <w:pPr>
              <w:pStyle w:val="TableText"/>
              <w:keepNext w:val="0"/>
              <w:jc w:val="center"/>
              <w:rPr>
                <w:highlight w:val="lightGray"/>
                <w:lang w:eastAsia="en-US"/>
              </w:rPr>
            </w:pPr>
            <w:r w:rsidRPr="00FE07FA">
              <w:rPr>
                <w:highlight w:val="lightGray"/>
                <w:lang w:eastAsia="en-US"/>
              </w:rPr>
              <w:t>3. Демографические переменные:</w:t>
            </w:r>
          </w:p>
        </w:tc>
      </w:tr>
      <w:tr w:rsidR="00D01C88" w:rsidRPr="00FE07FA" w:rsidTr="00D01C88">
        <w:trPr>
          <w:trHeight w:val="20"/>
        </w:trPr>
        <w:tc>
          <w:tcPr>
            <w:tcW w:w="4471" w:type="dxa"/>
            <w:noWrap/>
            <w:vAlign w:val="center"/>
            <w:hideMark/>
          </w:tcPr>
          <w:p w:rsidR="00D01C88" w:rsidRPr="00FE07FA" w:rsidRDefault="00D01C88" w:rsidP="00CB4AFF">
            <w:pPr>
              <w:pStyle w:val="TableText"/>
              <w:keepNext w:val="0"/>
              <w:rPr>
                <w:highlight w:val="lightGray"/>
                <w:lang w:eastAsia="en-US"/>
              </w:rPr>
            </w:pPr>
            <w:r w:rsidRPr="00445CC1">
              <w:rPr>
                <w:lang w:eastAsia="en-US"/>
              </w:rPr>
              <w:t>Коэффициент демографической нагрузки (дети)</w:t>
            </w:r>
          </w:p>
        </w:tc>
        <w:tc>
          <w:tcPr>
            <w:tcW w:w="2016" w:type="dxa"/>
            <w:noWrap/>
            <w:vAlign w:val="center"/>
            <w:hideMark/>
          </w:tcPr>
          <w:p w:rsidR="00D01C88" w:rsidRPr="00BA5B7F" w:rsidRDefault="00D01C88" w:rsidP="005C6AA2">
            <w:pPr>
              <w:pStyle w:val="TableText"/>
              <w:keepNext w:val="0"/>
              <w:jc w:val="center"/>
              <w:rPr>
                <w:lang w:eastAsia="en-US"/>
              </w:rPr>
            </w:pPr>
            <w:r w:rsidRPr="00BA5B7F">
              <w:rPr>
                <w:lang w:eastAsia="en-US"/>
              </w:rPr>
              <w:t>–0.765***</w:t>
            </w:r>
          </w:p>
          <w:p w:rsidR="00D01C88" w:rsidRPr="00FE07FA" w:rsidRDefault="00D01C88" w:rsidP="005C6AA2">
            <w:pPr>
              <w:pStyle w:val="TableText"/>
              <w:jc w:val="center"/>
              <w:rPr>
                <w:highlight w:val="lightGray"/>
                <w:lang w:eastAsia="en-US"/>
              </w:rPr>
            </w:pPr>
            <w:r w:rsidRPr="00BA5B7F">
              <w:rPr>
                <w:lang w:eastAsia="en-US"/>
              </w:rPr>
              <w:t>(0.259)</w:t>
            </w:r>
          </w:p>
        </w:tc>
        <w:tc>
          <w:tcPr>
            <w:tcW w:w="2835" w:type="dxa"/>
            <w:noWrap/>
            <w:vAlign w:val="center"/>
            <w:hideMark/>
          </w:tcPr>
          <w:p w:rsidR="00D01C88" w:rsidRPr="00414C00" w:rsidRDefault="00D01C88" w:rsidP="008B79C8">
            <w:pPr>
              <w:pStyle w:val="TableText"/>
              <w:keepNext w:val="0"/>
              <w:jc w:val="center"/>
              <w:rPr>
                <w:lang w:eastAsia="en-US"/>
              </w:rPr>
            </w:pPr>
            <w:r w:rsidRPr="00414C00">
              <w:rPr>
                <w:lang w:eastAsia="en-US"/>
              </w:rPr>
              <w:t>–0.984***</w:t>
            </w:r>
          </w:p>
          <w:p w:rsidR="00D01C88" w:rsidRPr="00FE07FA" w:rsidRDefault="00D01C88" w:rsidP="008B79C8">
            <w:pPr>
              <w:pStyle w:val="TableText"/>
              <w:jc w:val="center"/>
              <w:rPr>
                <w:highlight w:val="lightGray"/>
                <w:lang w:eastAsia="en-US"/>
              </w:rPr>
            </w:pPr>
            <w:r w:rsidRPr="00414C00">
              <w:rPr>
                <w:lang w:eastAsia="en-US"/>
              </w:rPr>
              <w:t>(0.288)</w:t>
            </w:r>
          </w:p>
        </w:tc>
      </w:tr>
      <w:tr w:rsidR="00D01C88" w:rsidRPr="00FE07FA" w:rsidTr="00D01C88">
        <w:trPr>
          <w:trHeight w:val="20"/>
        </w:trPr>
        <w:tc>
          <w:tcPr>
            <w:tcW w:w="9322" w:type="dxa"/>
            <w:gridSpan w:val="3"/>
            <w:shd w:val="clear" w:color="auto" w:fill="D9D9D9" w:themeFill="background1" w:themeFillShade="D9"/>
            <w:noWrap/>
            <w:vAlign w:val="center"/>
            <w:hideMark/>
          </w:tcPr>
          <w:p w:rsidR="00D01C88" w:rsidRPr="00FE07FA" w:rsidRDefault="00D01C88" w:rsidP="005C6AA2">
            <w:pPr>
              <w:pStyle w:val="TableText"/>
              <w:keepNext w:val="0"/>
              <w:jc w:val="center"/>
              <w:rPr>
                <w:highlight w:val="lightGray"/>
                <w:lang w:eastAsia="en-US"/>
              </w:rPr>
            </w:pPr>
            <w:r w:rsidRPr="00FE07FA">
              <w:rPr>
                <w:highlight w:val="lightGray"/>
                <w:lang w:eastAsia="en-US"/>
              </w:rPr>
              <w:t xml:space="preserve">4. </w:t>
            </w:r>
            <w:r>
              <w:rPr>
                <w:highlight w:val="lightGray"/>
                <w:lang w:eastAsia="en-US"/>
              </w:rPr>
              <w:t>Институциональные переменные</w:t>
            </w:r>
            <w:r w:rsidRPr="00FE07FA">
              <w:rPr>
                <w:highlight w:val="lightGray"/>
                <w:lang w:eastAsia="en-US"/>
              </w:rPr>
              <w:t>:</w:t>
            </w:r>
          </w:p>
        </w:tc>
      </w:tr>
      <w:tr w:rsidR="00D01C88" w:rsidRPr="00FE07FA" w:rsidTr="00D01C88">
        <w:trPr>
          <w:trHeight w:val="20"/>
        </w:trPr>
        <w:tc>
          <w:tcPr>
            <w:tcW w:w="4471" w:type="dxa"/>
            <w:noWrap/>
            <w:vAlign w:val="center"/>
            <w:hideMark/>
          </w:tcPr>
          <w:p w:rsidR="00D01C88" w:rsidRPr="00FE07FA" w:rsidRDefault="00D01C88" w:rsidP="00445CC1">
            <w:pPr>
              <w:pStyle w:val="TableText"/>
              <w:keepNext w:val="0"/>
              <w:rPr>
                <w:highlight w:val="lightGray"/>
                <w:lang w:eastAsia="en-US"/>
              </w:rPr>
            </w:pPr>
            <w:r w:rsidRPr="00445CC1">
              <w:rPr>
                <w:lang w:eastAsia="en-US"/>
              </w:rPr>
              <w:t xml:space="preserve">Индекс экономической глобализации (де-юре), </w:t>
            </w:r>
            <w:proofErr w:type="spellStart"/>
            <w:r w:rsidRPr="00445CC1">
              <w:rPr>
                <w:lang w:eastAsia="en-US"/>
              </w:rPr>
              <w:t>безразм</w:t>
            </w:r>
            <w:proofErr w:type="spellEnd"/>
            <w:r w:rsidRPr="00445CC1">
              <w:rPr>
                <w:lang w:eastAsia="en-US"/>
              </w:rPr>
              <w:t>.</w:t>
            </w:r>
          </w:p>
        </w:tc>
        <w:tc>
          <w:tcPr>
            <w:tcW w:w="2016" w:type="dxa"/>
            <w:noWrap/>
            <w:vAlign w:val="center"/>
          </w:tcPr>
          <w:p w:rsidR="00D01C88" w:rsidRPr="00776B1C" w:rsidRDefault="00D01C88" w:rsidP="005C6AA2">
            <w:pPr>
              <w:pStyle w:val="TableText"/>
              <w:keepNext w:val="0"/>
              <w:jc w:val="center"/>
              <w:rPr>
                <w:lang w:eastAsia="en-US"/>
              </w:rPr>
            </w:pPr>
            <w:r w:rsidRPr="00776B1C">
              <w:rPr>
                <w:lang w:eastAsia="en-US"/>
              </w:rPr>
              <w:t>0.737***</w:t>
            </w:r>
          </w:p>
          <w:p w:rsidR="00D01C88" w:rsidRPr="00776B1C" w:rsidRDefault="00D01C88" w:rsidP="005C6AA2">
            <w:pPr>
              <w:pStyle w:val="TableText"/>
              <w:keepNext w:val="0"/>
              <w:jc w:val="center"/>
              <w:rPr>
                <w:lang w:eastAsia="en-US"/>
              </w:rPr>
            </w:pPr>
            <w:r w:rsidRPr="00776B1C">
              <w:rPr>
                <w:lang w:eastAsia="en-US"/>
              </w:rPr>
              <w:t>(0.145)</w:t>
            </w:r>
          </w:p>
          <w:p w:rsidR="00D01C88" w:rsidRPr="00FE07FA" w:rsidRDefault="00D01C88" w:rsidP="005C6AA2">
            <w:pPr>
              <w:pStyle w:val="TableText"/>
              <w:keepNext w:val="0"/>
              <w:jc w:val="center"/>
              <w:rPr>
                <w:highlight w:val="lightGray"/>
                <w:lang w:eastAsia="en-US"/>
              </w:rPr>
            </w:pPr>
          </w:p>
        </w:tc>
        <w:tc>
          <w:tcPr>
            <w:tcW w:w="2835" w:type="dxa"/>
            <w:noWrap/>
            <w:vAlign w:val="center"/>
          </w:tcPr>
          <w:p w:rsidR="00D01C88" w:rsidRPr="004313CC" w:rsidRDefault="00D01C88" w:rsidP="008B79C8">
            <w:pPr>
              <w:pStyle w:val="TableText"/>
              <w:keepNext w:val="0"/>
              <w:jc w:val="center"/>
              <w:rPr>
                <w:lang w:eastAsia="en-US"/>
              </w:rPr>
            </w:pPr>
            <w:r w:rsidRPr="004313CC">
              <w:rPr>
                <w:lang w:eastAsia="en-US"/>
              </w:rPr>
              <w:t>0.899***</w:t>
            </w:r>
          </w:p>
          <w:p w:rsidR="00D01C88" w:rsidRPr="004313CC" w:rsidRDefault="00D01C88" w:rsidP="008B79C8">
            <w:pPr>
              <w:pStyle w:val="TableText"/>
              <w:keepNext w:val="0"/>
              <w:jc w:val="center"/>
              <w:rPr>
                <w:lang w:eastAsia="en-US"/>
              </w:rPr>
            </w:pPr>
            <w:r w:rsidRPr="004313CC">
              <w:rPr>
                <w:lang w:eastAsia="en-US"/>
              </w:rPr>
              <w:t>(0.145)</w:t>
            </w:r>
          </w:p>
          <w:p w:rsidR="00D01C88" w:rsidRPr="00414C00" w:rsidRDefault="00D01C88" w:rsidP="008B79C8">
            <w:pPr>
              <w:pStyle w:val="TableText"/>
              <w:keepNext w:val="0"/>
              <w:jc w:val="center"/>
              <w:rPr>
                <w:highlight w:val="yellow"/>
                <w:lang w:eastAsia="en-US"/>
              </w:rPr>
            </w:pPr>
          </w:p>
        </w:tc>
      </w:tr>
      <w:tr w:rsidR="00D01C88" w:rsidRPr="00FE07FA" w:rsidTr="00D01C88">
        <w:trPr>
          <w:trHeight w:val="20"/>
        </w:trPr>
        <w:tc>
          <w:tcPr>
            <w:tcW w:w="4471" w:type="dxa"/>
            <w:noWrap/>
            <w:vAlign w:val="center"/>
            <w:hideMark/>
          </w:tcPr>
          <w:p w:rsidR="00D01C88" w:rsidRPr="00776B1C" w:rsidRDefault="00D01C88" w:rsidP="00CB4AFF">
            <w:pPr>
              <w:pStyle w:val="TableText"/>
              <w:keepNext w:val="0"/>
              <w:rPr>
                <w:lang w:eastAsia="en-US"/>
              </w:rPr>
            </w:pPr>
            <w:r w:rsidRPr="00776B1C">
              <w:rPr>
                <w:lang w:eastAsia="en-US"/>
              </w:rPr>
              <w:t xml:space="preserve">Индекс правовой системы и защиты прав собственности, </w:t>
            </w:r>
            <w:proofErr w:type="spellStart"/>
            <w:r w:rsidRPr="00776B1C">
              <w:rPr>
                <w:lang w:eastAsia="en-US"/>
              </w:rPr>
              <w:t>безразм</w:t>
            </w:r>
            <w:proofErr w:type="spellEnd"/>
            <w:r w:rsidRPr="00776B1C">
              <w:rPr>
                <w:lang w:eastAsia="en-US"/>
              </w:rPr>
              <w:t>.</w:t>
            </w:r>
          </w:p>
        </w:tc>
        <w:tc>
          <w:tcPr>
            <w:tcW w:w="2016" w:type="dxa"/>
            <w:noWrap/>
            <w:vAlign w:val="center"/>
            <w:hideMark/>
          </w:tcPr>
          <w:p w:rsidR="00D01C88" w:rsidRPr="00776B1C" w:rsidRDefault="00D01C88" w:rsidP="005C6AA2">
            <w:pPr>
              <w:pStyle w:val="TableText"/>
              <w:keepNext w:val="0"/>
              <w:jc w:val="center"/>
              <w:rPr>
                <w:lang w:eastAsia="en-US"/>
              </w:rPr>
            </w:pPr>
            <w:r w:rsidRPr="00776B1C">
              <w:rPr>
                <w:lang w:eastAsia="en-US"/>
              </w:rPr>
              <w:t>9.679***</w:t>
            </w:r>
          </w:p>
          <w:p w:rsidR="00D01C88" w:rsidRPr="00776B1C" w:rsidRDefault="00D01C88" w:rsidP="005C6AA2">
            <w:pPr>
              <w:pStyle w:val="TableText"/>
              <w:keepNext w:val="0"/>
              <w:jc w:val="center"/>
              <w:rPr>
                <w:lang w:eastAsia="en-US"/>
              </w:rPr>
            </w:pPr>
            <w:r w:rsidRPr="00776B1C">
              <w:rPr>
                <w:lang w:eastAsia="en-US"/>
              </w:rPr>
              <w:t>(1.688)</w:t>
            </w:r>
          </w:p>
        </w:tc>
        <w:tc>
          <w:tcPr>
            <w:tcW w:w="2835" w:type="dxa"/>
            <w:noWrap/>
            <w:vAlign w:val="center"/>
          </w:tcPr>
          <w:p w:rsidR="00D01C88" w:rsidRPr="004313CC" w:rsidRDefault="00D01C88" w:rsidP="008B79C8">
            <w:pPr>
              <w:pStyle w:val="TableText"/>
              <w:keepNext w:val="0"/>
              <w:jc w:val="center"/>
              <w:rPr>
                <w:lang w:eastAsia="en-US"/>
              </w:rPr>
            </w:pPr>
            <w:r w:rsidRPr="004313CC">
              <w:rPr>
                <w:lang w:eastAsia="en-US"/>
              </w:rPr>
              <w:t>12.377***</w:t>
            </w:r>
          </w:p>
          <w:p w:rsidR="00D01C88" w:rsidRPr="00414C00" w:rsidRDefault="00D01C88" w:rsidP="008B79C8">
            <w:pPr>
              <w:pStyle w:val="TableText"/>
              <w:keepNext w:val="0"/>
              <w:jc w:val="center"/>
              <w:rPr>
                <w:highlight w:val="yellow"/>
                <w:lang w:eastAsia="en-US"/>
              </w:rPr>
            </w:pPr>
            <w:r w:rsidRPr="004313CC">
              <w:rPr>
                <w:lang w:eastAsia="en-US"/>
              </w:rPr>
              <w:t>(1.676)</w:t>
            </w:r>
          </w:p>
        </w:tc>
      </w:tr>
      <w:tr w:rsidR="00D01C88" w:rsidRPr="00FE07FA" w:rsidTr="00D01C88">
        <w:trPr>
          <w:trHeight w:val="20"/>
        </w:trPr>
        <w:tc>
          <w:tcPr>
            <w:tcW w:w="4471" w:type="dxa"/>
            <w:noWrap/>
            <w:vAlign w:val="center"/>
            <w:hideMark/>
          </w:tcPr>
          <w:p w:rsidR="00D01C88" w:rsidRPr="00636AC3" w:rsidRDefault="00D01C88" w:rsidP="00CB4AFF">
            <w:pPr>
              <w:pStyle w:val="TableText"/>
              <w:keepNext w:val="0"/>
              <w:rPr>
                <w:lang w:eastAsia="en-US"/>
              </w:rPr>
            </w:pPr>
            <w:r w:rsidRPr="00636AC3">
              <w:rPr>
                <w:lang w:eastAsia="en-US"/>
              </w:rPr>
              <w:t>Число наблюдений</w:t>
            </w:r>
          </w:p>
        </w:tc>
        <w:tc>
          <w:tcPr>
            <w:tcW w:w="2016" w:type="dxa"/>
            <w:noWrap/>
            <w:vAlign w:val="center"/>
            <w:hideMark/>
          </w:tcPr>
          <w:p w:rsidR="00D01C88" w:rsidRPr="00636AC3" w:rsidRDefault="00D01C88" w:rsidP="005C6AA2">
            <w:pPr>
              <w:pStyle w:val="TableText"/>
              <w:keepNext w:val="0"/>
              <w:jc w:val="center"/>
              <w:rPr>
                <w:lang w:eastAsia="en-US"/>
              </w:rPr>
            </w:pPr>
            <w:r w:rsidRPr="00636AC3">
              <w:rPr>
                <w:lang w:eastAsia="en-US"/>
              </w:rPr>
              <w:t>639</w:t>
            </w:r>
          </w:p>
        </w:tc>
        <w:tc>
          <w:tcPr>
            <w:tcW w:w="2835" w:type="dxa"/>
            <w:noWrap/>
            <w:vAlign w:val="center"/>
          </w:tcPr>
          <w:p w:rsidR="00D01C88" w:rsidRPr="00636AC3" w:rsidRDefault="00D01C88" w:rsidP="008B79C8">
            <w:pPr>
              <w:pStyle w:val="TableText"/>
              <w:keepNext w:val="0"/>
              <w:jc w:val="center"/>
              <w:rPr>
                <w:lang w:eastAsia="en-US"/>
              </w:rPr>
            </w:pPr>
            <w:r>
              <w:rPr>
                <w:lang w:eastAsia="en-US"/>
              </w:rPr>
              <w:t>784</w:t>
            </w:r>
          </w:p>
        </w:tc>
      </w:tr>
      <w:tr w:rsidR="00D01C88" w:rsidRPr="00FE07FA" w:rsidTr="00D01C88">
        <w:trPr>
          <w:trHeight w:val="541"/>
        </w:trPr>
        <w:tc>
          <w:tcPr>
            <w:tcW w:w="4471" w:type="dxa"/>
            <w:noWrap/>
            <w:vAlign w:val="center"/>
            <w:hideMark/>
          </w:tcPr>
          <w:p w:rsidR="00D01C88" w:rsidRPr="00636AC3" w:rsidRDefault="00D01C88" w:rsidP="005C6AA2">
            <w:pPr>
              <w:pStyle w:val="TableText"/>
              <w:keepNext w:val="0"/>
              <w:rPr>
                <w:lang w:eastAsia="en-US"/>
              </w:rPr>
            </w:pPr>
            <w:r w:rsidRPr="00636AC3">
              <w:rPr>
                <w:lang w:eastAsia="en-US"/>
              </w:rPr>
              <w:t>R</w:t>
            </w:r>
            <w:r w:rsidRPr="00636AC3">
              <w:rPr>
                <w:vertAlign w:val="superscript"/>
                <w:lang w:eastAsia="en-US"/>
              </w:rPr>
              <w:t xml:space="preserve">2 </w:t>
            </w:r>
          </w:p>
        </w:tc>
        <w:tc>
          <w:tcPr>
            <w:tcW w:w="2016" w:type="dxa"/>
            <w:noWrap/>
            <w:vAlign w:val="center"/>
            <w:hideMark/>
          </w:tcPr>
          <w:p w:rsidR="00D01C88" w:rsidRPr="00636AC3" w:rsidRDefault="00D01C88" w:rsidP="005C6AA2">
            <w:pPr>
              <w:pStyle w:val="TableText"/>
              <w:keepNext w:val="0"/>
              <w:jc w:val="center"/>
              <w:rPr>
                <w:lang w:eastAsia="en-US"/>
              </w:rPr>
            </w:pPr>
            <w:r w:rsidRPr="00636AC3">
              <w:rPr>
                <w:lang w:eastAsia="en-US"/>
              </w:rPr>
              <w:t>26%</w:t>
            </w:r>
          </w:p>
        </w:tc>
        <w:tc>
          <w:tcPr>
            <w:tcW w:w="2835" w:type="dxa"/>
            <w:noWrap/>
            <w:vAlign w:val="center"/>
          </w:tcPr>
          <w:p w:rsidR="00D01C88" w:rsidRPr="00636AC3" w:rsidRDefault="00D01C88" w:rsidP="008B79C8">
            <w:pPr>
              <w:pStyle w:val="TableText"/>
              <w:keepNext w:val="0"/>
              <w:jc w:val="center"/>
              <w:rPr>
                <w:lang w:eastAsia="en-US"/>
              </w:rPr>
            </w:pPr>
            <w:r>
              <w:rPr>
                <w:lang w:eastAsia="en-US"/>
              </w:rPr>
              <w:t>39</w:t>
            </w:r>
            <w:r w:rsidRPr="00636AC3">
              <w:rPr>
                <w:lang w:eastAsia="en-US"/>
              </w:rPr>
              <w:t>%</w:t>
            </w:r>
          </w:p>
        </w:tc>
      </w:tr>
      <w:tr w:rsidR="00D01C88" w:rsidRPr="00FE07FA" w:rsidTr="00D01C88">
        <w:trPr>
          <w:trHeight w:val="293"/>
        </w:trPr>
        <w:tc>
          <w:tcPr>
            <w:tcW w:w="4471" w:type="dxa"/>
            <w:noWrap/>
            <w:vAlign w:val="center"/>
          </w:tcPr>
          <w:p w:rsidR="00D01C88" w:rsidRPr="00636AC3" w:rsidRDefault="00D01C88" w:rsidP="005C6AA2">
            <w:pPr>
              <w:pStyle w:val="TableText"/>
              <w:keepNext w:val="0"/>
              <w:rPr>
                <w:lang w:eastAsia="en-US"/>
              </w:rPr>
            </w:pPr>
            <w:r w:rsidRPr="00636AC3">
              <w:t xml:space="preserve">Корреляция </w:t>
            </w:r>
            <m:oMath>
              <m:r>
                <w:rPr>
                  <w:rFonts w:ascii="Cambria Math" w:hAnsi="Cambria Math"/>
                  <w:lang w:val="en-US"/>
                </w:rPr>
                <m:t>Y</m:t>
              </m:r>
            </m:oMath>
            <w:r w:rsidRPr="00636AC3">
              <w:t xml:space="preserve"> и </w:t>
            </w:r>
            <m:oMath>
              <m:acc>
                <m:accPr>
                  <m:ctrlPr>
                    <w:rPr>
                      <w:rFonts w:ascii="Cambria Math" w:hAnsi="Cambria Math"/>
                      <w:i/>
                    </w:rPr>
                  </m:ctrlPr>
                </m:accPr>
                <m:e>
                  <m:r>
                    <w:rPr>
                      <w:rFonts w:ascii="Cambria Math" w:hAnsi="Cambria Math"/>
                    </w:rPr>
                    <m:t>Y</m:t>
                  </m:r>
                </m:e>
              </m:acc>
            </m:oMath>
          </w:p>
        </w:tc>
        <w:tc>
          <w:tcPr>
            <w:tcW w:w="2016" w:type="dxa"/>
            <w:noWrap/>
            <w:vAlign w:val="center"/>
          </w:tcPr>
          <w:p w:rsidR="00D01C88" w:rsidRPr="00636AC3" w:rsidRDefault="00D01C88" w:rsidP="005C6AA2">
            <w:pPr>
              <w:pStyle w:val="TableText"/>
              <w:keepNext w:val="0"/>
              <w:jc w:val="center"/>
              <w:rPr>
                <w:lang w:eastAsia="en-US"/>
              </w:rPr>
            </w:pPr>
            <w:r w:rsidRPr="00636AC3">
              <w:rPr>
                <w:lang w:eastAsia="en-US"/>
              </w:rPr>
              <w:t>92%</w:t>
            </w:r>
          </w:p>
        </w:tc>
        <w:tc>
          <w:tcPr>
            <w:tcW w:w="2835" w:type="dxa"/>
            <w:noWrap/>
            <w:vAlign w:val="center"/>
          </w:tcPr>
          <w:p w:rsidR="00D01C88" w:rsidRPr="00636AC3" w:rsidRDefault="00D01C88" w:rsidP="008B79C8">
            <w:pPr>
              <w:pStyle w:val="TableText"/>
              <w:keepNext w:val="0"/>
              <w:jc w:val="center"/>
              <w:rPr>
                <w:lang w:eastAsia="en-US"/>
              </w:rPr>
            </w:pPr>
            <w:r w:rsidRPr="00636AC3">
              <w:rPr>
                <w:lang w:eastAsia="en-US"/>
              </w:rPr>
              <w:t>9</w:t>
            </w:r>
            <w:r>
              <w:rPr>
                <w:lang w:eastAsia="en-US"/>
              </w:rPr>
              <w:t>0</w:t>
            </w:r>
            <w:r w:rsidRPr="00636AC3">
              <w:rPr>
                <w:lang w:eastAsia="en-US"/>
              </w:rPr>
              <w:t>%</w:t>
            </w:r>
          </w:p>
        </w:tc>
      </w:tr>
      <w:tr w:rsidR="00D01C88" w:rsidRPr="00FE07FA" w:rsidTr="00D01C88">
        <w:trPr>
          <w:trHeight w:val="2172"/>
        </w:trPr>
        <w:tc>
          <w:tcPr>
            <w:tcW w:w="9322" w:type="dxa"/>
            <w:gridSpan w:val="3"/>
            <w:noWrap/>
            <w:vAlign w:val="center"/>
          </w:tcPr>
          <w:p w:rsidR="00D01C88" w:rsidRPr="005C6AA2" w:rsidRDefault="00D01C88" w:rsidP="005C6AA2">
            <w:pPr>
              <w:jc w:val="both"/>
              <w:rPr>
                <w:rFonts w:ascii="Times New Roman" w:hAnsi="Times New Roman" w:cs="Times New Roman"/>
                <w:szCs w:val="24"/>
              </w:rPr>
            </w:pPr>
            <w:r w:rsidRPr="005C6AA2">
              <w:rPr>
                <w:rFonts w:ascii="Times New Roman" w:hAnsi="Times New Roman" w:cs="Times New Roman"/>
                <w:szCs w:val="24"/>
              </w:rPr>
              <w:t>Примечания</w:t>
            </w:r>
          </w:p>
          <w:p w:rsidR="00D01C88" w:rsidRPr="00682484" w:rsidRDefault="00D01C88" w:rsidP="005C6AA2">
            <w:pPr>
              <w:jc w:val="both"/>
              <w:rPr>
                <w:rFonts w:ascii="Times New Roman" w:hAnsi="Times New Roman" w:cs="Times New Roman"/>
                <w:spacing w:val="-4"/>
                <w:szCs w:val="24"/>
              </w:rPr>
            </w:pPr>
            <w:r w:rsidRPr="006744A5">
              <w:rPr>
                <w:rFonts w:ascii="Times New Roman" w:hAnsi="Times New Roman" w:cs="Times New Roman"/>
                <w:spacing w:val="-4"/>
                <w:szCs w:val="24"/>
              </w:rPr>
              <w:t>1</w:t>
            </w:r>
            <w:proofErr w:type="gramStart"/>
            <w:r w:rsidRPr="006744A5">
              <w:rPr>
                <w:rFonts w:ascii="Times New Roman" w:hAnsi="Times New Roman" w:cs="Times New Roman"/>
                <w:spacing w:val="-4"/>
                <w:szCs w:val="24"/>
              </w:rPr>
              <w:t xml:space="preserve"> В</w:t>
            </w:r>
            <w:proofErr w:type="gramEnd"/>
            <w:r w:rsidRPr="006744A5">
              <w:rPr>
                <w:rFonts w:ascii="Times New Roman" w:hAnsi="Times New Roman" w:cs="Times New Roman"/>
                <w:spacing w:val="-4"/>
                <w:szCs w:val="24"/>
              </w:rPr>
              <w:t xml:space="preserve"> спецификациях </w:t>
            </w:r>
            <w:r w:rsidRPr="006744A5">
              <w:rPr>
                <w:rFonts w:ascii="Times New Roman" w:hAnsi="Times New Roman" w:cs="Times New Roman"/>
                <w:spacing w:val="-4"/>
                <w:szCs w:val="24"/>
                <w:lang w:val="en-US"/>
              </w:rPr>
              <w:t>I</w:t>
            </w:r>
            <w:r w:rsidRPr="006744A5">
              <w:rPr>
                <w:rFonts w:ascii="Times New Roman" w:hAnsi="Times New Roman" w:cs="Times New Roman"/>
                <w:spacing w:val="-4"/>
                <w:szCs w:val="24"/>
              </w:rPr>
              <w:t>–</w:t>
            </w:r>
            <w:r w:rsidRPr="006744A5">
              <w:rPr>
                <w:rFonts w:ascii="Times New Roman" w:hAnsi="Times New Roman" w:cs="Times New Roman"/>
                <w:spacing w:val="-4"/>
                <w:szCs w:val="24"/>
                <w:lang w:val="en-US"/>
              </w:rPr>
              <w:t>II</w:t>
            </w:r>
            <w:r w:rsidRPr="006744A5">
              <w:rPr>
                <w:rFonts w:ascii="Times New Roman" w:hAnsi="Times New Roman" w:cs="Times New Roman"/>
                <w:spacing w:val="-4"/>
                <w:szCs w:val="24"/>
              </w:rPr>
              <w:t xml:space="preserve"> зависимой переменной является показатель капитализации фондового рынка (в % к ВВП). Обе спецификации оценены с помощью </w:t>
            </w:r>
            <w:proofErr w:type="spellStart"/>
            <w:r w:rsidRPr="006744A5">
              <w:rPr>
                <w:rFonts w:ascii="Times New Roman" w:hAnsi="Times New Roman" w:cs="Times New Roman"/>
                <w:spacing w:val="-4"/>
                <w:szCs w:val="24"/>
              </w:rPr>
              <w:t>двухшагового</w:t>
            </w:r>
            <w:proofErr w:type="spellEnd"/>
            <w:r w:rsidRPr="006744A5">
              <w:rPr>
                <w:rFonts w:ascii="Times New Roman" w:hAnsi="Times New Roman" w:cs="Times New Roman"/>
                <w:spacing w:val="-4"/>
                <w:szCs w:val="24"/>
              </w:rPr>
              <w:t xml:space="preserve"> метода обобщенных моментов (2–</w:t>
            </w:r>
            <w:r w:rsidRPr="006744A5">
              <w:rPr>
                <w:rFonts w:ascii="Times New Roman" w:hAnsi="Times New Roman" w:cs="Times New Roman"/>
                <w:spacing w:val="-4"/>
                <w:szCs w:val="24"/>
                <w:lang w:val="en-US"/>
              </w:rPr>
              <w:t>Step</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GMM</w:t>
            </w:r>
            <w:r w:rsidRPr="006744A5">
              <w:rPr>
                <w:rFonts w:ascii="Times New Roman" w:hAnsi="Times New Roman" w:cs="Times New Roman"/>
                <w:spacing w:val="-4"/>
                <w:szCs w:val="24"/>
              </w:rPr>
              <w:t>) с фиксированными эффектами (</w:t>
            </w:r>
            <w:r w:rsidRPr="006744A5">
              <w:rPr>
                <w:rFonts w:ascii="Times New Roman" w:hAnsi="Times New Roman" w:cs="Times New Roman"/>
                <w:spacing w:val="-4"/>
                <w:szCs w:val="24"/>
                <w:lang w:val="en-US"/>
              </w:rPr>
              <w:t>FE</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fixed</w:t>
            </w:r>
            <w:r w:rsidRPr="006744A5">
              <w:rPr>
                <w:rFonts w:ascii="Times New Roman" w:hAnsi="Times New Roman" w:cs="Times New Roman"/>
                <w:spacing w:val="-4"/>
                <w:szCs w:val="24"/>
              </w:rPr>
              <w:t xml:space="preserve"> </w:t>
            </w:r>
            <w:r w:rsidRPr="006744A5">
              <w:rPr>
                <w:rFonts w:ascii="Times New Roman" w:hAnsi="Times New Roman" w:cs="Times New Roman"/>
                <w:spacing w:val="-4"/>
                <w:szCs w:val="24"/>
                <w:lang w:val="en-US"/>
              </w:rPr>
              <w:t>effects</w:t>
            </w:r>
            <w:r w:rsidRPr="006744A5">
              <w:rPr>
                <w:rFonts w:ascii="Times New Roman" w:hAnsi="Times New Roman" w:cs="Times New Roman"/>
                <w:spacing w:val="-4"/>
                <w:szCs w:val="24"/>
              </w:rPr>
              <w:t xml:space="preserve">). </w:t>
            </w:r>
          </w:p>
          <w:p w:rsidR="00D01C88" w:rsidRPr="006744A5" w:rsidRDefault="00D01C88" w:rsidP="005C6AA2">
            <w:pPr>
              <w:jc w:val="both"/>
              <w:rPr>
                <w:rFonts w:ascii="Times New Roman" w:hAnsi="Times New Roman" w:cs="Times New Roman"/>
                <w:sz w:val="24"/>
                <w:szCs w:val="24"/>
                <w:highlight w:val="lightGray"/>
              </w:rPr>
            </w:pPr>
            <w:r w:rsidRPr="006744A5">
              <w:rPr>
                <w:rFonts w:ascii="Times New Roman" w:hAnsi="Times New Roman" w:cs="Times New Roman"/>
                <w:szCs w:val="24"/>
              </w:rPr>
              <w:t>2 ***, **, * — оценка коэффициента значима на 1%, 5%, 10% уровне. В скобках под оцененными коэффициентами представлены их робастные стандартные ошибки.</w:t>
            </w:r>
          </w:p>
        </w:tc>
      </w:tr>
      <w:tr w:rsidR="00D01C88" w:rsidRPr="00FE07FA" w:rsidTr="00D01C88">
        <w:trPr>
          <w:trHeight w:val="20"/>
        </w:trPr>
        <w:tc>
          <w:tcPr>
            <w:tcW w:w="9322" w:type="dxa"/>
            <w:gridSpan w:val="3"/>
            <w:noWrap/>
            <w:vAlign w:val="center"/>
            <w:hideMark/>
          </w:tcPr>
          <w:p w:rsidR="00D01C88" w:rsidRPr="00FE07FA" w:rsidRDefault="00D01C88" w:rsidP="005C6AA2">
            <w:pPr>
              <w:pStyle w:val="NoteTable"/>
              <w:keepNext w:val="0"/>
              <w:ind w:firstLine="0"/>
              <w:rPr>
                <w:highlight w:val="lightGray"/>
              </w:rPr>
            </w:pPr>
          </w:p>
        </w:tc>
      </w:tr>
    </w:tbl>
    <w:p w:rsidR="00387561" w:rsidRPr="00682484" w:rsidRDefault="00387561" w:rsidP="00876998">
      <w:pPr>
        <w:jc w:val="both"/>
        <w:rPr>
          <w:rFonts w:ascii="Times New Roman" w:hAnsi="Times New Roman" w:cs="Times New Roman"/>
          <w:sz w:val="24"/>
          <w:szCs w:val="24"/>
          <w:highlight w:val="lightGray"/>
        </w:rPr>
      </w:pPr>
    </w:p>
    <w:bookmarkEnd w:id="39"/>
    <w:p w:rsidR="004E338A" w:rsidRDefault="004313CC" w:rsidP="004E338A">
      <w:pPr>
        <w:pStyle w:val="NoSpacing"/>
        <w:spacing w:line="360" w:lineRule="auto"/>
        <w:jc w:val="both"/>
        <w:rPr>
          <w:rStyle w:val="120"/>
          <w:szCs w:val="28"/>
          <w:lang w:val="ru-RU" w:eastAsia="ru-RU"/>
        </w:rPr>
      </w:pPr>
      <w:r w:rsidRPr="008432D5">
        <w:rPr>
          <w:rStyle w:val="120"/>
          <w:szCs w:val="28"/>
          <w:lang w:val="ru-RU" w:eastAsia="ru-RU"/>
        </w:rPr>
        <w:t>Положения, выносимые на защиту</w:t>
      </w:r>
    </w:p>
    <w:p w:rsidR="00B95FCC" w:rsidRPr="004E338A" w:rsidRDefault="00051B5D" w:rsidP="004E338A">
      <w:pPr>
        <w:pStyle w:val="NoSpacing"/>
        <w:numPr>
          <w:ilvl w:val="0"/>
          <w:numId w:val="40"/>
        </w:numPr>
        <w:spacing w:after="120" w:line="360" w:lineRule="auto"/>
        <w:ind w:left="0" w:firstLine="284"/>
        <w:contextualSpacing/>
        <w:jc w:val="both"/>
        <w:rPr>
          <w:rFonts w:ascii="Times New Roman" w:hAnsi="Times New Roman"/>
          <w:b/>
          <w:color w:val="000000"/>
          <w:sz w:val="28"/>
          <w:szCs w:val="28"/>
          <w:shd w:val="clear" w:color="auto" w:fill="FFFFFF"/>
          <w:lang w:val="ru-RU" w:eastAsia="ru-RU"/>
        </w:rPr>
      </w:pPr>
      <w:proofErr w:type="gramStart"/>
      <w:r w:rsidRPr="004E338A">
        <w:rPr>
          <w:rFonts w:ascii="Times New Roman" w:hAnsi="Times New Roman"/>
          <w:sz w:val="28"/>
          <w:szCs w:val="28"/>
          <w:lang w:val="ru-RU"/>
        </w:rPr>
        <w:t>Развитие розничных сегментов финансового</w:t>
      </w:r>
      <w:r w:rsidR="005144E4" w:rsidRPr="004E338A">
        <w:rPr>
          <w:rFonts w:ascii="Times New Roman" w:hAnsi="Times New Roman"/>
          <w:sz w:val="28"/>
          <w:szCs w:val="28"/>
          <w:lang w:val="ru-RU"/>
        </w:rPr>
        <w:t xml:space="preserve"> сектора в долгосрочном периоде </w:t>
      </w:r>
      <w:r w:rsidR="00161BD8" w:rsidRPr="004E338A">
        <w:rPr>
          <w:rFonts w:ascii="Times New Roman" w:hAnsi="Times New Roman"/>
          <w:sz w:val="28"/>
          <w:szCs w:val="28"/>
          <w:lang w:val="ru-RU"/>
        </w:rPr>
        <w:t xml:space="preserve">в большей степени </w:t>
      </w:r>
      <w:r w:rsidR="00BD5536" w:rsidRPr="004E338A">
        <w:rPr>
          <w:rFonts w:ascii="Times New Roman" w:hAnsi="Times New Roman"/>
          <w:sz w:val="28"/>
          <w:szCs w:val="28"/>
          <w:lang w:val="ru-RU"/>
        </w:rPr>
        <w:t>определяется</w:t>
      </w:r>
      <w:r w:rsidRPr="004E338A">
        <w:rPr>
          <w:rFonts w:ascii="Times New Roman" w:hAnsi="Times New Roman"/>
          <w:sz w:val="28"/>
          <w:szCs w:val="28"/>
          <w:lang w:val="ru-RU"/>
        </w:rPr>
        <w:t xml:space="preserve"> </w:t>
      </w:r>
      <w:r w:rsidR="00BD5536" w:rsidRPr="004E338A">
        <w:rPr>
          <w:rFonts w:ascii="Times New Roman" w:hAnsi="Times New Roman"/>
          <w:sz w:val="28"/>
          <w:szCs w:val="28"/>
          <w:lang w:val="ru-RU"/>
        </w:rPr>
        <w:t>изменением в институциональных</w:t>
      </w:r>
      <w:r w:rsidRPr="004E338A">
        <w:rPr>
          <w:rFonts w:ascii="Times New Roman" w:hAnsi="Times New Roman"/>
          <w:sz w:val="28"/>
          <w:szCs w:val="28"/>
          <w:lang w:val="ru-RU"/>
        </w:rPr>
        <w:t xml:space="preserve"> </w:t>
      </w:r>
      <w:r w:rsidR="005144E4" w:rsidRPr="004E338A">
        <w:rPr>
          <w:rFonts w:ascii="Times New Roman" w:hAnsi="Times New Roman"/>
          <w:sz w:val="28"/>
          <w:szCs w:val="28"/>
          <w:lang w:val="ru-RU"/>
        </w:rPr>
        <w:t>условиях</w:t>
      </w:r>
      <w:r w:rsidR="008863D5" w:rsidRPr="004E338A">
        <w:rPr>
          <w:rFonts w:ascii="Times New Roman" w:hAnsi="Times New Roman"/>
          <w:sz w:val="28"/>
          <w:szCs w:val="28"/>
          <w:lang w:val="ru-RU"/>
        </w:rPr>
        <w:t xml:space="preserve"> (соответствует литературе по связи финансов и институтов (</w:t>
      </w:r>
      <w:r w:rsidR="008863D5" w:rsidRPr="004E338A">
        <w:rPr>
          <w:rFonts w:ascii="Times New Roman" w:hAnsi="Times New Roman"/>
          <w:sz w:val="28"/>
          <w:szCs w:val="28"/>
        </w:rPr>
        <w:t>La</w:t>
      </w:r>
      <w:r w:rsidR="008863D5" w:rsidRPr="004E338A">
        <w:rPr>
          <w:rFonts w:ascii="Times New Roman" w:hAnsi="Times New Roman"/>
          <w:sz w:val="28"/>
          <w:szCs w:val="28"/>
          <w:lang w:val="ru-RU"/>
        </w:rPr>
        <w:t xml:space="preserve"> </w:t>
      </w:r>
      <w:r w:rsidR="008863D5" w:rsidRPr="004E338A">
        <w:rPr>
          <w:rFonts w:ascii="Times New Roman" w:hAnsi="Times New Roman"/>
          <w:sz w:val="28"/>
          <w:szCs w:val="28"/>
        </w:rPr>
        <w:t>Porta</w:t>
      </w:r>
      <w:r w:rsidR="008863D5" w:rsidRPr="004E338A">
        <w:rPr>
          <w:rFonts w:ascii="Times New Roman" w:hAnsi="Times New Roman"/>
          <w:sz w:val="28"/>
          <w:szCs w:val="28"/>
          <w:lang w:val="ru-RU"/>
        </w:rPr>
        <w:t xml:space="preserve"> 2006; </w:t>
      </w:r>
      <w:proofErr w:type="spellStart"/>
      <w:r w:rsidR="008863D5" w:rsidRPr="004E338A">
        <w:rPr>
          <w:rFonts w:ascii="Times New Roman" w:hAnsi="Times New Roman"/>
          <w:sz w:val="28"/>
          <w:szCs w:val="28"/>
        </w:rPr>
        <w:t>Djankov</w:t>
      </w:r>
      <w:proofErr w:type="spellEnd"/>
      <w:r w:rsidR="008863D5" w:rsidRPr="004E338A">
        <w:rPr>
          <w:rFonts w:ascii="Times New Roman" w:hAnsi="Times New Roman"/>
          <w:sz w:val="28"/>
          <w:szCs w:val="28"/>
          <w:lang w:val="ru-RU"/>
        </w:rPr>
        <w:t xml:space="preserve"> </w:t>
      </w:r>
      <w:r w:rsidR="008863D5" w:rsidRPr="004E338A">
        <w:rPr>
          <w:rFonts w:ascii="Times New Roman" w:hAnsi="Times New Roman"/>
          <w:sz w:val="28"/>
          <w:szCs w:val="28"/>
        </w:rPr>
        <w:t>et</w:t>
      </w:r>
      <w:r w:rsidR="008863D5" w:rsidRPr="004E338A">
        <w:rPr>
          <w:rFonts w:ascii="Times New Roman" w:hAnsi="Times New Roman"/>
          <w:sz w:val="28"/>
          <w:szCs w:val="28"/>
          <w:lang w:val="ru-RU"/>
        </w:rPr>
        <w:t xml:space="preserve"> </w:t>
      </w:r>
      <w:r w:rsidR="008863D5" w:rsidRPr="004E338A">
        <w:rPr>
          <w:rFonts w:ascii="Times New Roman" w:hAnsi="Times New Roman"/>
          <w:sz w:val="28"/>
          <w:szCs w:val="28"/>
        </w:rPr>
        <w:t>al</w:t>
      </w:r>
      <w:r w:rsidR="008863D5" w:rsidRPr="004E338A">
        <w:rPr>
          <w:rFonts w:ascii="Times New Roman" w:hAnsi="Times New Roman"/>
          <w:sz w:val="28"/>
          <w:szCs w:val="28"/>
          <w:lang w:val="ru-RU"/>
        </w:rPr>
        <w:t>., 2007)</w:t>
      </w:r>
      <w:r w:rsidR="005144E4" w:rsidRPr="004E338A">
        <w:rPr>
          <w:rFonts w:ascii="Times New Roman" w:hAnsi="Times New Roman"/>
          <w:sz w:val="28"/>
          <w:szCs w:val="28"/>
          <w:lang w:val="ru-RU"/>
        </w:rPr>
        <w:t xml:space="preserve"> и динамикой</w:t>
      </w:r>
      <w:r w:rsidR="00161BD8" w:rsidRPr="004E338A">
        <w:rPr>
          <w:rFonts w:ascii="Times New Roman" w:hAnsi="Times New Roman"/>
          <w:sz w:val="28"/>
          <w:szCs w:val="28"/>
          <w:lang w:val="ru-RU"/>
        </w:rPr>
        <w:t xml:space="preserve"> макроэкономических показателей</w:t>
      </w:r>
      <w:r w:rsidR="008863D5" w:rsidRPr="004E338A">
        <w:rPr>
          <w:rFonts w:ascii="Times New Roman" w:hAnsi="Times New Roman"/>
          <w:sz w:val="28"/>
          <w:szCs w:val="28"/>
          <w:lang w:val="ru-RU"/>
        </w:rPr>
        <w:t>.</w:t>
      </w:r>
      <w:proofErr w:type="gramEnd"/>
      <w:r w:rsidR="008863D5" w:rsidRPr="004E338A">
        <w:rPr>
          <w:rFonts w:ascii="Times New Roman" w:hAnsi="Times New Roman"/>
          <w:sz w:val="28"/>
          <w:szCs w:val="28"/>
          <w:lang w:val="ru-RU"/>
        </w:rPr>
        <w:t xml:space="preserve"> В меньшей степени, хотя и значимое</w:t>
      </w:r>
      <w:r w:rsidR="004E338A">
        <w:rPr>
          <w:rFonts w:ascii="Times New Roman" w:hAnsi="Times New Roman"/>
          <w:sz w:val="28"/>
          <w:szCs w:val="28"/>
          <w:lang w:val="ru-RU"/>
        </w:rPr>
        <w:t>,</w:t>
      </w:r>
      <w:r w:rsidR="008863D5" w:rsidRPr="004E338A">
        <w:rPr>
          <w:rFonts w:ascii="Times New Roman" w:hAnsi="Times New Roman"/>
          <w:sz w:val="28"/>
          <w:szCs w:val="28"/>
          <w:lang w:val="ru-RU"/>
        </w:rPr>
        <w:t xml:space="preserve"> влияние оказывает изменение в демографической структуре населения</w:t>
      </w:r>
      <w:r w:rsidRPr="004E338A">
        <w:rPr>
          <w:rFonts w:ascii="Times New Roman" w:hAnsi="Times New Roman"/>
          <w:sz w:val="28"/>
          <w:szCs w:val="28"/>
          <w:lang w:val="ru-RU"/>
        </w:rPr>
        <w:t>.</w:t>
      </w:r>
      <w:r w:rsidR="00161BD8" w:rsidRPr="004E338A">
        <w:rPr>
          <w:rFonts w:ascii="Times New Roman" w:hAnsi="Times New Roman"/>
          <w:sz w:val="28"/>
          <w:szCs w:val="28"/>
          <w:lang w:val="ru-RU"/>
        </w:rPr>
        <w:t xml:space="preserve"> </w:t>
      </w:r>
      <w:r w:rsidR="0028600E" w:rsidRPr="00257FA3">
        <w:rPr>
          <w:rFonts w:ascii="Times New Roman" w:hAnsi="Times New Roman"/>
          <w:sz w:val="28"/>
          <w:szCs w:val="28"/>
          <w:lang w:val="ru-RU"/>
        </w:rPr>
        <w:t>При этом</w:t>
      </w:r>
      <w:proofErr w:type="gramStart"/>
      <w:r w:rsidR="0028600E" w:rsidRPr="00257FA3">
        <w:rPr>
          <w:rFonts w:ascii="Times New Roman" w:hAnsi="Times New Roman"/>
          <w:sz w:val="28"/>
          <w:szCs w:val="28"/>
          <w:lang w:val="ru-RU"/>
        </w:rPr>
        <w:t>,</w:t>
      </w:r>
      <w:proofErr w:type="gramEnd"/>
      <w:r w:rsidR="0028600E" w:rsidRPr="00257FA3">
        <w:rPr>
          <w:rFonts w:ascii="Times New Roman" w:hAnsi="Times New Roman"/>
          <w:sz w:val="28"/>
          <w:szCs w:val="28"/>
          <w:lang w:val="ru-RU"/>
        </w:rPr>
        <w:t xml:space="preserve"> в среднесрочном периоде </w:t>
      </w:r>
      <w:r w:rsidR="008863D5" w:rsidRPr="00257FA3">
        <w:rPr>
          <w:rFonts w:ascii="Times New Roman" w:hAnsi="Times New Roman"/>
          <w:sz w:val="28"/>
          <w:szCs w:val="28"/>
          <w:lang w:val="ru-RU"/>
        </w:rPr>
        <w:t>развитие розничных рынков (кредитов и депозитов населения) в основном определяется динамикой уровня</w:t>
      </w:r>
      <w:r w:rsidR="000E397E" w:rsidRPr="00257FA3">
        <w:rPr>
          <w:rFonts w:ascii="Times New Roman" w:hAnsi="Times New Roman"/>
          <w:sz w:val="28"/>
          <w:szCs w:val="28"/>
          <w:lang w:val="ru-RU"/>
        </w:rPr>
        <w:t xml:space="preserve"> благосостояния </w:t>
      </w:r>
      <w:r w:rsidR="008863D5" w:rsidRPr="00257FA3">
        <w:rPr>
          <w:rFonts w:ascii="Times New Roman" w:hAnsi="Times New Roman"/>
          <w:sz w:val="28"/>
          <w:szCs w:val="28"/>
          <w:lang w:val="ru-RU"/>
        </w:rPr>
        <w:t>домохозяйств</w:t>
      </w:r>
      <w:r w:rsidR="00727F98" w:rsidRPr="00257FA3">
        <w:rPr>
          <w:rFonts w:ascii="Times New Roman" w:hAnsi="Times New Roman"/>
          <w:sz w:val="28"/>
          <w:szCs w:val="28"/>
          <w:lang w:val="ru-RU"/>
        </w:rPr>
        <w:t xml:space="preserve">, </w:t>
      </w:r>
      <w:r w:rsidR="00B95FCC" w:rsidRPr="00257FA3">
        <w:rPr>
          <w:rFonts w:ascii="Times New Roman" w:hAnsi="Times New Roman"/>
          <w:sz w:val="28"/>
          <w:szCs w:val="28"/>
          <w:lang w:val="ru-RU"/>
        </w:rPr>
        <w:t>которое тесно связано с макроэкономической конъюнктурой</w:t>
      </w:r>
      <w:r w:rsidR="00727F98" w:rsidRPr="00257FA3">
        <w:rPr>
          <w:rFonts w:ascii="Times New Roman" w:hAnsi="Times New Roman"/>
          <w:sz w:val="28"/>
          <w:szCs w:val="28"/>
          <w:lang w:val="ru-RU"/>
        </w:rPr>
        <w:t>.</w:t>
      </w:r>
    </w:p>
    <w:p w:rsidR="00051B5D" w:rsidRDefault="00051B5D" w:rsidP="004E338A">
      <w:pPr>
        <w:pStyle w:val="ListParagraph"/>
        <w:numPr>
          <w:ilvl w:val="0"/>
          <w:numId w:val="40"/>
        </w:numPr>
        <w:spacing w:after="120" w:line="360" w:lineRule="auto"/>
        <w:ind w:left="0" w:firstLine="284"/>
        <w:jc w:val="both"/>
        <w:rPr>
          <w:rFonts w:ascii="Times New Roman" w:hAnsi="Times New Roman" w:cs="Times New Roman"/>
          <w:sz w:val="28"/>
          <w:szCs w:val="28"/>
        </w:rPr>
      </w:pPr>
      <w:r w:rsidRPr="004E338A">
        <w:rPr>
          <w:rFonts w:ascii="Times New Roman" w:hAnsi="Times New Roman" w:cs="Times New Roman"/>
          <w:sz w:val="28"/>
          <w:szCs w:val="28"/>
        </w:rPr>
        <w:t>Развитие розничных сегментов финансового сектора оказывает значимое влияние на развитие других сегментов, и, как следствие, на разви</w:t>
      </w:r>
      <w:r w:rsidR="00BD5536" w:rsidRPr="004E338A">
        <w:rPr>
          <w:rFonts w:ascii="Times New Roman" w:hAnsi="Times New Roman" w:cs="Times New Roman"/>
          <w:sz w:val="28"/>
          <w:szCs w:val="28"/>
        </w:rPr>
        <w:t>тие финансового сектора в целом, поскольку население является основным поставщиком финансовых ресурсов.</w:t>
      </w:r>
    </w:p>
    <w:p w:rsidR="004C2B42" w:rsidRPr="004E338A" w:rsidRDefault="004C2B42" w:rsidP="004E338A">
      <w:pPr>
        <w:pStyle w:val="ListParagraph"/>
        <w:numPr>
          <w:ilvl w:val="0"/>
          <w:numId w:val="40"/>
        </w:numPr>
        <w:spacing w:after="12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Р</w:t>
      </w:r>
      <w:r w:rsidR="00EE2DB9">
        <w:rPr>
          <w:rFonts w:ascii="Times New Roman" w:hAnsi="Times New Roman" w:cs="Times New Roman"/>
          <w:sz w:val="28"/>
          <w:szCs w:val="28"/>
        </w:rPr>
        <w:t xml:space="preserve">азвитие розничных сегментов (до определенного уровня) </w:t>
      </w:r>
      <w:r>
        <w:rPr>
          <w:rFonts w:ascii="Times New Roman" w:hAnsi="Times New Roman" w:cs="Times New Roman"/>
          <w:sz w:val="28"/>
          <w:szCs w:val="28"/>
        </w:rPr>
        <w:t xml:space="preserve">стимулирует развитие как кредитного рынка в целом, так и рынка корпоративного </w:t>
      </w:r>
      <w:r w:rsidR="00EE2DB9">
        <w:rPr>
          <w:rFonts w:ascii="Times New Roman" w:hAnsi="Times New Roman" w:cs="Times New Roman"/>
          <w:sz w:val="28"/>
          <w:szCs w:val="28"/>
        </w:rPr>
        <w:t>кредитования</w:t>
      </w:r>
      <w:r w:rsidR="00411112">
        <w:rPr>
          <w:rFonts w:ascii="Times New Roman" w:hAnsi="Times New Roman" w:cs="Times New Roman"/>
          <w:sz w:val="28"/>
          <w:szCs w:val="28"/>
        </w:rPr>
        <w:t xml:space="preserve">, </w:t>
      </w:r>
      <w:r>
        <w:rPr>
          <w:rFonts w:ascii="Times New Roman" w:hAnsi="Times New Roman" w:cs="Times New Roman"/>
          <w:sz w:val="28"/>
          <w:szCs w:val="28"/>
        </w:rPr>
        <w:t>однако</w:t>
      </w:r>
      <w:r w:rsidR="00411112">
        <w:rPr>
          <w:rFonts w:ascii="Times New Roman" w:hAnsi="Times New Roman" w:cs="Times New Roman"/>
          <w:sz w:val="28"/>
          <w:szCs w:val="28"/>
        </w:rPr>
        <w:t>,</w:t>
      </w:r>
      <w:r>
        <w:rPr>
          <w:rFonts w:ascii="Times New Roman" w:hAnsi="Times New Roman" w:cs="Times New Roman"/>
          <w:sz w:val="28"/>
          <w:szCs w:val="28"/>
        </w:rPr>
        <w:t xml:space="preserve"> при </w:t>
      </w:r>
      <w:r w:rsidR="00EE2DB9">
        <w:rPr>
          <w:rFonts w:ascii="Times New Roman" w:hAnsi="Times New Roman" w:cs="Times New Roman"/>
          <w:sz w:val="28"/>
          <w:szCs w:val="28"/>
        </w:rPr>
        <w:t xml:space="preserve">чрезмерном </w:t>
      </w:r>
      <w:r w:rsidR="00411112">
        <w:rPr>
          <w:rFonts w:ascii="Times New Roman" w:hAnsi="Times New Roman" w:cs="Times New Roman"/>
          <w:sz w:val="28"/>
          <w:szCs w:val="28"/>
        </w:rPr>
        <w:t xml:space="preserve">уровне </w:t>
      </w:r>
      <w:r w:rsidR="00EE2DB9">
        <w:rPr>
          <w:rFonts w:ascii="Times New Roman" w:hAnsi="Times New Roman" w:cs="Times New Roman"/>
          <w:sz w:val="28"/>
          <w:szCs w:val="28"/>
        </w:rPr>
        <w:t>развити</w:t>
      </w:r>
      <w:r w:rsidR="00411112">
        <w:rPr>
          <w:rFonts w:ascii="Times New Roman" w:hAnsi="Times New Roman" w:cs="Times New Roman"/>
          <w:sz w:val="28"/>
          <w:szCs w:val="28"/>
        </w:rPr>
        <w:t>я</w:t>
      </w:r>
      <w:r>
        <w:rPr>
          <w:rFonts w:ascii="Times New Roman" w:hAnsi="Times New Roman" w:cs="Times New Roman"/>
          <w:sz w:val="28"/>
          <w:szCs w:val="28"/>
        </w:rPr>
        <w:t xml:space="preserve"> </w:t>
      </w:r>
      <w:r w:rsidR="00EE2DB9">
        <w:rPr>
          <w:rFonts w:ascii="Times New Roman" w:hAnsi="Times New Roman" w:cs="Times New Roman"/>
          <w:sz w:val="28"/>
          <w:szCs w:val="28"/>
        </w:rPr>
        <w:t>рынка кредитования населения проявляются негативные эффекты</w:t>
      </w:r>
      <w:r w:rsidR="00161A29">
        <w:rPr>
          <w:rFonts w:ascii="Times New Roman" w:hAnsi="Times New Roman" w:cs="Times New Roman"/>
          <w:sz w:val="28"/>
          <w:szCs w:val="28"/>
        </w:rPr>
        <w:t xml:space="preserve"> для финансового сектора</w:t>
      </w:r>
      <w:r w:rsidR="00411112">
        <w:rPr>
          <w:rFonts w:ascii="Times New Roman" w:hAnsi="Times New Roman" w:cs="Times New Roman"/>
          <w:sz w:val="28"/>
          <w:szCs w:val="28"/>
        </w:rPr>
        <w:t xml:space="preserve">. </w:t>
      </w:r>
      <w:r w:rsidR="00EE2DB9">
        <w:rPr>
          <w:rFonts w:ascii="Times New Roman" w:hAnsi="Times New Roman" w:cs="Times New Roman"/>
          <w:sz w:val="28"/>
          <w:szCs w:val="28"/>
        </w:rPr>
        <w:t>При</w:t>
      </w:r>
      <w:r w:rsidR="00BD5649">
        <w:rPr>
          <w:rFonts w:ascii="Times New Roman" w:hAnsi="Times New Roman" w:cs="Times New Roman"/>
          <w:sz w:val="28"/>
          <w:szCs w:val="28"/>
        </w:rPr>
        <w:t xml:space="preserve"> этом взаимосвязь</w:t>
      </w:r>
      <w:r w:rsidR="00EE2DB9">
        <w:rPr>
          <w:rFonts w:ascii="Times New Roman" w:hAnsi="Times New Roman" w:cs="Times New Roman"/>
          <w:sz w:val="28"/>
          <w:szCs w:val="28"/>
        </w:rPr>
        <w:t xml:space="preserve"> </w:t>
      </w:r>
      <w:r w:rsidR="00BD5649">
        <w:rPr>
          <w:rFonts w:ascii="Times New Roman" w:hAnsi="Times New Roman" w:cs="Times New Roman"/>
          <w:sz w:val="28"/>
          <w:szCs w:val="28"/>
        </w:rPr>
        <w:t xml:space="preserve">глубины </w:t>
      </w:r>
      <w:r w:rsidR="00EE2DB9">
        <w:rPr>
          <w:rFonts w:ascii="Times New Roman" w:hAnsi="Times New Roman" w:cs="Times New Roman"/>
          <w:sz w:val="28"/>
          <w:szCs w:val="28"/>
        </w:rPr>
        <w:t xml:space="preserve">розничных сегментов финансового сектора </w:t>
      </w:r>
      <w:r w:rsidR="00BD5649">
        <w:rPr>
          <w:rFonts w:ascii="Times New Roman" w:hAnsi="Times New Roman" w:cs="Times New Roman"/>
          <w:sz w:val="28"/>
          <w:szCs w:val="28"/>
        </w:rPr>
        <w:t>и</w:t>
      </w:r>
      <w:r w:rsidR="00EE2DB9">
        <w:rPr>
          <w:rFonts w:ascii="Times New Roman" w:hAnsi="Times New Roman" w:cs="Times New Roman"/>
          <w:sz w:val="28"/>
          <w:szCs w:val="28"/>
        </w:rPr>
        <w:t xml:space="preserve"> фондов</w:t>
      </w:r>
      <w:r w:rsidR="00BD5649">
        <w:rPr>
          <w:rFonts w:ascii="Times New Roman" w:hAnsi="Times New Roman" w:cs="Times New Roman"/>
          <w:sz w:val="28"/>
          <w:szCs w:val="28"/>
        </w:rPr>
        <w:t xml:space="preserve">ого рынка является линейной, развитие негосударственных пенсионных фондов и страхования жизни </w:t>
      </w:r>
      <w:r w:rsidR="00D663D1">
        <w:rPr>
          <w:rFonts w:ascii="Times New Roman" w:hAnsi="Times New Roman" w:cs="Times New Roman"/>
          <w:sz w:val="28"/>
          <w:szCs w:val="28"/>
        </w:rPr>
        <w:t>способствует</w:t>
      </w:r>
      <w:r w:rsidR="00BD5649">
        <w:rPr>
          <w:rFonts w:ascii="Times New Roman" w:hAnsi="Times New Roman" w:cs="Times New Roman"/>
          <w:sz w:val="28"/>
          <w:szCs w:val="28"/>
        </w:rPr>
        <w:t xml:space="preserve"> рост</w:t>
      </w:r>
      <w:r w:rsidR="00D663D1">
        <w:rPr>
          <w:rFonts w:ascii="Times New Roman" w:hAnsi="Times New Roman" w:cs="Times New Roman"/>
          <w:sz w:val="28"/>
          <w:szCs w:val="28"/>
        </w:rPr>
        <w:t>у</w:t>
      </w:r>
      <w:r w:rsidR="00BD5649">
        <w:rPr>
          <w:rFonts w:ascii="Times New Roman" w:hAnsi="Times New Roman" w:cs="Times New Roman"/>
          <w:sz w:val="28"/>
          <w:szCs w:val="28"/>
        </w:rPr>
        <w:t xml:space="preserve"> капитализации фондового рынка.</w:t>
      </w:r>
    </w:p>
    <w:p w:rsidR="00051B5D" w:rsidRPr="004E338A" w:rsidRDefault="00051B5D" w:rsidP="004E338A">
      <w:pPr>
        <w:pStyle w:val="ListParagraph"/>
        <w:numPr>
          <w:ilvl w:val="0"/>
          <w:numId w:val="40"/>
        </w:numPr>
        <w:spacing w:after="120" w:line="360" w:lineRule="auto"/>
        <w:ind w:left="0" w:firstLine="284"/>
        <w:jc w:val="both"/>
        <w:rPr>
          <w:rFonts w:ascii="Times New Roman" w:hAnsi="Times New Roman" w:cs="Times New Roman"/>
          <w:sz w:val="28"/>
          <w:szCs w:val="28"/>
        </w:rPr>
      </w:pPr>
      <w:r w:rsidRPr="004E338A">
        <w:rPr>
          <w:rFonts w:ascii="Times New Roman" w:hAnsi="Times New Roman" w:cs="Times New Roman"/>
          <w:sz w:val="28"/>
          <w:szCs w:val="28"/>
        </w:rPr>
        <w:t>Сбалансированность роста активов и обязательств домохозяйств является фактором устойчивого развития финансового сектора, а отрыв динамики финансовых обязательств от активов ведет к повышению риска возникновения финансового кризиса и делает развитие финансового сектора неустойчивым.</w:t>
      </w:r>
      <w:r w:rsidR="00651CC5" w:rsidRPr="004E338A">
        <w:rPr>
          <w:rFonts w:ascii="Times New Roman" w:hAnsi="Times New Roman" w:cs="Times New Roman"/>
          <w:sz w:val="28"/>
          <w:szCs w:val="28"/>
        </w:rPr>
        <w:t xml:space="preserve"> </w:t>
      </w:r>
      <w:r w:rsidR="00727F98" w:rsidRPr="004E338A">
        <w:rPr>
          <w:rFonts w:ascii="Times New Roman" w:hAnsi="Times New Roman" w:cs="Times New Roman"/>
          <w:sz w:val="28"/>
          <w:szCs w:val="28"/>
        </w:rPr>
        <w:t>Таким образом, существует</w:t>
      </w:r>
      <w:r w:rsidR="00651CC5" w:rsidRPr="004E338A">
        <w:rPr>
          <w:rFonts w:ascii="Times New Roman" w:hAnsi="Times New Roman" w:cs="Times New Roman"/>
          <w:sz w:val="28"/>
          <w:szCs w:val="28"/>
        </w:rPr>
        <w:t xml:space="preserve"> оптимальный уровень развития </w:t>
      </w:r>
      <w:r w:rsidR="006C4F87" w:rsidRPr="004E338A">
        <w:rPr>
          <w:rFonts w:ascii="Times New Roman" w:hAnsi="Times New Roman" w:cs="Times New Roman"/>
          <w:sz w:val="28"/>
          <w:szCs w:val="28"/>
        </w:rPr>
        <w:t>розничн</w:t>
      </w:r>
      <w:r w:rsidR="004C2B42">
        <w:rPr>
          <w:rFonts w:ascii="Times New Roman" w:hAnsi="Times New Roman" w:cs="Times New Roman"/>
          <w:sz w:val="28"/>
          <w:szCs w:val="28"/>
        </w:rPr>
        <w:t>ых сегментов (в особенности кредитного),</w:t>
      </w:r>
      <w:r w:rsidR="006C4F87" w:rsidRPr="004E338A">
        <w:rPr>
          <w:rFonts w:ascii="Times New Roman" w:hAnsi="Times New Roman" w:cs="Times New Roman"/>
          <w:sz w:val="28"/>
          <w:szCs w:val="28"/>
        </w:rPr>
        <w:t xml:space="preserve"> </w:t>
      </w:r>
      <w:r w:rsidR="00727F98" w:rsidRPr="004E338A">
        <w:rPr>
          <w:rFonts w:ascii="Times New Roman" w:hAnsi="Times New Roman" w:cs="Times New Roman"/>
          <w:sz w:val="28"/>
          <w:szCs w:val="28"/>
        </w:rPr>
        <w:t xml:space="preserve">при превышении </w:t>
      </w:r>
      <w:r w:rsidR="006C4F87" w:rsidRPr="004E338A">
        <w:rPr>
          <w:rFonts w:ascii="Times New Roman" w:hAnsi="Times New Roman" w:cs="Times New Roman"/>
          <w:sz w:val="28"/>
          <w:szCs w:val="28"/>
        </w:rPr>
        <w:t xml:space="preserve">которого </w:t>
      </w:r>
      <w:r w:rsidR="005942BB" w:rsidRPr="004E338A">
        <w:rPr>
          <w:rFonts w:ascii="Times New Roman" w:hAnsi="Times New Roman" w:cs="Times New Roman"/>
          <w:sz w:val="28"/>
          <w:szCs w:val="28"/>
        </w:rPr>
        <w:t xml:space="preserve">накапливаются чрезмерные </w:t>
      </w:r>
      <w:r w:rsidR="00727F98" w:rsidRPr="004E338A">
        <w:rPr>
          <w:rFonts w:ascii="Times New Roman" w:hAnsi="Times New Roman" w:cs="Times New Roman"/>
          <w:sz w:val="28"/>
          <w:szCs w:val="28"/>
        </w:rPr>
        <w:t>риски, что приводит к возникновению финансовых кризисов и негативно отражается на долгосрочном развитии</w:t>
      </w:r>
      <w:r w:rsidR="006C4F87" w:rsidRPr="004E338A">
        <w:rPr>
          <w:rFonts w:ascii="Times New Roman" w:hAnsi="Times New Roman" w:cs="Times New Roman"/>
          <w:sz w:val="28"/>
          <w:szCs w:val="28"/>
        </w:rPr>
        <w:t xml:space="preserve"> финансового сектора. </w:t>
      </w:r>
    </w:p>
    <w:p w:rsidR="00F267A3" w:rsidRPr="004E338A" w:rsidRDefault="00051B5D" w:rsidP="004E338A">
      <w:pPr>
        <w:pStyle w:val="ListParagraph"/>
        <w:numPr>
          <w:ilvl w:val="0"/>
          <w:numId w:val="40"/>
        </w:numPr>
        <w:spacing w:after="120" w:line="360" w:lineRule="auto"/>
        <w:ind w:left="0" w:firstLine="284"/>
        <w:jc w:val="both"/>
        <w:rPr>
          <w:rStyle w:val="120"/>
          <w:rFonts w:cs="Times New Roman"/>
          <w:b w:val="0"/>
          <w:szCs w:val="28"/>
          <w:shd w:val="clear" w:color="auto" w:fill="auto"/>
        </w:rPr>
      </w:pPr>
      <w:proofErr w:type="gramStart"/>
      <w:r w:rsidRPr="004E338A">
        <w:rPr>
          <w:rFonts w:ascii="Times New Roman" w:hAnsi="Times New Roman" w:cs="Times New Roman"/>
          <w:sz w:val="28"/>
          <w:szCs w:val="28"/>
        </w:rPr>
        <w:t>Существенный рост обязательств (заимствований) домохозяйств, опережающий рост их доходов, связан, прежде всего, с развитием ипотеки, и, следовательно, с динамикой рынка недвижимости.</w:t>
      </w:r>
      <w:proofErr w:type="gramEnd"/>
      <w:r w:rsidRPr="004E338A">
        <w:rPr>
          <w:rFonts w:ascii="Times New Roman" w:hAnsi="Times New Roman" w:cs="Times New Roman"/>
          <w:sz w:val="28"/>
          <w:szCs w:val="28"/>
        </w:rPr>
        <w:t xml:space="preserve"> В свою очередь, развитие рынка недвижимости несет в себе как положительное воздействие, так и дополнительные риски </w:t>
      </w:r>
      <w:r w:rsidR="00727F98" w:rsidRPr="004E338A">
        <w:rPr>
          <w:rFonts w:ascii="Times New Roman" w:hAnsi="Times New Roman" w:cs="Times New Roman"/>
          <w:sz w:val="28"/>
          <w:szCs w:val="28"/>
        </w:rPr>
        <w:t>и для развития финансового сектора, и для экономического роста</w:t>
      </w:r>
      <w:r w:rsidRPr="004E338A">
        <w:rPr>
          <w:rFonts w:ascii="Times New Roman" w:hAnsi="Times New Roman" w:cs="Times New Roman"/>
          <w:sz w:val="28"/>
          <w:szCs w:val="28"/>
        </w:rPr>
        <w:t>.</w:t>
      </w:r>
      <w:r w:rsidR="0045585F" w:rsidRPr="004E338A">
        <w:rPr>
          <w:rFonts w:ascii="Times New Roman" w:hAnsi="Times New Roman" w:cs="Times New Roman"/>
          <w:sz w:val="28"/>
          <w:szCs w:val="28"/>
        </w:rPr>
        <w:t xml:space="preserve"> </w:t>
      </w:r>
    </w:p>
    <w:p w:rsidR="00161A29" w:rsidRDefault="00161A29" w:rsidP="005108BB">
      <w:pPr>
        <w:pStyle w:val="NoSpacing"/>
        <w:spacing w:line="360" w:lineRule="auto"/>
        <w:jc w:val="both"/>
        <w:rPr>
          <w:rStyle w:val="120"/>
          <w:color w:val="000000"/>
          <w:szCs w:val="28"/>
          <w:lang w:val="ru-RU" w:eastAsia="ru-RU"/>
        </w:rPr>
      </w:pPr>
    </w:p>
    <w:p w:rsidR="00161A29" w:rsidRDefault="00161A29" w:rsidP="005108BB">
      <w:pPr>
        <w:pStyle w:val="NoSpacing"/>
        <w:spacing w:line="360" w:lineRule="auto"/>
        <w:jc w:val="both"/>
        <w:rPr>
          <w:rStyle w:val="120"/>
          <w:color w:val="000000"/>
          <w:szCs w:val="28"/>
          <w:lang w:val="ru-RU" w:eastAsia="ru-RU"/>
        </w:rPr>
      </w:pPr>
    </w:p>
    <w:p w:rsidR="00161A29" w:rsidRDefault="00161A29" w:rsidP="005108BB">
      <w:pPr>
        <w:pStyle w:val="NoSpacing"/>
        <w:spacing w:line="360" w:lineRule="auto"/>
        <w:jc w:val="both"/>
        <w:rPr>
          <w:rStyle w:val="120"/>
          <w:color w:val="000000"/>
          <w:szCs w:val="28"/>
          <w:lang w:val="ru-RU" w:eastAsia="ru-RU"/>
        </w:rPr>
      </w:pPr>
    </w:p>
    <w:p w:rsidR="00DB1FEE" w:rsidRDefault="00DB1FEE" w:rsidP="005108BB">
      <w:pPr>
        <w:pStyle w:val="NoSpacing"/>
        <w:spacing w:line="360" w:lineRule="auto"/>
        <w:jc w:val="both"/>
        <w:rPr>
          <w:rStyle w:val="120"/>
          <w:color w:val="000000"/>
          <w:szCs w:val="28"/>
          <w:lang w:val="ru-RU" w:eastAsia="ru-RU"/>
        </w:rPr>
      </w:pPr>
    </w:p>
    <w:p w:rsidR="00E840B2" w:rsidRDefault="00E840B2" w:rsidP="005108BB">
      <w:pPr>
        <w:pStyle w:val="NoSpacing"/>
        <w:spacing w:line="360" w:lineRule="auto"/>
        <w:jc w:val="both"/>
        <w:rPr>
          <w:rStyle w:val="120"/>
          <w:color w:val="000000"/>
          <w:szCs w:val="28"/>
          <w:lang w:val="ru-RU" w:eastAsia="ru-RU"/>
        </w:rPr>
      </w:pPr>
    </w:p>
    <w:p w:rsidR="00E840B2" w:rsidRDefault="00E840B2" w:rsidP="005108BB">
      <w:pPr>
        <w:pStyle w:val="NoSpacing"/>
        <w:spacing w:line="360" w:lineRule="auto"/>
        <w:jc w:val="both"/>
        <w:rPr>
          <w:rStyle w:val="120"/>
          <w:color w:val="000000"/>
          <w:szCs w:val="28"/>
          <w:lang w:val="ru-RU" w:eastAsia="ru-RU"/>
        </w:rPr>
      </w:pPr>
    </w:p>
    <w:p w:rsidR="005C3B8E" w:rsidRPr="005108BB" w:rsidRDefault="005C3B8E" w:rsidP="005108BB">
      <w:pPr>
        <w:pStyle w:val="NoSpacing"/>
        <w:spacing w:line="360" w:lineRule="auto"/>
        <w:jc w:val="both"/>
        <w:rPr>
          <w:rStyle w:val="120"/>
          <w:color w:val="000000"/>
          <w:szCs w:val="28"/>
          <w:lang w:val="ru-RU" w:eastAsia="ru-RU"/>
        </w:rPr>
      </w:pPr>
      <w:bookmarkStart w:id="42" w:name="_GoBack"/>
      <w:bookmarkEnd w:id="42"/>
      <w:r w:rsidRPr="005108BB">
        <w:rPr>
          <w:rStyle w:val="120"/>
          <w:color w:val="000000"/>
          <w:szCs w:val="28"/>
          <w:lang w:val="ru-RU" w:eastAsia="ru-RU"/>
        </w:rPr>
        <w:lastRenderedPageBreak/>
        <w:t>Апро</w:t>
      </w:r>
      <w:r w:rsidR="00DB1FEE">
        <w:rPr>
          <w:rStyle w:val="120"/>
          <w:color w:val="000000"/>
          <w:szCs w:val="28"/>
          <w:lang w:val="ru-RU" w:eastAsia="ru-RU"/>
        </w:rPr>
        <w:t xml:space="preserve">бация результатов исследования </w:t>
      </w:r>
    </w:p>
    <w:p w:rsidR="00051B5D" w:rsidRPr="005108BB" w:rsidRDefault="00051B5D" w:rsidP="005108BB">
      <w:pPr>
        <w:spacing w:line="360" w:lineRule="auto"/>
        <w:jc w:val="both"/>
        <w:rPr>
          <w:rFonts w:ascii="Times New Roman" w:hAnsi="Times New Roman" w:cs="Times New Roman"/>
          <w:b/>
          <w:i/>
          <w:sz w:val="28"/>
          <w:szCs w:val="28"/>
        </w:rPr>
      </w:pPr>
      <w:r w:rsidRPr="005108BB">
        <w:rPr>
          <w:rFonts w:ascii="Times New Roman" w:hAnsi="Times New Roman" w:cs="Times New Roman"/>
          <w:b/>
          <w:i/>
          <w:sz w:val="28"/>
          <w:szCs w:val="28"/>
        </w:rPr>
        <w:t>Опубликованные работы и препринты:</w:t>
      </w:r>
    </w:p>
    <w:p w:rsidR="00051B5D" w:rsidRPr="000B3D7A" w:rsidRDefault="00051B5D" w:rsidP="000B3D7A">
      <w:pPr>
        <w:pStyle w:val="ListParagraph"/>
        <w:numPr>
          <w:ilvl w:val="0"/>
          <w:numId w:val="44"/>
        </w:numPr>
        <w:shd w:val="clear" w:color="auto" w:fill="FFFFFF"/>
        <w:spacing w:before="120" w:line="360" w:lineRule="auto"/>
        <w:jc w:val="both"/>
        <w:rPr>
          <w:rFonts w:ascii="Times New Roman" w:eastAsia="Times New Roman" w:hAnsi="Times New Roman" w:cs="Times New Roman"/>
          <w:sz w:val="28"/>
          <w:szCs w:val="28"/>
          <w:lang w:eastAsia="ru-RU"/>
        </w:rPr>
      </w:pPr>
      <w:r w:rsidRPr="000B3D7A">
        <w:rPr>
          <w:rFonts w:ascii="Times New Roman" w:eastAsia="Times New Roman" w:hAnsi="Times New Roman" w:cs="Times New Roman"/>
          <w:sz w:val="28"/>
          <w:szCs w:val="28"/>
          <w:lang w:eastAsia="ru-RU"/>
        </w:rPr>
        <w:t>Столбов М. И., </w:t>
      </w:r>
      <w:proofErr w:type="spellStart"/>
      <w:r w:rsidRPr="000B3D7A">
        <w:rPr>
          <w:rFonts w:ascii="Times New Roman" w:eastAsia="Times New Roman" w:hAnsi="Times New Roman" w:cs="Times New Roman"/>
          <w:sz w:val="28"/>
          <w:szCs w:val="28"/>
          <w:lang w:eastAsia="ru-RU"/>
        </w:rPr>
        <w:t>Голощапова</w:t>
      </w:r>
      <w:proofErr w:type="spellEnd"/>
      <w:r w:rsidRPr="000B3D7A">
        <w:rPr>
          <w:rFonts w:ascii="Times New Roman" w:eastAsia="Times New Roman" w:hAnsi="Times New Roman" w:cs="Times New Roman"/>
          <w:sz w:val="28"/>
          <w:szCs w:val="28"/>
          <w:lang w:eastAsia="ru-RU"/>
        </w:rPr>
        <w:t xml:space="preserve"> И. О., </w:t>
      </w:r>
      <w:hyperlink r:id="rId21" w:tgtFrame="_blank" w:history="1">
        <w:r w:rsidRPr="000B3D7A">
          <w:rPr>
            <w:rFonts w:ascii="Times New Roman" w:eastAsia="Times New Roman" w:hAnsi="Times New Roman" w:cs="Times New Roman"/>
            <w:sz w:val="28"/>
            <w:szCs w:val="28"/>
            <w:lang w:eastAsia="ru-RU"/>
          </w:rPr>
          <w:t>Солнцев О. Г.</w:t>
        </w:r>
      </w:hyperlink>
      <w:r w:rsidRPr="000B3D7A">
        <w:rPr>
          <w:rFonts w:ascii="Times New Roman" w:eastAsia="Times New Roman" w:hAnsi="Times New Roman" w:cs="Times New Roman"/>
          <w:sz w:val="28"/>
          <w:szCs w:val="28"/>
          <w:lang w:eastAsia="ru-RU"/>
        </w:rPr>
        <w:t>, </w:t>
      </w:r>
      <w:hyperlink r:id="rId22" w:tgtFrame="_blank" w:history="1">
        <w:r w:rsidRPr="000B3D7A">
          <w:rPr>
            <w:rFonts w:ascii="Times New Roman" w:eastAsia="Times New Roman" w:hAnsi="Times New Roman" w:cs="Times New Roman"/>
            <w:sz w:val="28"/>
            <w:szCs w:val="28"/>
            <w:lang w:eastAsia="ru-RU"/>
          </w:rPr>
          <w:t>Ахметов Р. Р.</w:t>
        </w:r>
      </w:hyperlink>
      <w:r w:rsidRPr="000B3D7A">
        <w:rPr>
          <w:rFonts w:ascii="Times New Roman" w:eastAsia="Times New Roman" w:hAnsi="Times New Roman" w:cs="Times New Roman"/>
          <w:sz w:val="28"/>
          <w:szCs w:val="28"/>
          <w:lang w:eastAsia="ru-RU"/>
        </w:rPr>
        <w:t>, Панкова В. А., </w:t>
      </w:r>
      <w:proofErr w:type="spellStart"/>
      <w:r w:rsidR="00855A0D" w:rsidRPr="000B3D7A">
        <w:fldChar w:fldCharType="begin"/>
      </w:r>
      <w:r w:rsidR="00855A0D">
        <w:instrText xml:space="preserve"> HYPERLINK "https://www.hse.ru/org/persons/216500366" \t "_blank" </w:instrText>
      </w:r>
      <w:r w:rsidR="00855A0D" w:rsidRPr="000B3D7A">
        <w:fldChar w:fldCharType="separate"/>
      </w:r>
      <w:r w:rsidRPr="000B3D7A">
        <w:rPr>
          <w:rFonts w:ascii="Times New Roman" w:eastAsia="Times New Roman" w:hAnsi="Times New Roman" w:cs="Times New Roman"/>
          <w:sz w:val="28"/>
          <w:szCs w:val="28"/>
          <w:lang w:eastAsia="ru-RU"/>
        </w:rPr>
        <w:t>Цепилова</w:t>
      </w:r>
      <w:proofErr w:type="spellEnd"/>
      <w:r w:rsidRPr="000B3D7A">
        <w:rPr>
          <w:rFonts w:ascii="Times New Roman" w:eastAsia="Times New Roman" w:hAnsi="Times New Roman" w:cs="Times New Roman"/>
          <w:sz w:val="28"/>
          <w:szCs w:val="28"/>
          <w:lang w:eastAsia="ru-RU"/>
        </w:rPr>
        <w:t xml:space="preserve"> Е. А.</w:t>
      </w:r>
      <w:r w:rsidR="00855A0D" w:rsidRPr="000B3D7A">
        <w:rPr>
          <w:rFonts w:ascii="Times New Roman" w:eastAsia="Times New Roman" w:hAnsi="Times New Roman" w:cs="Times New Roman"/>
          <w:sz w:val="28"/>
          <w:szCs w:val="28"/>
          <w:lang w:eastAsia="ru-RU"/>
        </w:rPr>
        <w:fldChar w:fldCharType="end"/>
      </w:r>
      <w:r w:rsidRPr="000B3D7A">
        <w:rPr>
          <w:rFonts w:ascii="Times New Roman" w:eastAsia="Times New Roman" w:hAnsi="Times New Roman" w:cs="Times New Roman"/>
          <w:sz w:val="28"/>
          <w:szCs w:val="28"/>
          <w:lang w:eastAsia="ru-RU"/>
        </w:rPr>
        <w:t> </w:t>
      </w:r>
      <w:hyperlink r:id="rId23" w:tgtFrame="_blank" w:history="1">
        <w:r w:rsidRPr="000B3D7A">
          <w:rPr>
            <w:rFonts w:ascii="Times New Roman" w:eastAsia="Times New Roman" w:hAnsi="Times New Roman" w:cs="Times New Roman"/>
            <w:sz w:val="28"/>
            <w:szCs w:val="28"/>
            <w:lang w:eastAsia="ru-RU"/>
          </w:rPr>
          <w:t xml:space="preserve">Определение модели российского финансового сектора на основе </w:t>
        </w:r>
        <w:proofErr w:type="spellStart"/>
        <w:r w:rsidRPr="000B3D7A">
          <w:rPr>
            <w:rFonts w:ascii="Times New Roman" w:eastAsia="Times New Roman" w:hAnsi="Times New Roman" w:cs="Times New Roman"/>
            <w:sz w:val="28"/>
            <w:szCs w:val="28"/>
            <w:lang w:eastAsia="ru-RU"/>
          </w:rPr>
          <w:t>межстранового</w:t>
        </w:r>
        <w:proofErr w:type="spellEnd"/>
        <w:r w:rsidRPr="000B3D7A">
          <w:rPr>
            <w:rFonts w:ascii="Times New Roman" w:eastAsia="Times New Roman" w:hAnsi="Times New Roman" w:cs="Times New Roman"/>
            <w:sz w:val="28"/>
            <w:szCs w:val="28"/>
            <w:lang w:eastAsia="ru-RU"/>
          </w:rPr>
          <w:t xml:space="preserve"> анализа</w:t>
        </w:r>
      </w:hyperlink>
      <w:r w:rsidRPr="000B3D7A">
        <w:rPr>
          <w:rFonts w:ascii="Times New Roman" w:eastAsia="Times New Roman" w:hAnsi="Times New Roman" w:cs="Times New Roman"/>
          <w:sz w:val="28"/>
          <w:szCs w:val="28"/>
          <w:lang w:eastAsia="ru-RU"/>
        </w:rPr>
        <w:t> // Вопросы экономики. 2018. № 5. С. 1-20.</w:t>
      </w:r>
    </w:p>
    <w:p w:rsidR="00051B5D" w:rsidRPr="000B3D7A" w:rsidRDefault="00051B5D" w:rsidP="000B3D7A">
      <w:pPr>
        <w:pStyle w:val="ListParagraph"/>
        <w:numPr>
          <w:ilvl w:val="0"/>
          <w:numId w:val="44"/>
        </w:numPr>
        <w:shd w:val="clear" w:color="auto" w:fill="FFFFFF"/>
        <w:spacing w:before="240" w:line="360" w:lineRule="auto"/>
        <w:jc w:val="both"/>
        <w:rPr>
          <w:rFonts w:ascii="Times New Roman" w:eastAsia="Times New Roman" w:hAnsi="Times New Roman" w:cs="Times New Roman"/>
          <w:sz w:val="28"/>
          <w:szCs w:val="28"/>
          <w:lang w:eastAsia="ru-RU"/>
        </w:rPr>
      </w:pPr>
      <w:r w:rsidRPr="000B3D7A">
        <w:rPr>
          <w:rFonts w:ascii="Times New Roman" w:eastAsia="Times New Roman" w:hAnsi="Times New Roman" w:cs="Times New Roman"/>
          <w:sz w:val="28"/>
          <w:szCs w:val="28"/>
          <w:lang w:eastAsia="ru-RU"/>
        </w:rPr>
        <w:t>Мамонов М. Е., </w:t>
      </w:r>
      <w:hyperlink r:id="rId24" w:tgtFrame="_blank" w:history="1">
        <w:r w:rsidRPr="000B3D7A">
          <w:rPr>
            <w:rFonts w:ascii="Times New Roman" w:eastAsia="Times New Roman" w:hAnsi="Times New Roman" w:cs="Times New Roman"/>
            <w:sz w:val="28"/>
            <w:szCs w:val="28"/>
            <w:lang w:eastAsia="ru-RU"/>
          </w:rPr>
          <w:t>Ахметов Р. Р.</w:t>
        </w:r>
      </w:hyperlink>
      <w:r w:rsidRPr="000B3D7A">
        <w:rPr>
          <w:rFonts w:ascii="Times New Roman" w:eastAsia="Times New Roman" w:hAnsi="Times New Roman" w:cs="Times New Roman"/>
          <w:sz w:val="28"/>
          <w:szCs w:val="28"/>
          <w:lang w:eastAsia="ru-RU"/>
        </w:rPr>
        <w:t>, Панкова В. А., </w:t>
      </w:r>
      <w:hyperlink r:id="rId25" w:tgtFrame="_blank" w:history="1">
        <w:r w:rsidRPr="000B3D7A">
          <w:rPr>
            <w:rFonts w:ascii="Times New Roman" w:eastAsia="Times New Roman" w:hAnsi="Times New Roman" w:cs="Times New Roman"/>
            <w:sz w:val="28"/>
            <w:szCs w:val="28"/>
            <w:lang w:eastAsia="ru-RU"/>
          </w:rPr>
          <w:t>Солнцев О. Г.</w:t>
        </w:r>
      </w:hyperlink>
      <w:r w:rsidRPr="000B3D7A">
        <w:rPr>
          <w:rFonts w:ascii="Times New Roman" w:eastAsia="Times New Roman" w:hAnsi="Times New Roman" w:cs="Times New Roman"/>
          <w:sz w:val="28"/>
          <w:szCs w:val="28"/>
          <w:lang w:eastAsia="ru-RU"/>
        </w:rPr>
        <w:t>, Пестова А. А., </w:t>
      </w:r>
      <w:proofErr w:type="spellStart"/>
      <w:r w:rsidR="00855A0D" w:rsidRPr="000B3D7A">
        <w:fldChar w:fldCharType="begin"/>
      </w:r>
      <w:r w:rsidR="00855A0D">
        <w:instrText xml:space="preserve"> HYPERLINK "https://www.hse.ru/org/persons/76949042" \t "_blank" </w:instrText>
      </w:r>
      <w:r w:rsidR="00855A0D" w:rsidRPr="000B3D7A">
        <w:fldChar w:fldCharType="separate"/>
      </w:r>
      <w:r w:rsidRPr="000B3D7A">
        <w:rPr>
          <w:rFonts w:ascii="Times New Roman" w:eastAsia="Times New Roman" w:hAnsi="Times New Roman" w:cs="Times New Roman"/>
          <w:sz w:val="28"/>
          <w:szCs w:val="28"/>
          <w:lang w:eastAsia="ru-RU"/>
        </w:rPr>
        <w:t>Дешко</w:t>
      </w:r>
      <w:proofErr w:type="spellEnd"/>
      <w:r w:rsidRPr="000B3D7A">
        <w:rPr>
          <w:rFonts w:ascii="Times New Roman" w:eastAsia="Times New Roman" w:hAnsi="Times New Roman" w:cs="Times New Roman"/>
          <w:sz w:val="28"/>
          <w:szCs w:val="28"/>
          <w:lang w:eastAsia="ru-RU"/>
        </w:rPr>
        <w:t xml:space="preserve"> А. В.</w:t>
      </w:r>
      <w:r w:rsidR="00855A0D" w:rsidRPr="000B3D7A">
        <w:rPr>
          <w:rFonts w:ascii="Times New Roman" w:eastAsia="Times New Roman" w:hAnsi="Times New Roman" w:cs="Times New Roman"/>
          <w:sz w:val="28"/>
          <w:szCs w:val="28"/>
          <w:lang w:eastAsia="ru-RU"/>
        </w:rPr>
        <w:fldChar w:fldCharType="end"/>
      </w:r>
      <w:r w:rsidRPr="000B3D7A">
        <w:rPr>
          <w:rFonts w:ascii="Times New Roman" w:eastAsia="Times New Roman" w:hAnsi="Times New Roman" w:cs="Times New Roman"/>
          <w:sz w:val="28"/>
          <w:szCs w:val="28"/>
          <w:lang w:eastAsia="ru-RU"/>
        </w:rPr>
        <w:t> </w:t>
      </w:r>
      <w:hyperlink r:id="rId26" w:tgtFrame="_blank" w:history="1">
        <w:r w:rsidRPr="000B3D7A">
          <w:rPr>
            <w:rFonts w:ascii="Times New Roman" w:eastAsia="Times New Roman" w:hAnsi="Times New Roman" w:cs="Times New Roman"/>
            <w:sz w:val="28"/>
            <w:szCs w:val="28"/>
            <w:lang w:eastAsia="ru-RU"/>
          </w:rPr>
          <w:t>Поиск оптимальной глубины и структуры финансового сектора с точки зрения экономического роста, макроэкономической и финансовой стабильности</w:t>
        </w:r>
      </w:hyperlink>
      <w:r w:rsidRPr="000B3D7A">
        <w:rPr>
          <w:rFonts w:ascii="Times New Roman" w:eastAsia="Times New Roman" w:hAnsi="Times New Roman" w:cs="Times New Roman"/>
          <w:sz w:val="28"/>
          <w:szCs w:val="28"/>
          <w:lang w:eastAsia="ru-RU"/>
        </w:rPr>
        <w:t xml:space="preserve"> // Деньги и кредит. 2018. Т. 77. № 3. С. 89-123.  </w:t>
      </w:r>
    </w:p>
    <w:p w:rsidR="00051B5D" w:rsidRPr="000B3D7A" w:rsidRDefault="00051B5D" w:rsidP="000B3D7A">
      <w:pPr>
        <w:pStyle w:val="ListParagraph"/>
        <w:numPr>
          <w:ilvl w:val="0"/>
          <w:numId w:val="44"/>
        </w:numPr>
        <w:shd w:val="clear" w:color="auto" w:fill="FFFFFF"/>
        <w:spacing w:before="240" w:line="360" w:lineRule="auto"/>
        <w:jc w:val="both"/>
        <w:rPr>
          <w:rFonts w:ascii="Times New Roman" w:eastAsia="Times New Roman" w:hAnsi="Times New Roman" w:cs="Times New Roman"/>
          <w:sz w:val="28"/>
          <w:szCs w:val="28"/>
          <w:lang w:eastAsia="ru-RU"/>
        </w:rPr>
      </w:pPr>
      <w:r w:rsidRPr="000B3D7A">
        <w:rPr>
          <w:rFonts w:ascii="Times New Roman" w:eastAsia="Times New Roman" w:hAnsi="Times New Roman" w:cs="Times New Roman"/>
          <w:i/>
          <w:iCs/>
          <w:sz w:val="28"/>
          <w:szCs w:val="28"/>
          <w:lang w:eastAsia="ru-RU"/>
        </w:rPr>
        <w:t>Препринт</w:t>
      </w:r>
      <w:r w:rsidRPr="000B3D7A">
        <w:rPr>
          <w:rFonts w:ascii="Times New Roman" w:eastAsia="Times New Roman" w:hAnsi="Times New Roman" w:cs="Times New Roman"/>
          <w:sz w:val="28"/>
          <w:szCs w:val="28"/>
          <w:lang w:eastAsia="ru-RU"/>
        </w:rPr>
        <w:t> Мамонов М. Е., Пестова А. А., Панкова В. А., </w:t>
      </w:r>
      <w:hyperlink r:id="rId27" w:tgtFrame="_blank" w:history="1">
        <w:r w:rsidRPr="000B3D7A">
          <w:rPr>
            <w:rFonts w:ascii="Times New Roman" w:eastAsia="Times New Roman" w:hAnsi="Times New Roman" w:cs="Times New Roman"/>
            <w:sz w:val="28"/>
            <w:szCs w:val="28"/>
            <w:lang w:eastAsia="ru-RU"/>
          </w:rPr>
          <w:t>Ахметов Р. Р.</w:t>
        </w:r>
      </w:hyperlink>
      <w:r w:rsidRPr="000B3D7A">
        <w:rPr>
          <w:rFonts w:ascii="Times New Roman" w:eastAsia="Times New Roman" w:hAnsi="Times New Roman" w:cs="Times New Roman"/>
          <w:sz w:val="28"/>
          <w:szCs w:val="28"/>
          <w:lang w:eastAsia="ru-RU"/>
        </w:rPr>
        <w:t>, </w:t>
      </w:r>
      <w:hyperlink r:id="rId28" w:tgtFrame="_blank" w:history="1">
        <w:r w:rsidRPr="000B3D7A">
          <w:rPr>
            <w:rFonts w:ascii="Times New Roman" w:eastAsia="Times New Roman" w:hAnsi="Times New Roman" w:cs="Times New Roman"/>
            <w:sz w:val="28"/>
            <w:szCs w:val="28"/>
            <w:lang w:eastAsia="ru-RU"/>
          </w:rPr>
          <w:t>Солнцев О. Г.</w:t>
        </w:r>
      </w:hyperlink>
      <w:r w:rsidRPr="000B3D7A">
        <w:rPr>
          <w:rFonts w:ascii="Times New Roman" w:eastAsia="Times New Roman" w:hAnsi="Times New Roman" w:cs="Times New Roman"/>
          <w:sz w:val="28"/>
          <w:szCs w:val="28"/>
          <w:lang w:eastAsia="ru-RU"/>
        </w:rPr>
        <w:t> </w:t>
      </w:r>
      <w:hyperlink r:id="rId29" w:tgtFrame="_blank" w:history="1">
        <w:r w:rsidRPr="000B3D7A">
          <w:rPr>
            <w:rFonts w:ascii="Times New Roman" w:eastAsia="Times New Roman" w:hAnsi="Times New Roman" w:cs="Times New Roman"/>
            <w:sz w:val="28"/>
            <w:szCs w:val="28"/>
            <w:lang w:eastAsia="ru-RU"/>
          </w:rPr>
          <w:t>Долгосрочное прогнозирование размера и структуры финансового сектора России</w:t>
        </w:r>
      </w:hyperlink>
      <w:r w:rsidRPr="000B3D7A">
        <w:rPr>
          <w:rFonts w:ascii="Times New Roman" w:eastAsia="Times New Roman" w:hAnsi="Times New Roman" w:cs="Times New Roman"/>
          <w:sz w:val="28"/>
          <w:szCs w:val="28"/>
          <w:lang w:eastAsia="ru-RU"/>
        </w:rPr>
        <w:t> / Банк России. Серия - "Серия докладов об экономических исследованиях". 2017. № 20.</w:t>
      </w:r>
    </w:p>
    <w:p w:rsidR="00AC2B78" w:rsidRPr="008D5EC3" w:rsidRDefault="00051B5D" w:rsidP="008D5EC3">
      <w:pPr>
        <w:pStyle w:val="NoSpacing"/>
        <w:spacing w:line="360" w:lineRule="auto"/>
        <w:jc w:val="both"/>
        <w:rPr>
          <w:rStyle w:val="120"/>
          <w:i/>
          <w:color w:val="000000"/>
          <w:szCs w:val="28"/>
          <w:lang w:val="ru-RU" w:eastAsia="ru-RU"/>
        </w:rPr>
      </w:pPr>
      <w:r w:rsidRPr="005108BB">
        <w:rPr>
          <w:rStyle w:val="120"/>
          <w:i/>
          <w:color w:val="000000"/>
          <w:szCs w:val="28"/>
          <w:lang w:val="ru-RU" w:eastAsia="ru-RU"/>
        </w:rPr>
        <w:t>Доклады на ко</w:t>
      </w:r>
      <w:r w:rsidR="00AC2B78">
        <w:rPr>
          <w:rStyle w:val="120"/>
          <w:i/>
          <w:color w:val="000000"/>
          <w:szCs w:val="28"/>
          <w:lang w:val="ru-RU" w:eastAsia="ru-RU"/>
        </w:rPr>
        <w:t>нференциях и научных семинарах:</w:t>
      </w:r>
    </w:p>
    <w:p w:rsidR="00AC2B78" w:rsidRDefault="00AC2B78" w:rsidP="00AC2B78">
      <w:pPr>
        <w:pStyle w:val="NoSpacing"/>
        <w:numPr>
          <w:ilvl w:val="0"/>
          <w:numId w:val="42"/>
        </w:numPr>
        <w:spacing w:line="360" w:lineRule="auto"/>
        <w:jc w:val="both"/>
        <w:rPr>
          <w:rStyle w:val="120"/>
          <w:b w:val="0"/>
          <w:color w:val="000000"/>
          <w:szCs w:val="28"/>
          <w:lang w:val="ru-RU" w:eastAsia="ru-RU"/>
        </w:rPr>
      </w:pPr>
      <w:r>
        <w:rPr>
          <w:rStyle w:val="120"/>
          <w:b w:val="0"/>
          <w:color w:val="000000"/>
          <w:szCs w:val="28"/>
          <w:lang w:val="ru-RU" w:eastAsia="ru-RU"/>
        </w:rPr>
        <w:t>«</w:t>
      </w:r>
      <w:r w:rsidRPr="00B23B75">
        <w:rPr>
          <w:rStyle w:val="120"/>
          <w:b w:val="0"/>
          <w:color w:val="000000"/>
          <w:szCs w:val="28"/>
          <w:lang w:val="ru-RU" w:eastAsia="ru-RU"/>
        </w:rPr>
        <w:t>Построение расчетной модели розничного сегмен</w:t>
      </w:r>
      <w:r>
        <w:rPr>
          <w:rStyle w:val="120"/>
          <w:b w:val="0"/>
          <w:color w:val="000000"/>
          <w:szCs w:val="28"/>
          <w:lang w:val="ru-RU" w:eastAsia="ru-RU"/>
        </w:rPr>
        <w:t xml:space="preserve">та банковского кредитного рынка». </w:t>
      </w:r>
      <w:r w:rsidRPr="00BC0473">
        <w:rPr>
          <w:rStyle w:val="120"/>
          <w:b w:val="0"/>
          <w:color w:val="000000"/>
          <w:szCs w:val="28"/>
          <w:lang w:val="ru-RU" w:eastAsia="ru-RU"/>
        </w:rPr>
        <w:t>Заседание</w:t>
      </w:r>
      <w:r w:rsidRPr="00BD5911">
        <w:rPr>
          <w:rStyle w:val="120"/>
          <w:b w:val="0"/>
          <w:color w:val="000000"/>
          <w:szCs w:val="28"/>
          <w:lang w:val="ru-RU" w:eastAsia="ru-RU"/>
        </w:rPr>
        <w:t xml:space="preserve"> НИС "Эмпирические исследования банковской деятельности"</w:t>
      </w:r>
      <w:r>
        <w:rPr>
          <w:rStyle w:val="120"/>
          <w:b w:val="0"/>
          <w:color w:val="000000"/>
          <w:szCs w:val="28"/>
          <w:lang w:val="ru-RU" w:eastAsia="ru-RU"/>
        </w:rPr>
        <w:t xml:space="preserve"> </w:t>
      </w:r>
      <w:r w:rsidRPr="00BC0473">
        <w:rPr>
          <w:rStyle w:val="120"/>
          <w:b w:val="0"/>
          <w:color w:val="000000"/>
          <w:szCs w:val="28"/>
          <w:lang w:val="ru-RU" w:eastAsia="ru-RU"/>
        </w:rPr>
        <w:t>№2017-</w:t>
      </w:r>
      <w:r>
        <w:rPr>
          <w:rStyle w:val="120"/>
          <w:b w:val="0"/>
          <w:color w:val="000000"/>
          <w:szCs w:val="28"/>
          <w:lang w:val="ru-RU" w:eastAsia="ru-RU"/>
        </w:rPr>
        <w:t>7</w:t>
      </w:r>
      <w:r w:rsidRPr="00BC0473">
        <w:rPr>
          <w:rStyle w:val="120"/>
          <w:b w:val="0"/>
          <w:color w:val="000000"/>
          <w:szCs w:val="28"/>
          <w:lang w:val="ru-RU" w:eastAsia="ru-RU"/>
        </w:rPr>
        <w:t>0</w:t>
      </w:r>
      <w:r>
        <w:rPr>
          <w:rStyle w:val="120"/>
          <w:b w:val="0"/>
          <w:color w:val="000000"/>
          <w:szCs w:val="28"/>
          <w:lang w:val="ru-RU" w:eastAsia="ru-RU"/>
        </w:rPr>
        <w:t>, НИУ ВШЭ, 15.03.2017</w:t>
      </w:r>
    </w:p>
    <w:p w:rsidR="00BC0473" w:rsidRPr="00BC0473" w:rsidRDefault="00AC2B78" w:rsidP="00AC2B78">
      <w:pPr>
        <w:pStyle w:val="NoSpacing"/>
        <w:numPr>
          <w:ilvl w:val="0"/>
          <w:numId w:val="42"/>
        </w:numPr>
        <w:spacing w:line="360" w:lineRule="auto"/>
        <w:jc w:val="both"/>
        <w:rPr>
          <w:rStyle w:val="120"/>
          <w:b w:val="0"/>
          <w:color w:val="000000"/>
          <w:szCs w:val="28"/>
          <w:lang w:val="ru-RU" w:eastAsia="ru-RU"/>
        </w:rPr>
      </w:pPr>
      <w:r>
        <w:rPr>
          <w:rStyle w:val="120"/>
          <w:b w:val="0"/>
          <w:color w:val="000000"/>
          <w:szCs w:val="28"/>
          <w:lang w:val="ru-RU" w:eastAsia="ru-RU"/>
        </w:rPr>
        <w:t xml:space="preserve"> «</w:t>
      </w:r>
      <w:r w:rsidR="00F22F7D" w:rsidRPr="00BC0473">
        <w:rPr>
          <w:rStyle w:val="120"/>
          <w:b w:val="0"/>
          <w:color w:val="000000"/>
          <w:szCs w:val="28"/>
          <w:lang w:val="ru-RU" w:eastAsia="ru-RU"/>
        </w:rPr>
        <w:t>Долгосрочное прогнозирование размера и структуры финансового сектора России</w:t>
      </w:r>
      <w:r>
        <w:rPr>
          <w:rStyle w:val="120"/>
          <w:b w:val="0"/>
          <w:color w:val="000000"/>
          <w:szCs w:val="28"/>
          <w:lang w:val="ru-RU" w:eastAsia="ru-RU"/>
        </w:rPr>
        <w:t>»</w:t>
      </w:r>
      <w:r w:rsidR="00F22F7D">
        <w:rPr>
          <w:rStyle w:val="120"/>
          <w:b w:val="0"/>
          <w:color w:val="000000"/>
          <w:szCs w:val="28"/>
          <w:lang w:val="ru-RU" w:eastAsia="ru-RU"/>
        </w:rPr>
        <w:t xml:space="preserve">. </w:t>
      </w:r>
      <w:r w:rsidR="00F22F7D" w:rsidRPr="00BC0473">
        <w:rPr>
          <w:rStyle w:val="120"/>
          <w:b w:val="0"/>
          <w:color w:val="000000"/>
          <w:szCs w:val="28"/>
          <w:lang w:val="ru-RU" w:eastAsia="ru-RU"/>
        </w:rPr>
        <w:t>Заседание</w:t>
      </w:r>
      <w:r w:rsidR="00F22F7D" w:rsidRPr="00BD5911">
        <w:rPr>
          <w:rStyle w:val="120"/>
          <w:b w:val="0"/>
          <w:color w:val="000000"/>
          <w:szCs w:val="28"/>
          <w:lang w:val="ru-RU" w:eastAsia="ru-RU"/>
        </w:rPr>
        <w:t xml:space="preserve"> </w:t>
      </w:r>
      <w:r w:rsidR="00BD5911" w:rsidRPr="00BD5911">
        <w:rPr>
          <w:rStyle w:val="120"/>
          <w:b w:val="0"/>
          <w:color w:val="000000"/>
          <w:szCs w:val="28"/>
          <w:lang w:val="ru-RU" w:eastAsia="ru-RU"/>
        </w:rPr>
        <w:t>НИС "Эмпирические исследования банковской деятельности"</w:t>
      </w:r>
      <w:r w:rsidR="00F22F7D">
        <w:rPr>
          <w:rStyle w:val="120"/>
          <w:b w:val="0"/>
          <w:color w:val="000000"/>
          <w:szCs w:val="28"/>
          <w:lang w:val="ru-RU" w:eastAsia="ru-RU"/>
        </w:rPr>
        <w:t xml:space="preserve"> </w:t>
      </w:r>
      <w:r w:rsidR="00F22F7D" w:rsidRPr="00BC0473">
        <w:rPr>
          <w:rStyle w:val="120"/>
          <w:b w:val="0"/>
          <w:color w:val="000000"/>
          <w:szCs w:val="28"/>
          <w:lang w:val="ru-RU" w:eastAsia="ru-RU"/>
        </w:rPr>
        <w:t>№2017-80</w:t>
      </w:r>
      <w:r w:rsidR="00BD5911">
        <w:rPr>
          <w:rStyle w:val="120"/>
          <w:b w:val="0"/>
          <w:color w:val="000000"/>
          <w:szCs w:val="28"/>
          <w:lang w:val="ru-RU" w:eastAsia="ru-RU"/>
        </w:rPr>
        <w:t xml:space="preserve">, </w:t>
      </w:r>
      <w:r w:rsidR="00F22F7D">
        <w:rPr>
          <w:rStyle w:val="120"/>
          <w:b w:val="0"/>
          <w:color w:val="000000"/>
          <w:szCs w:val="28"/>
          <w:lang w:val="ru-RU" w:eastAsia="ru-RU"/>
        </w:rPr>
        <w:t>НИУ ВШЭ, 14.12.2017</w:t>
      </w:r>
      <w:r w:rsidR="00BC0473" w:rsidRPr="00BC0473">
        <w:rPr>
          <w:rStyle w:val="120"/>
          <w:b w:val="0"/>
          <w:color w:val="000000"/>
          <w:szCs w:val="28"/>
          <w:lang w:val="ru-RU" w:eastAsia="ru-RU"/>
        </w:rPr>
        <w:t xml:space="preserve"> </w:t>
      </w:r>
    </w:p>
    <w:p w:rsidR="00AC2B78" w:rsidRPr="00AC2B78" w:rsidRDefault="00AC2B78" w:rsidP="00AC2B78">
      <w:pPr>
        <w:pStyle w:val="NoSpacing"/>
        <w:numPr>
          <w:ilvl w:val="0"/>
          <w:numId w:val="42"/>
        </w:numPr>
        <w:spacing w:line="360" w:lineRule="auto"/>
        <w:jc w:val="both"/>
        <w:rPr>
          <w:rStyle w:val="120"/>
          <w:b w:val="0"/>
          <w:color w:val="000000"/>
          <w:szCs w:val="28"/>
          <w:lang w:val="ru-RU" w:eastAsia="ru-RU"/>
        </w:rPr>
      </w:pPr>
      <w:r>
        <w:rPr>
          <w:rStyle w:val="120"/>
          <w:b w:val="0"/>
          <w:color w:val="000000"/>
          <w:szCs w:val="28"/>
          <w:lang w:val="ru-RU" w:eastAsia="ru-RU"/>
        </w:rPr>
        <w:t xml:space="preserve"> «</w:t>
      </w:r>
      <w:r w:rsidRPr="00AC2B78">
        <w:rPr>
          <w:rStyle w:val="120"/>
          <w:b w:val="0"/>
          <w:color w:val="000000"/>
          <w:szCs w:val="28"/>
          <w:lang w:val="ru-RU" w:eastAsia="ru-RU"/>
        </w:rPr>
        <w:t>Долгосрочное прогнозирование размера и структуры финансового сектора России</w:t>
      </w:r>
      <w:r>
        <w:rPr>
          <w:rStyle w:val="120"/>
          <w:b w:val="0"/>
          <w:color w:val="000000"/>
          <w:szCs w:val="28"/>
          <w:lang w:val="ru-RU" w:eastAsia="ru-RU"/>
        </w:rPr>
        <w:t>»</w:t>
      </w:r>
      <w:r w:rsidRPr="00AC2B78">
        <w:rPr>
          <w:rStyle w:val="120"/>
          <w:b w:val="0"/>
          <w:color w:val="000000"/>
          <w:szCs w:val="28"/>
          <w:lang w:val="ru-RU" w:eastAsia="ru-RU"/>
        </w:rPr>
        <w:t xml:space="preserve">. Аспирантский семинар АШ по экономике, 26.01.2018 </w:t>
      </w:r>
    </w:p>
    <w:p w:rsidR="00AC2B78" w:rsidRDefault="008D5EC3" w:rsidP="008D5EC3">
      <w:pPr>
        <w:pStyle w:val="NoSpacing"/>
        <w:numPr>
          <w:ilvl w:val="0"/>
          <w:numId w:val="42"/>
        </w:numPr>
        <w:spacing w:line="360" w:lineRule="auto"/>
        <w:jc w:val="both"/>
        <w:rPr>
          <w:rStyle w:val="120"/>
          <w:b w:val="0"/>
          <w:color w:val="000000"/>
          <w:szCs w:val="28"/>
          <w:lang w:val="ru-RU" w:eastAsia="ru-RU"/>
        </w:rPr>
      </w:pPr>
      <w:r>
        <w:rPr>
          <w:rStyle w:val="120"/>
          <w:b w:val="0"/>
          <w:color w:val="000000"/>
          <w:szCs w:val="28"/>
          <w:lang w:val="ru-RU" w:eastAsia="ru-RU"/>
        </w:rPr>
        <w:t>«</w:t>
      </w:r>
      <w:r w:rsidRPr="008D5EC3">
        <w:rPr>
          <w:rStyle w:val="120"/>
          <w:b w:val="0"/>
          <w:color w:val="000000"/>
          <w:szCs w:val="28"/>
          <w:lang w:val="ru-RU" w:eastAsia="ru-RU"/>
        </w:rPr>
        <w:t>Оптимальная структура финансового сектора России и политика финансового развития</w:t>
      </w:r>
      <w:r>
        <w:rPr>
          <w:rStyle w:val="120"/>
          <w:b w:val="0"/>
          <w:color w:val="000000"/>
          <w:szCs w:val="28"/>
          <w:lang w:val="ru-RU" w:eastAsia="ru-RU"/>
        </w:rPr>
        <w:t>». Семинар ЦМАКП №29 05.03.2019.</w:t>
      </w:r>
    </w:p>
    <w:p w:rsidR="008D5EC3" w:rsidRPr="00BC0473" w:rsidRDefault="008D5EC3" w:rsidP="008D5EC3">
      <w:pPr>
        <w:pStyle w:val="NoSpacing"/>
        <w:numPr>
          <w:ilvl w:val="0"/>
          <w:numId w:val="42"/>
        </w:numPr>
        <w:spacing w:line="360" w:lineRule="auto"/>
        <w:jc w:val="both"/>
        <w:rPr>
          <w:rStyle w:val="120"/>
          <w:b w:val="0"/>
          <w:color w:val="000000"/>
          <w:szCs w:val="28"/>
          <w:lang w:val="ru-RU" w:eastAsia="ru-RU"/>
        </w:rPr>
      </w:pPr>
      <w:r>
        <w:rPr>
          <w:rStyle w:val="120"/>
          <w:b w:val="0"/>
          <w:color w:val="000000"/>
          <w:szCs w:val="28"/>
          <w:lang w:val="ru-RU" w:eastAsia="ru-RU"/>
        </w:rPr>
        <w:t>«</w:t>
      </w:r>
      <w:r w:rsidRPr="008D5EC3">
        <w:rPr>
          <w:rStyle w:val="120"/>
          <w:b w:val="0"/>
          <w:color w:val="000000"/>
          <w:szCs w:val="28"/>
          <w:lang w:val="ru-RU" w:eastAsia="ru-RU"/>
        </w:rPr>
        <w:t>Сможет ли Рос</w:t>
      </w:r>
      <w:r>
        <w:rPr>
          <w:rStyle w:val="120"/>
          <w:b w:val="0"/>
          <w:color w:val="000000"/>
          <w:szCs w:val="28"/>
          <w:lang w:val="ru-RU" w:eastAsia="ru-RU"/>
        </w:rPr>
        <w:t xml:space="preserve">сия осуществить </w:t>
      </w:r>
      <w:proofErr w:type="gramStart"/>
      <w:r>
        <w:rPr>
          <w:rStyle w:val="120"/>
          <w:b w:val="0"/>
          <w:color w:val="000000"/>
          <w:szCs w:val="28"/>
          <w:lang w:val="ru-RU" w:eastAsia="ru-RU"/>
        </w:rPr>
        <w:t>финансовое</w:t>
      </w:r>
      <w:proofErr w:type="gramEnd"/>
      <w:r>
        <w:rPr>
          <w:rStyle w:val="120"/>
          <w:b w:val="0"/>
          <w:color w:val="000000"/>
          <w:szCs w:val="28"/>
          <w:lang w:val="ru-RU" w:eastAsia="ru-RU"/>
        </w:rPr>
        <w:t xml:space="preserve"> </w:t>
      </w:r>
      <w:proofErr w:type="spellStart"/>
      <w:r>
        <w:rPr>
          <w:rStyle w:val="120"/>
          <w:b w:val="0"/>
          <w:color w:val="000000"/>
          <w:szCs w:val="28"/>
          <w:lang w:val="ru-RU" w:eastAsia="ru-RU"/>
        </w:rPr>
        <w:t>импортозамещение</w:t>
      </w:r>
      <w:proofErr w:type="spellEnd"/>
      <w:r w:rsidRPr="008D5EC3">
        <w:rPr>
          <w:rStyle w:val="120"/>
          <w:b w:val="0"/>
          <w:color w:val="000000"/>
          <w:szCs w:val="28"/>
          <w:lang w:val="ru-RU" w:eastAsia="ru-RU"/>
        </w:rPr>
        <w:t>: долгосрочный сценарный прогноз</w:t>
      </w:r>
      <w:r>
        <w:rPr>
          <w:rStyle w:val="120"/>
          <w:b w:val="0"/>
          <w:color w:val="000000"/>
          <w:szCs w:val="28"/>
          <w:lang w:val="ru-RU" w:eastAsia="ru-RU"/>
        </w:rPr>
        <w:t xml:space="preserve">». </w:t>
      </w:r>
      <w:r w:rsidRPr="008D5EC3">
        <w:rPr>
          <w:rStyle w:val="120"/>
          <w:b w:val="0"/>
          <w:color w:val="000000"/>
          <w:szCs w:val="28"/>
          <w:lang w:val="ru-RU" w:eastAsia="ru-RU"/>
        </w:rPr>
        <w:t xml:space="preserve">XX Апрельская международная </w:t>
      </w:r>
      <w:r w:rsidRPr="008D5EC3">
        <w:rPr>
          <w:rStyle w:val="120"/>
          <w:b w:val="0"/>
          <w:color w:val="000000"/>
          <w:szCs w:val="28"/>
          <w:lang w:val="ru-RU" w:eastAsia="ru-RU"/>
        </w:rPr>
        <w:lastRenderedPageBreak/>
        <w:t>научная конференция по проблемам развития экономики и общества</w:t>
      </w:r>
      <w:r w:rsidR="0076342F">
        <w:rPr>
          <w:rStyle w:val="120"/>
          <w:b w:val="0"/>
          <w:color w:val="000000"/>
          <w:szCs w:val="28"/>
          <w:lang w:val="ru-RU" w:eastAsia="ru-RU"/>
        </w:rPr>
        <w:t xml:space="preserve"> 12.04.2019.</w:t>
      </w:r>
    </w:p>
    <w:p w:rsidR="005C6BDD" w:rsidRPr="00B23B75" w:rsidRDefault="005C3B8E" w:rsidP="005108BB">
      <w:pPr>
        <w:pStyle w:val="NoSpacing"/>
        <w:spacing w:line="360" w:lineRule="auto"/>
        <w:jc w:val="both"/>
        <w:rPr>
          <w:rFonts w:ascii="Times New Roman" w:hAnsi="Times New Roman"/>
          <w:color w:val="000000"/>
          <w:sz w:val="28"/>
          <w:szCs w:val="28"/>
          <w:shd w:val="clear" w:color="auto" w:fill="FFFFFF"/>
          <w:lang w:val="ru-RU" w:eastAsia="ru-RU"/>
        </w:rPr>
      </w:pPr>
      <w:r w:rsidRPr="005108BB">
        <w:rPr>
          <w:rStyle w:val="120"/>
          <w:color w:val="000000"/>
          <w:szCs w:val="28"/>
          <w:lang w:val="ru-RU" w:eastAsia="ru-RU"/>
        </w:rPr>
        <w:t>С</w:t>
      </w:r>
      <w:r w:rsidR="00673366" w:rsidRPr="005108BB">
        <w:rPr>
          <w:rStyle w:val="120"/>
          <w:color w:val="000000"/>
          <w:szCs w:val="28"/>
          <w:lang w:val="ru-RU" w:eastAsia="ru-RU"/>
        </w:rPr>
        <w:t>писок использованных источников</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rPr>
      </w:pPr>
      <w:proofErr w:type="spellStart"/>
      <w:r w:rsidRPr="005108BB">
        <w:rPr>
          <w:rFonts w:ascii="Times New Roman" w:hAnsi="Times New Roman" w:cs="Times New Roman"/>
          <w:sz w:val="28"/>
          <w:szCs w:val="28"/>
        </w:rPr>
        <w:t>Ведев</w:t>
      </w:r>
      <w:proofErr w:type="spellEnd"/>
      <w:r w:rsidRPr="005108BB">
        <w:rPr>
          <w:rFonts w:ascii="Times New Roman" w:hAnsi="Times New Roman" w:cs="Times New Roman"/>
          <w:sz w:val="28"/>
          <w:szCs w:val="28"/>
        </w:rPr>
        <w:t>, А., Данилов, Ю. (2012) Прогноз развития финансовых рынков РФ до 2020 года // Научные труды, Институт экономической политики им. Е. Т. Гайдара; № 160</w:t>
      </w:r>
      <w:r w:rsidR="006B4B15">
        <w:rPr>
          <w:rFonts w:ascii="Times New Roman" w:hAnsi="Times New Roman" w:cs="Times New Roman"/>
          <w:sz w:val="28"/>
          <w:szCs w:val="28"/>
        </w:rPr>
        <w:t>Р. М.: Изд-во Института Гайдара</w:t>
      </w:r>
      <w:r w:rsidR="006B4B15" w:rsidRPr="00D01C88">
        <w:rPr>
          <w:rFonts w:ascii="Times New Roman" w:hAnsi="Times New Roman" w:cs="Times New Roman"/>
          <w:sz w:val="28"/>
          <w:szCs w:val="28"/>
        </w:rPr>
        <w:t xml:space="preserve"> </w:t>
      </w:r>
      <w:r w:rsidRPr="005108BB">
        <w:rPr>
          <w:rFonts w:ascii="Times New Roman" w:hAnsi="Times New Roman" w:cs="Times New Roman"/>
          <w:sz w:val="28"/>
          <w:szCs w:val="28"/>
        </w:rPr>
        <w:t>– 164 с.</w:t>
      </w:r>
    </w:p>
    <w:p w:rsidR="00BF618C" w:rsidRPr="005108BB" w:rsidRDefault="00BF618C" w:rsidP="005108BB">
      <w:pPr>
        <w:pStyle w:val="ListParagraph"/>
        <w:numPr>
          <w:ilvl w:val="0"/>
          <w:numId w:val="34"/>
        </w:numPr>
        <w:spacing w:line="360" w:lineRule="auto"/>
        <w:jc w:val="both"/>
        <w:rPr>
          <w:rFonts w:ascii="Times New Roman" w:hAnsi="Times New Roman" w:cs="Times New Roman"/>
          <w:sz w:val="28"/>
          <w:szCs w:val="28"/>
        </w:rPr>
      </w:pPr>
      <w:r w:rsidRPr="005108BB">
        <w:rPr>
          <w:rFonts w:ascii="Times New Roman" w:hAnsi="Times New Roman" w:cs="Times New Roman"/>
          <w:sz w:val="28"/>
          <w:szCs w:val="28"/>
        </w:rPr>
        <w:t>Мамонов, М. (2015). Микроэкономическая модификация общеотраслевого индикатора Буна: новые оценки рыночной власти российских банков // Прикладная эконометрика, 3 (38), с. 18-44.</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Alda</w:t>
      </w:r>
      <w:proofErr w:type="spellEnd"/>
      <w:r w:rsidRPr="005108BB">
        <w:rPr>
          <w:rFonts w:ascii="Times New Roman" w:hAnsi="Times New Roman" w:cs="Times New Roman"/>
          <w:sz w:val="28"/>
          <w:szCs w:val="28"/>
          <w:lang w:val="en-US"/>
        </w:rPr>
        <w:t xml:space="preserve">, M. (2017). The relationship between pension funds and the stock market: Does the aging population of Europe affect it? // International Review of Financial Analysis, 49, pp. 1–38. </w:t>
      </w:r>
    </w:p>
    <w:p w:rsidR="00E26D9C" w:rsidRPr="005108BB" w:rsidRDefault="00E26D9C"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Allen F., Gale D. (2004). Competition and Financial Stability // Journal of Money, Credit, and Banking, 36(3), pp. 453-480.</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Allen, F., </w:t>
      </w:r>
      <w:proofErr w:type="spellStart"/>
      <w:r w:rsidRPr="005108BB">
        <w:rPr>
          <w:rFonts w:ascii="Times New Roman" w:hAnsi="Times New Roman" w:cs="Times New Roman"/>
          <w:sz w:val="28"/>
          <w:szCs w:val="28"/>
          <w:lang w:val="en-US"/>
        </w:rPr>
        <w:t>Jackowicz</w:t>
      </w:r>
      <w:proofErr w:type="spellEnd"/>
      <w:r w:rsidRPr="005108BB">
        <w:rPr>
          <w:rFonts w:ascii="Times New Roman" w:hAnsi="Times New Roman" w:cs="Times New Roman"/>
          <w:sz w:val="28"/>
          <w:szCs w:val="28"/>
          <w:lang w:val="en-US"/>
        </w:rPr>
        <w:t xml:space="preserve">, K., </w:t>
      </w:r>
      <w:proofErr w:type="spellStart"/>
      <w:r w:rsidRPr="005108BB">
        <w:rPr>
          <w:rFonts w:ascii="Times New Roman" w:hAnsi="Times New Roman" w:cs="Times New Roman"/>
          <w:sz w:val="28"/>
          <w:szCs w:val="28"/>
          <w:lang w:val="en-US"/>
        </w:rPr>
        <w:t>Kowalewski</w:t>
      </w:r>
      <w:proofErr w:type="spellEnd"/>
      <w:r w:rsidRPr="005108BB">
        <w:rPr>
          <w:rFonts w:ascii="Times New Roman" w:hAnsi="Times New Roman" w:cs="Times New Roman"/>
          <w:sz w:val="28"/>
          <w:szCs w:val="28"/>
          <w:lang w:val="en-US"/>
        </w:rPr>
        <w:t xml:space="preserve">, O., </w:t>
      </w:r>
      <w:proofErr w:type="spellStart"/>
      <w:r w:rsidRPr="005108BB">
        <w:rPr>
          <w:rFonts w:ascii="Times New Roman" w:hAnsi="Times New Roman" w:cs="Times New Roman"/>
          <w:sz w:val="28"/>
          <w:szCs w:val="28"/>
          <w:lang w:val="en-US"/>
        </w:rPr>
        <w:t>Kozłowski</w:t>
      </w:r>
      <w:proofErr w:type="spellEnd"/>
      <w:r w:rsidRPr="005108BB">
        <w:rPr>
          <w:rFonts w:ascii="Times New Roman" w:hAnsi="Times New Roman" w:cs="Times New Roman"/>
          <w:sz w:val="28"/>
          <w:szCs w:val="28"/>
          <w:lang w:val="en-US"/>
        </w:rPr>
        <w:t>, L. (2017). Bank lending, crises, and changing ownership structure in Central and Eastern European countries // Journal of Corporate Finance, 42, pp. 494–515.</w:t>
      </w:r>
    </w:p>
    <w:p w:rsidR="008221BA" w:rsidRPr="005108BB" w:rsidRDefault="008221BA"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Arellano, M., Bond, S. (1991). Some Tests of Specification for Panel Data: Monte Carlo Evidence and an Application to Employment Equations // Review of Economic Studies, 58 (2), pp. 277–297.</w:t>
      </w:r>
    </w:p>
    <w:p w:rsidR="008221BA" w:rsidRPr="005108BB" w:rsidRDefault="008221BA"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Arellano, M., </w:t>
      </w:r>
      <w:proofErr w:type="spellStart"/>
      <w:r w:rsidRPr="005108BB">
        <w:rPr>
          <w:rFonts w:ascii="Times New Roman" w:hAnsi="Times New Roman" w:cs="Times New Roman"/>
          <w:sz w:val="28"/>
          <w:szCs w:val="28"/>
          <w:lang w:val="en-US"/>
        </w:rPr>
        <w:t>Bover</w:t>
      </w:r>
      <w:proofErr w:type="spellEnd"/>
      <w:r w:rsidRPr="005108BB">
        <w:rPr>
          <w:rFonts w:ascii="Times New Roman" w:hAnsi="Times New Roman" w:cs="Times New Roman"/>
          <w:sz w:val="28"/>
          <w:szCs w:val="28"/>
          <w:lang w:val="en-US"/>
        </w:rPr>
        <w:t>, O. (1995). Another look at the instrumental variable estimation of error–components models // Journal of Econometrics, 68 (1), pp. 29–51.</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Beck, T., Webb, I. (2003). Economic, Demographic, and Institutional Determinants of Life Insurance Consumption across Countries // World Bank Economic Review, 17 (1), pp. 51–88. </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Beck, T., Levine R. (2004). Stock Markets, Banks, and Growth: Panel Evidence // Journal of Banking and Finance, 28, pp. 423-442.</w:t>
      </w:r>
    </w:p>
    <w:p w:rsidR="00F2690E" w:rsidRPr="005108BB" w:rsidRDefault="00F2690E"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lastRenderedPageBreak/>
        <w:t xml:space="preserve">Beck T. </w:t>
      </w:r>
      <w:r w:rsidR="003A72E3" w:rsidRPr="005108BB">
        <w:rPr>
          <w:rFonts w:ascii="Times New Roman" w:hAnsi="Times New Roman" w:cs="Times New Roman"/>
          <w:sz w:val="28"/>
          <w:szCs w:val="28"/>
          <w:lang w:val="en-US"/>
        </w:rPr>
        <w:t xml:space="preserve">(2008). </w:t>
      </w:r>
      <w:r w:rsidRPr="005108BB">
        <w:rPr>
          <w:rFonts w:ascii="Times New Roman" w:hAnsi="Times New Roman" w:cs="Times New Roman"/>
          <w:sz w:val="28"/>
          <w:szCs w:val="28"/>
          <w:lang w:val="en-US"/>
        </w:rPr>
        <w:t xml:space="preserve">Bank competition and financial stability: Friends or foes? </w:t>
      </w:r>
      <w:r w:rsidR="003A72E3" w:rsidRPr="005108BB">
        <w:rPr>
          <w:rFonts w:ascii="Times New Roman" w:hAnsi="Times New Roman" w:cs="Times New Roman"/>
          <w:sz w:val="28"/>
          <w:szCs w:val="28"/>
          <w:lang w:val="en-US"/>
        </w:rPr>
        <w:t xml:space="preserve">// </w:t>
      </w:r>
      <w:r w:rsidRPr="005108BB">
        <w:rPr>
          <w:rFonts w:ascii="Times New Roman" w:hAnsi="Times New Roman" w:cs="Times New Roman"/>
          <w:sz w:val="28"/>
          <w:szCs w:val="28"/>
          <w:lang w:val="en-US"/>
        </w:rPr>
        <w:t>Policy</w:t>
      </w:r>
      <w:r w:rsidR="003A72E3" w:rsidRPr="005108BB">
        <w:rPr>
          <w:rFonts w:ascii="Times New Roman" w:hAnsi="Times New Roman" w:cs="Times New Roman"/>
          <w:sz w:val="28"/>
          <w:szCs w:val="28"/>
          <w:lang w:val="en-US"/>
        </w:rPr>
        <w:t xml:space="preserve"> </w:t>
      </w:r>
      <w:r w:rsidRPr="005108BB">
        <w:rPr>
          <w:rFonts w:ascii="Times New Roman" w:hAnsi="Times New Roman" w:cs="Times New Roman"/>
          <w:sz w:val="28"/>
          <w:szCs w:val="28"/>
          <w:lang w:val="en-US"/>
        </w:rPr>
        <w:t xml:space="preserve">Research Working Paper Series 4656. The World Bank. </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Beck, T., </w:t>
      </w:r>
      <w:proofErr w:type="spellStart"/>
      <w:r w:rsidRPr="005108BB">
        <w:rPr>
          <w:rFonts w:ascii="Times New Roman" w:hAnsi="Times New Roman" w:cs="Times New Roman"/>
          <w:sz w:val="28"/>
          <w:szCs w:val="28"/>
          <w:lang w:val="en-US"/>
        </w:rPr>
        <w:t>Büyükkarabacak</w:t>
      </w:r>
      <w:proofErr w:type="spellEnd"/>
      <w:r w:rsidRPr="005108BB">
        <w:rPr>
          <w:rFonts w:ascii="Times New Roman" w:hAnsi="Times New Roman" w:cs="Times New Roman"/>
          <w:sz w:val="28"/>
          <w:szCs w:val="28"/>
          <w:lang w:val="en-US"/>
        </w:rPr>
        <w:t xml:space="preserve">, B., Rioja, F., </w:t>
      </w:r>
      <w:proofErr w:type="spellStart"/>
      <w:r w:rsidRPr="005108BB">
        <w:rPr>
          <w:rFonts w:ascii="Times New Roman" w:hAnsi="Times New Roman" w:cs="Times New Roman"/>
          <w:sz w:val="28"/>
          <w:szCs w:val="28"/>
          <w:lang w:val="en-US"/>
        </w:rPr>
        <w:t>Valev</w:t>
      </w:r>
      <w:proofErr w:type="spellEnd"/>
      <w:r w:rsidRPr="005108BB">
        <w:rPr>
          <w:rFonts w:ascii="Times New Roman" w:hAnsi="Times New Roman" w:cs="Times New Roman"/>
          <w:sz w:val="28"/>
          <w:szCs w:val="28"/>
          <w:lang w:val="en-US"/>
        </w:rPr>
        <w:t xml:space="preserve">, N. (2012) Who Gets the Credit? And </w:t>
      </w:r>
      <w:proofErr w:type="gramStart"/>
      <w:r w:rsidRPr="005108BB">
        <w:rPr>
          <w:rFonts w:ascii="Times New Roman" w:hAnsi="Times New Roman" w:cs="Times New Roman"/>
          <w:sz w:val="28"/>
          <w:szCs w:val="28"/>
          <w:lang w:val="en-US"/>
        </w:rPr>
        <w:t>Does</w:t>
      </w:r>
      <w:proofErr w:type="gramEnd"/>
      <w:r w:rsidRPr="005108BB">
        <w:rPr>
          <w:rFonts w:ascii="Times New Roman" w:hAnsi="Times New Roman" w:cs="Times New Roman"/>
          <w:sz w:val="28"/>
          <w:szCs w:val="28"/>
          <w:lang w:val="en-US"/>
        </w:rPr>
        <w:t xml:space="preserve"> it Matter? Household vs. Firm Lending Across Countries // B.E. Journal of Macroeconomics: Contributions, 12.</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Beck, T., </w:t>
      </w:r>
      <w:proofErr w:type="spellStart"/>
      <w:r w:rsidRPr="005108BB">
        <w:rPr>
          <w:rFonts w:ascii="Times New Roman" w:hAnsi="Times New Roman" w:cs="Times New Roman"/>
          <w:sz w:val="28"/>
          <w:szCs w:val="28"/>
          <w:lang w:val="en-US"/>
        </w:rPr>
        <w:t>Feyen</w:t>
      </w:r>
      <w:proofErr w:type="spellEnd"/>
      <w:r w:rsidRPr="005108BB">
        <w:rPr>
          <w:rFonts w:ascii="Times New Roman" w:hAnsi="Times New Roman" w:cs="Times New Roman"/>
          <w:sz w:val="28"/>
          <w:szCs w:val="28"/>
          <w:lang w:val="en-US"/>
        </w:rPr>
        <w:t>, E. (2013). Benchmarking Financial Systems: Introducing the Financial Possibility Frontier // World Bank Policy Research Working Paper.</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Berkel</w:t>
      </w:r>
      <w:proofErr w:type="spellEnd"/>
      <w:r w:rsidRPr="005108BB">
        <w:rPr>
          <w:rFonts w:ascii="Times New Roman" w:hAnsi="Times New Roman" w:cs="Times New Roman"/>
          <w:sz w:val="28"/>
          <w:szCs w:val="28"/>
          <w:lang w:val="en-US"/>
        </w:rPr>
        <w:t>, B. (2007). Institutional Determinants of International Equity Portfolios - A Country-Level Analysis // B.E. Journal of Macroeconomics, 7 (1), pp. 1–31.</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Bernanke, B.S., Rogoff, K. (2002). Editorial in «NBER Macroeconomics Annual 2001, Volume 16» // NBER Macroeconomics Annual 2001, 16, pp. 1-6. </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Bittencourt</w:t>
      </w:r>
      <w:proofErr w:type="spellEnd"/>
      <w:r w:rsidRPr="005108BB">
        <w:rPr>
          <w:rFonts w:ascii="Times New Roman" w:hAnsi="Times New Roman" w:cs="Times New Roman"/>
          <w:sz w:val="28"/>
          <w:szCs w:val="28"/>
          <w:lang w:val="en-US"/>
        </w:rPr>
        <w:t>, M. (2015). Determinants of Government and External Debt: Evidence from the Young Democracies of South America // Emerging Markets Finance &amp; Trade, 51, pp. 463–472.</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Boyd, J., Champ, B. (2003). Inflation and Financial Market Performance: What Have We Learned in the Last Ten Years? FRB of Cleveland Working Paper No. 03-17</w:t>
      </w:r>
    </w:p>
    <w:p w:rsidR="00F2690E" w:rsidRPr="005108BB" w:rsidRDefault="00F2690E"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Boyd J., De </w:t>
      </w:r>
      <w:proofErr w:type="spellStart"/>
      <w:r w:rsidRPr="005108BB">
        <w:rPr>
          <w:rFonts w:ascii="Times New Roman" w:hAnsi="Times New Roman" w:cs="Times New Roman"/>
          <w:sz w:val="28"/>
          <w:szCs w:val="28"/>
          <w:lang w:val="en-US"/>
        </w:rPr>
        <w:t>Nicolo</w:t>
      </w:r>
      <w:proofErr w:type="spellEnd"/>
      <w:r w:rsidRPr="005108BB">
        <w:rPr>
          <w:rFonts w:ascii="Times New Roman" w:hAnsi="Times New Roman" w:cs="Times New Roman"/>
          <w:sz w:val="28"/>
          <w:szCs w:val="28"/>
          <w:lang w:val="en-US"/>
        </w:rPr>
        <w:t xml:space="preserve"> G. (2005). The theory of bank risk taking and competition revisited // Journal of Finance, 60, pp. 1329-1343.</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Browne, M.J., Chung, J.W., Frees, E.W. (2000). International Property-Liability Insurance Consumption // Journal of Risk and Insurance, 67 (1), pp. 73–90.</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Büyükkarabacak</w:t>
      </w:r>
      <w:proofErr w:type="spellEnd"/>
      <w:r w:rsidRPr="005108BB">
        <w:rPr>
          <w:rFonts w:ascii="Times New Roman" w:hAnsi="Times New Roman" w:cs="Times New Roman"/>
          <w:sz w:val="28"/>
          <w:szCs w:val="28"/>
          <w:lang w:val="en-US"/>
        </w:rPr>
        <w:t xml:space="preserve">, B., </w:t>
      </w:r>
      <w:proofErr w:type="spellStart"/>
      <w:r w:rsidRPr="005108BB">
        <w:rPr>
          <w:rFonts w:ascii="Times New Roman" w:hAnsi="Times New Roman" w:cs="Times New Roman"/>
          <w:sz w:val="28"/>
          <w:szCs w:val="28"/>
          <w:lang w:val="en-US"/>
        </w:rPr>
        <w:t>Valev</w:t>
      </w:r>
      <w:proofErr w:type="spellEnd"/>
      <w:r w:rsidRPr="005108BB">
        <w:rPr>
          <w:rFonts w:ascii="Times New Roman" w:hAnsi="Times New Roman" w:cs="Times New Roman"/>
          <w:sz w:val="28"/>
          <w:szCs w:val="28"/>
          <w:lang w:val="en-US"/>
        </w:rPr>
        <w:t>, N. (2010). The role of household and business credit in banking crises // Journal of Banking and Finance, 34, pp. 1247-1256.</w:t>
      </w:r>
    </w:p>
    <w:p w:rsidR="004F6B56" w:rsidRPr="005108BB" w:rsidRDefault="004F6B56"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lastRenderedPageBreak/>
        <w:t>Casolaro</w:t>
      </w:r>
      <w:proofErr w:type="spellEnd"/>
      <w:r w:rsidRPr="005108BB">
        <w:rPr>
          <w:rFonts w:ascii="Times New Roman" w:hAnsi="Times New Roman" w:cs="Times New Roman"/>
          <w:sz w:val="28"/>
          <w:szCs w:val="28"/>
          <w:lang w:val="en-US"/>
        </w:rPr>
        <w:t xml:space="preserve">, L., </w:t>
      </w:r>
      <w:proofErr w:type="spellStart"/>
      <w:r w:rsidRPr="005108BB">
        <w:rPr>
          <w:rFonts w:ascii="Times New Roman" w:hAnsi="Times New Roman" w:cs="Times New Roman"/>
          <w:sz w:val="28"/>
          <w:szCs w:val="28"/>
          <w:lang w:val="en-US"/>
        </w:rPr>
        <w:t>Gambacorta</w:t>
      </w:r>
      <w:proofErr w:type="spellEnd"/>
      <w:r w:rsidRPr="005108BB">
        <w:rPr>
          <w:rFonts w:ascii="Times New Roman" w:hAnsi="Times New Roman" w:cs="Times New Roman"/>
          <w:sz w:val="28"/>
          <w:szCs w:val="28"/>
          <w:lang w:val="en-US"/>
        </w:rPr>
        <w:t xml:space="preserve">, L., </w:t>
      </w:r>
      <w:proofErr w:type="spellStart"/>
      <w:r w:rsidRPr="005108BB">
        <w:rPr>
          <w:rFonts w:ascii="Times New Roman" w:hAnsi="Times New Roman" w:cs="Times New Roman"/>
          <w:sz w:val="28"/>
          <w:szCs w:val="28"/>
          <w:lang w:val="en-US"/>
        </w:rPr>
        <w:t>Guiso</w:t>
      </w:r>
      <w:proofErr w:type="spellEnd"/>
      <w:r w:rsidRPr="005108BB">
        <w:rPr>
          <w:rFonts w:ascii="Times New Roman" w:hAnsi="Times New Roman" w:cs="Times New Roman"/>
          <w:sz w:val="28"/>
          <w:szCs w:val="28"/>
          <w:lang w:val="en-US"/>
        </w:rPr>
        <w:t>, L. (2005). Regulation, Formal and Informal Enforcement and the Development of the Household Loan Market. Lessons from Italy // Bank of Italy, Economic working papers.</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Cecchetti</w:t>
      </w:r>
      <w:proofErr w:type="spellEnd"/>
      <w:r w:rsidRPr="005108BB">
        <w:rPr>
          <w:rFonts w:ascii="Times New Roman" w:hAnsi="Times New Roman" w:cs="Times New Roman"/>
          <w:sz w:val="28"/>
          <w:szCs w:val="28"/>
          <w:lang w:val="en-US"/>
        </w:rPr>
        <w:t xml:space="preserve">, S., </w:t>
      </w:r>
      <w:proofErr w:type="spellStart"/>
      <w:r w:rsidRPr="005108BB">
        <w:rPr>
          <w:rFonts w:ascii="Times New Roman" w:hAnsi="Times New Roman" w:cs="Times New Roman"/>
          <w:sz w:val="28"/>
          <w:szCs w:val="28"/>
          <w:lang w:val="en-US"/>
        </w:rPr>
        <w:t>Mohanty</w:t>
      </w:r>
      <w:proofErr w:type="spellEnd"/>
      <w:r w:rsidRPr="005108BB">
        <w:rPr>
          <w:rFonts w:ascii="Times New Roman" w:hAnsi="Times New Roman" w:cs="Times New Roman"/>
          <w:sz w:val="28"/>
          <w:szCs w:val="28"/>
          <w:lang w:val="en-US"/>
        </w:rPr>
        <w:t xml:space="preserve"> M., </w:t>
      </w:r>
      <w:proofErr w:type="spellStart"/>
      <w:r w:rsidRPr="005108BB">
        <w:rPr>
          <w:rFonts w:ascii="Times New Roman" w:hAnsi="Times New Roman" w:cs="Times New Roman"/>
          <w:sz w:val="28"/>
          <w:szCs w:val="28"/>
          <w:lang w:val="en-US"/>
        </w:rPr>
        <w:t>Zampolli</w:t>
      </w:r>
      <w:proofErr w:type="spellEnd"/>
      <w:r w:rsidRPr="005108BB">
        <w:rPr>
          <w:rFonts w:ascii="Times New Roman" w:hAnsi="Times New Roman" w:cs="Times New Roman"/>
          <w:sz w:val="28"/>
          <w:szCs w:val="28"/>
          <w:lang w:val="en-US"/>
        </w:rPr>
        <w:t>, F. (2011). The real effects of debt // BIS Working Papers, 352.</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Chan et al. (2005). What Determines the Domestic Bias and Foreign Bias? Evidence from Mutual Fund Equity Allocations Worldwide // Journal of Finance, 60 (3), pp. 1495–1534.</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Chinn, M. D., Ito H. (2006). What Matters for Financial Development? Capital Controls, Institutions, and Interactions // Journal of Development Economics, 81 (1), pp. 163-192. </w:t>
      </w:r>
    </w:p>
    <w:p w:rsidR="00D93959" w:rsidRPr="005108BB" w:rsidRDefault="00D93959"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Chrystal, K.A., </w:t>
      </w:r>
      <w:proofErr w:type="spellStart"/>
      <w:r w:rsidRPr="005108BB">
        <w:rPr>
          <w:rFonts w:ascii="Times New Roman" w:hAnsi="Times New Roman" w:cs="Times New Roman"/>
          <w:sz w:val="28"/>
          <w:szCs w:val="28"/>
          <w:lang w:val="en-US"/>
        </w:rPr>
        <w:t>Mizen</w:t>
      </w:r>
      <w:proofErr w:type="spellEnd"/>
      <w:r w:rsidRPr="005108BB">
        <w:rPr>
          <w:rFonts w:ascii="Times New Roman" w:hAnsi="Times New Roman" w:cs="Times New Roman"/>
          <w:sz w:val="28"/>
          <w:szCs w:val="28"/>
          <w:lang w:val="en-US"/>
        </w:rPr>
        <w:t>, P. (2005). A Dynamic Model of Money, Credit, and Consumption: A Joint Model for the UK Household Sector // Journal of Money, Credit, and Banking, 37(1), pp. 119-143.</w:t>
      </w:r>
    </w:p>
    <w:p w:rsidR="00D93959"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Cottarelli</w:t>
      </w:r>
      <w:proofErr w:type="spellEnd"/>
      <w:r w:rsidRPr="005108BB">
        <w:rPr>
          <w:rFonts w:ascii="Times New Roman" w:hAnsi="Times New Roman" w:cs="Times New Roman"/>
          <w:sz w:val="28"/>
          <w:szCs w:val="28"/>
          <w:lang w:val="en-US"/>
        </w:rPr>
        <w:t xml:space="preserve">, C., </w:t>
      </w:r>
      <w:proofErr w:type="spellStart"/>
      <w:r w:rsidRPr="005108BB">
        <w:rPr>
          <w:rFonts w:ascii="Times New Roman" w:hAnsi="Times New Roman" w:cs="Times New Roman"/>
          <w:sz w:val="28"/>
          <w:szCs w:val="28"/>
          <w:lang w:val="en-US"/>
        </w:rPr>
        <w:t>Dell’Ariccia</w:t>
      </w:r>
      <w:proofErr w:type="spellEnd"/>
      <w:r w:rsidRPr="005108BB">
        <w:rPr>
          <w:rFonts w:ascii="Times New Roman" w:hAnsi="Times New Roman" w:cs="Times New Roman"/>
          <w:sz w:val="28"/>
          <w:szCs w:val="28"/>
          <w:lang w:val="en-US"/>
        </w:rPr>
        <w:t xml:space="preserve"> G., </w:t>
      </w:r>
      <w:proofErr w:type="spellStart"/>
      <w:r w:rsidRPr="005108BB">
        <w:rPr>
          <w:rFonts w:ascii="Times New Roman" w:hAnsi="Times New Roman" w:cs="Times New Roman"/>
          <w:sz w:val="28"/>
          <w:szCs w:val="28"/>
          <w:lang w:val="en-US"/>
        </w:rPr>
        <w:t>Vladkova-Hollar</w:t>
      </w:r>
      <w:proofErr w:type="spellEnd"/>
      <w:r w:rsidRPr="005108BB">
        <w:rPr>
          <w:rFonts w:ascii="Times New Roman" w:hAnsi="Times New Roman" w:cs="Times New Roman"/>
          <w:sz w:val="28"/>
          <w:szCs w:val="28"/>
          <w:lang w:val="en-US"/>
        </w:rPr>
        <w:t xml:space="preserve">, I. (2003). Early Birds, Late Risers, and Sleeping Beauties: Bank Credit Growth to the Private Sector in Central and Eastern Europe and the Balkans // IMF Working Paper 03/213. </w:t>
      </w:r>
    </w:p>
    <w:p w:rsidR="004F6B56" w:rsidRPr="005108BB" w:rsidRDefault="004F6B56"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Damar</w:t>
      </w:r>
      <w:proofErr w:type="spellEnd"/>
      <w:r w:rsidRPr="005108BB">
        <w:rPr>
          <w:rFonts w:ascii="Times New Roman" w:hAnsi="Times New Roman" w:cs="Times New Roman"/>
          <w:sz w:val="28"/>
          <w:szCs w:val="28"/>
          <w:lang w:val="en-US"/>
        </w:rPr>
        <w:t xml:space="preserve">, H., </w:t>
      </w:r>
      <w:proofErr w:type="spellStart"/>
      <w:r w:rsidRPr="005108BB">
        <w:rPr>
          <w:rFonts w:ascii="Times New Roman" w:hAnsi="Times New Roman" w:cs="Times New Roman"/>
          <w:sz w:val="28"/>
          <w:szCs w:val="28"/>
          <w:lang w:val="en-US"/>
        </w:rPr>
        <w:t>Gropp</w:t>
      </w:r>
      <w:proofErr w:type="spellEnd"/>
      <w:r w:rsidRPr="005108BB">
        <w:rPr>
          <w:rFonts w:ascii="Times New Roman" w:hAnsi="Times New Roman" w:cs="Times New Roman"/>
          <w:sz w:val="28"/>
          <w:szCs w:val="28"/>
          <w:lang w:val="en-US"/>
        </w:rPr>
        <w:t xml:space="preserve">, R., </w:t>
      </w:r>
      <w:proofErr w:type="spellStart"/>
      <w:r w:rsidRPr="005108BB">
        <w:rPr>
          <w:rFonts w:ascii="Times New Roman" w:hAnsi="Times New Roman" w:cs="Times New Roman"/>
          <w:sz w:val="28"/>
          <w:szCs w:val="28"/>
          <w:lang w:val="en-US"/>
        </w:rPr>
        <w:t>Mordel</w:t>
      </w:r>
      <w:proofErr w:type="spellEnd"/>
      <w:r w:rsidRPr="005108BB">
        <w:rPr>
          <w:rFonts w:ascii="Times New Roman" w:hAnsi="Times New Roman" w:cs="Times New Roman"/>
          <w:sz w:val="28"/>
          <w:szCs w:val="28"/>
          <w:lang w:val="en-US"/>
        </w:rPr>
        <w:t>, A. (2014). Banks’ Financial distress, lending supply and consumption expenditure // ECB Working Paper No. 1687.</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De la Torre, A., </w:t>
      </w:r>
      <w:proofErr w:type="spellStart"/>
      <w:r w:rsidRPr="005108BB">
        <w:rPr>
          <w:rFonts w:ascii="Times New Roman" w:hAnsi="Times New Roman" w:cs="Times New Roman"/>
          <w:sz w:val="28"/>
          <w:szCs w:val="28"/>
          <w:lang w:val="en-US"/>
        </w:rPr>
        <w:t>Feyen</w:t>
      </w:r>
      <w:proofErr w:type="spellEnd"/>
      <w:r w:rsidRPr="005108BB">
        <w:rPr>
          <w:rFonts w:ascii="Times New Roman" w:hAnsi="Times New Roman" w:cs="Times New Roman"/>
          <w:sz w:val="28"/>
          <w:szCs w:val="28"/>
          <w:lang w:val="en-US"/>
        </w:rPr>
        <w:t xml:space="preserve">, E., </w:t>
      </w:r>
      <w:proofErr w:type="spellStart"/>
      <w:r w:rsidRPr="005108BB">
        <w:rPr>
          <w:rFonts w:ascii="Times New Roman" w:hAnsi="Times New Roman" w:cs="Times New Roman"/>
          <w:sz w:val="28"/>
          <w:szCs w:val="28"/>
          <w:lang w:val="en-US"/>
        </w:rPr>
        <w:t>Ize</w:t>
      </w:r>
      <w:proofErr w:type="spellEnd"/>
      <w:r w:rsidRPr="005108BB">
        <w:rPr>
          <w:rFonts w:ascii="Times New Roman" w:hAnsi="Times New Roman" w:cs="Times New Roman"/>
          <w:sz w:val="28"/>
          <w:szCs w:val="28"/>
          <w:lang w:val="en-US"/>
        </w:rPr>
        <w:t>, A. (2013). Financial Development: Structure and Dynamics // World Bank Economic Review 278, pp. 514-541.</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Demirgüç-Kunt</w:t>
      </w:r>
      <w:proofErr w:type="spellEnd"/>
      <w:r w:rsidRPr="005108BB">
        <w:rPr>
          <w:rFonts w:ascii="Times New Roman" w:hAnsi="Times New Roman" w:cs="Times New Roman"/>
          <w:sz w:val="28"/>
          <w:szCs w:val="28"/>
          <w:lang w:val="en-US"/>
        </w:rPr>
        <w:t xml:space="preserve">, A., </w:t>
      </w:r>
      <w:proofErr w:type="spellStart"/>
      <w:r w:rsidRPr="005108BB">
        <w:rPr>
          <w:rFonts w:ascii="Times New Roman" w:hAnsi="Times New Roman" w:cs="Times New Roman"/>
          <w:sz w:val="28"/>
          <w:szCs w:val="28"/>
          <w:lang w:val="en-US"/>
        </w:rPr>
        <w:t>Maksimovic</w:t>
      </w:r>
      <w:proofErr w:type="spellEnd"/>
      <w:r w:rsidRPr="005108BB">
        <w:rPr>
          <w:rFonts w:ascii="Times New Roman" w:hAnsi="Times New Roman" w:cs="Times New Roman"/>
          <w:sz w:val="28"/>
          <w:szCs w:val="28"/>
          <w:lang w:val="en-US"/>
        </w:rPr>
        <w:t>, V. (1996). Stock Market Development and Financing Choices of Firms // World Bank Economic Review, 10 (2), pp. 341–369.</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Djankov</w:t>
      </w:r>
      <w:proofErr w:type="spellEnd"/>
      <w:r w:rsidRPr="005108BB">
        <w:rPr>
          <w:rFonts w:ascii="Times New Roman" w:hAnsi="Times New Roman" w:cs="Times New Roman"/>
          <w:sz w:val="28"/>
          <w:szCs w:val="28"/>
          <w:lang w:val="en-US"/>
        </w:rPr>
        <w:t xml:space="preserve">, S., </w:t>
      </w:r>
      <w:proofErr w:type="spellStart"/>
      <w:r w:rsidRPr="005108BB">
        <w:rPr>
          <w:rFonts w:ascii="Times New Roman" w:hAnsi="Times New Roman" w:cs="Times New Roman"/>
          <w:sz w:val="28"/>
          <w:szCs w:val="28"/>
          <w:lang w:val="en-US"/>
        </w:rPr>
        <w:t>McLiesh</w:t>
      </w:r>
      <w:proofErr w:type="spellEnd"/>
      <w:r w:rsidRPr="005108BB">
        <w:rPr>
          <w:rFonts w:ascii="Times New Roman" w:hAnsi="Times New Roman" w:cs="Times New Roman"/>
          <w:sz w:val="28"/>
          <w:szCs w:val="28"/>
          <w:lang w:val="en-US"/>
        </w:rPr>
        <w:t>, C., Shleifer, A. (2007). Private credit in 129 countries // Journal of Financial Economics, 84, pp. 299–329.</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Driessen</w:t>
      </w:r>
      <w:proofErr w:type="spellEnd"/>
      <w:r w:rsidRPr="005108BB">
        <w:rPr>
          <w:rFonts w:ascii="Times New Roman" w:hAnsi="Times New Roman" w:cs="Times New Roman"/>
          <w:sz w:val="28"/>
          <w:szCs w:val="28"/>
          <w:lang w:val="en-US"/>
        </w:rPr>
        <w:t xml:space="preserve">, J., </w:t>
      </w:r>
      <w:proofErr w:type="spellStart"/>
      <w:r w:rsidRPr="005108BB">
        <w:rPr>
          <w:rFonts w:ascii="Times New Roman" w:hAnsi="Times New Roman" w:cs="Times New Roman"/>
          <w:sz w:val="28"/>
          <w:szCs w:val="28"/>
          <w:lang w:val="en-US"/>
        </w:rPr>
        <w:t>Laeven</w:t>
      </w:r>
      <w:proofErr w:type="spellEnd"/>
      <w:r w:rsidRPr="005108BB">
        <w:rPr>
          <w:rFonts w:ascii="Times New Roman" w:hAnsi="Times New Roman" w:cs="Times New Roman"/>
          <w:sz w:val="28"/>
          <w:szCs w:val="28"/>
          <w:lang w:val="en-US"/>
        </w:rPr>
        <w:t>. L. (2007). International portfolio diversification benefits: Cross-country evidence from a local perspective // Journal of Banking &amp; Finance, 31 (6), pp. 1693–1712.</w:t>
      </w:r>
    </w:p>
    <w:p w:rsidR="008221BA" w:rsidRPr="005108BB" w:rsidRDefault="008221BA"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lastRenderedPageBreak/>
        <w:t>Durlauf</w:t>
      </w:r>
      <w:proofErr w:type="spellEnd"/>
      <w:r w:rsidRPr="005108BB">
        <w:rPr>
          <w:rFonts w:ascii="Times New Roman" w:hAnsi="Times New Roman" w:cs="Times New Roman"/>
          <w:sz w:val="28"/>
          <w:szCs w:val="28"/>
          <w:lang w:val="en-US"/>
        </w:rPr>
        <w:t xml:space="preserve">, S. N., </w:t>
      </w:r>
      <w:proofErr w:type="spellStart"/>
      <w:r w:rsidRPr="005108BB">
        <w:rPr>
          <w:rFonts w:ascii="Times New Roman" w:hAnsi="Times New Roman" w:cs="Times New Roman"/>
          <w:sz w:val="28"/>
          <w:szCs w:val="28"/>
          <w:lang w:val="en-US"/>
        </w:rPr>
        <w:t>Kourtellos</w:t>
      </w:r>
      <w:proofErr w:type="spellEnd"/>
      <w:r w:rsidRPr="005108BB">
        <w:rPr>
          <w:rFonts w:ascii="Times New Roman" w:hAnsi="Times New Roman" w:cs="Times New Roman"/>
          <w:sz w:val="28"/>
          <w:szCs w:val="28"/>
          <w:lang w:val="en-US"/>
        </w:rPr>
        <w:t>, A., Tan, C.M. (2008). Are any growth theories robust? // The Economic Journal, 118, pp. 329–346.</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Égert</w:t>
      </w:r>
      <w:proofErr w:type="spellEnd"/>
      <w:r w:rsidRPr="005108BB">
        <w:rPr>
          <w:rFonts w:ascii="Times New Roman" w:hAnsi="Times New Roman" w:cs="Times New Roman"/>
          <w:sz w:val="28"/>
          <w:szCs w:val="28"/>
          <w:lang w:val="en-US"/>
        </w:rPr>
        <w:t xml:space="preserve">, B., </w:t>
      </w:r>
      <w:proofErr w:type="spellStart"/>
      <w:r w:rsidRPr="005108BB">
        <w:rPr>
          <w:rFonts w:ascii="Times New Roman" w:hAnsi="Times New Roman" w:cs="Times New Roman"/>
          <w:sz w:val="28"/>
          <w:szCs w:val="28"/>
          <w:lang w:val="en-US"/>
        </w:rPr>
        <w:t>Backé</w:t>
      </w:r>
      <w:proofErr w:type="spellEnd"/>
      <w:r w:rsidRPr="005108BB">
        <w:rPr>
          <w:rFonts w:ascii="Times New Roman" w:hAnsi="Times New Roman" w:cs="Times New Roman"/>
          <w:sz w:val="28"/>
          <w:szCs w:val="28"/>
          <w:lang w:val="en-US"/>
        </w:rPr>
        <w:t xml:space="preserve"> P., </w:t>
      </w:r>
      <w:proofErr w:type="spellStart"/>
      <w:r w:rsidRPr="005108BB">
        <w:rPr>
          <w:rFonts w:ascii="Times New Roman" w:hAnsi="Times New Roman" w:cs="Times New Roman"/>
          <w:sz w:val="28"/>
          <w:szCs w:val="28"/>
          <w:lang w:val="en-US"/>
        </w:rPr>
        <w:t>Žumer</w:t>
      </w:r>
      <w:proofErr w:type="spellEnd"/>
      <w:r w:rsidRPr="005108BB">
        <w:rPr>
          <w:rFonts w:ascii="Times New Roman" w:hAnsi="Times New Roman" w:cs="Times New Roman"/>
          <w:sz w:val="28"/>
          <w:szCs w:val="28"/>
          <w:lang w:val="en-US"/>
        </w:rPr>
        <w:t xml:space="preserve"> T. (2006). Credit Growth in Central and Eastern Europe: New (Over</w:t>
      </w:r>
      <w:proofErr w:type="gramStart"/>
      <w:r w:rsidRPr="005108BB">
        <w:rPr>
          <w:rFonts w:ascii="Times New Roman" w:hAnsi="Times New Roman" w:cs="Times New Roman"/>
          <w:sz w:val="28"/>
          <w:szCs w:val="28"/>
          <w:lang w:val="en-US"/>
        </w:rPr>
        <w:t>)shooting</w:t>
      </w:r>
      <w:proofErr w:type="gramEnd"/>
      <w:r w:rsidRPr="005108BB">
        <w:rPr>
          <w:rFonts w:ascii="Times New Roman" w:hAnsi="Times New Roman" w:cs="Times New Roman"/>
          <w:sz w:val="28"/>
          <w:szCs w:val="28"/>
          <w:lang w:val="en-US"/>
        </w:rPr>
        <w:t xml:space="preserve"> stars? ECB Working Paper, 687. </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Esho</w:t>
      </w:r>
      <w:proofErr w:type="spellEnd"/>
      <w:r w:rsidRPr="005108BB">
        <w:rPr>
          <w:rFonts w:ascii="Times New Roman" w:hAnsi="Times New Roman" w:cs="Times New Roman"/>
          <w:sz w:val="28"/>
          <w:szCs w:val="28"/>
          <w:lang w:val="en-US"/>
        </w:rPr>
        <w:t xml:space="preserve">, N., </w:t>
      </w:r>
      <w:proofErr w:type="spellStart"/>
      <w:r w:rsidRPr="005108BB">
        <w:rPr>
          <w:rFonts w:ascii="Times New Roman" w:hAnsi="Times New Roman" w:cs="Times New Roman"/>
          <w:sz w:val="28"/>
          <w:szCs w:val="28"/>
          <w:lang w:val="en-US"/>
        </w:rPr>
        <w:t>Zurbruegg</w:t>
      </w:r>
      <w:proofErr w:type="spellEnd"/>
      <w:r w:rsidRPr="005108BB">
        <w:rPr>
          <w:rFonts w:ascii="Times New Roman" w:hAnsi="Times New Roman" w:cs="Times New Roman"/>
          <w:sz w:val="28"/>
          <w:szCs w:val="28"/>
          <w:lang w:val="en-US"/>
        </w:rPr>
        <w:t xml:space="preserve">, R., </w:t>
      </w:r>
      <w:proofErr w:type="spellStart"/>
      <w:r w:rsidRPr="005108BB">
        <w:rPr>
          <w:rFonts w:ascii="Times New Roman" w:hAnsi="Times New Roman" w:cs="Times New Roman"/>
          <w:sz w:val="28"/>
          <w:szCs w:val="28"/>
          <w:lang w:val="en-US"/>
        </w:rPr>
        <w:t>Kirievsky</w:t>
      </w:r>
      <w:proofErr w:type="spellEnd"/>
      <w:r w:rsidRPr="005108BB">
        <w:rPr>
          <w:rFonts w:ascii="Times New Roman" w:hAnsi="Times New Roman" w:cs="Times New Roman"/>
          <w:sz w:val="28"/>
          <w:szCs w:val="28"/>
          <w:lang w:val="en-US"/>
        </w:rPr>
        <w:t>, A., Ward, D. (2001). Law and the Determinants of Property-Casualty Insurance // Journal of Risk and Insurance, 71 (2), pp. 1–33.</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Ferreira, M., </w:t>
      </w:r>
      <w:proofErr w:type="spellStart"/>
      <w:r w:rsidRPr="005108BB">
        <w:rPr>
          <w:rFonts w:ascii="Times New Roman" w:hAnsi="Times New Roman" w:cs="Times New Roman"/>
          <w:sz w:val="28"/>
          <w:szCs w:val="28"/>
          <w:lang w:val="en-US"/>
        </w:rPr>
        <w:t>Keswani</w:t>
      </w:r>
      <w:proofErr w:type="spellEnd"/>
      <w:r w:rsidRPr="005108BB">
        <w:rPr>
          <w:rFonts w:ascii="Times New Roman" w:hAnsi="Times New Roman" w:cs="Times New Roman"/>
          <w:sz w:val="28"/>
          <w:szCs w:val="28"/>
          <w:lang w:val="en-US"/>
        </w:rPr>
        <w:t>, A., Ramos, S., Miguel, A. F. (2013). The Determinants of Mutual Fund Performance: A Cross-Country Study // Review of Finance, 17 (2), pp. 483–525.</w:t>
      </w:r>
    </w:p>
    <w:p w:rsidR="007B0019" w:rsidRPr="005108BB" w:rsidRDefault="007B0019"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Fisman</w:t>
      </w:r>
      <w:proofErr w:type="spellEnd"/>
      <w:r w:rsidRPr="005108BB">
        <w:rPr>
          <w:rFonts w:ascii="Times New Roman" w:hAnsi="Times New Roman" w:cs="Times New Roman"/>
          <w:sz w:val="28"/>
          <w:szCs w:val="28"/>
          <w:lang w:val="en-US"/>
        </w:rPr>
        <w:t>, R., Love, I. (2003). Trade Credit, Financial Intermediary Development, and Industry Growth // Journal of Finance, 58 (1), pp. 353–374.</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Garcia-</w:t>
      </w:r>
      <w:proofErr w:type="spellStart"/>
      <w:r w:rsidRPr="005108BB">
        <w:rPr>
          <w:rFonts w:ascii="Times New Roman" w:hAnsi="Times New Roman" w:cs="Times New Roman"/>
          <w:sz w:val="28"/>
          <w:szCs w:val="28"/>
          <w:lang w:val="en-US"/>
        </w:rPr>
        <w:t>Escribano</w:t>
      </w:r>
      <w:proofErr w:type="spellEnd"/>
      <w:r w:rsidRPr="005108BB">
        <w:rPr>
          <w:rFonts w:ascii="Times New Roman" w:hAnsi="Times New Roman" w:cs="Times New Roman"/>
          <w:sz w:val="28"/>
          <w:szCs w:val="28"/>
          <w:lang w:val="en-US"/>
        </w:rPr>
        <w:t>, M., Han, F. (2015). Credit Expansion in Emerging Markets: Propeller of Growth? // IMF Working Paper, WP/212.</w:t>
      </w:r>
    </w:p>
    <w:p w:rsidR="000A3900" w:rsidRPr="005108BB" w:rsidRDefault="000A3900"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Goodhart</w:t>
      </w:r>
      <w:proofErr w:type="spellEnd"/>
      <w:r w:rsidRPr="005108BB">
        <w:rPr>
          <w:rFonts w:ascii="Times New Roman" w:hAnsi="Times New Roman" w:cs="Times New Roman"/>
          <w:sz w:val="28"/>
          <w:szCs w:val="28"/>
          <w:lang w:val="en-US"/>
        </w:rPr>
        <w:t xml:space="preserve">, C., </w:t>
      </w:r>
      <w:proofErr w:type="spellStart"/>
      <w:r w:rsidRPr="005108BB">
        <w:rPr>
          <w:rFonts w:ascii="Times New Roman" w:hAnsi="Times New Roman" w:cs="Times New Roman"/>
          <w:sz w:val="28"/>
          <w:szCs w:val="28"/>
          <w:lang w:val="en-US"/>
        </w:rPr>
        <w:t>Sunirand</w:t>
      </w:r>
      <w:proofErr w:type="spellEnd"/>
      <w:r w:rsidRPr="005108BB">
        <w:rPr>
          <w:rFonts w:ascii="Times New Roman" w:hAnsi="Times New Roman" w:cs="Times New Roman"/>
          <w:sz w:val="28"/>
          <w:szCs w:val="28"/>
          <w:lang w:val="en-US"/>
        </w:rPr>
        <w:t xml:space="preserve">, P., </w:t>
      </w:r>
      <w:proofErr w:type="spellStart"/>
      <w:r w:rsidRPr="005108BB">
        <w:rPr>
          <w:rFonts w:ascii="Times New Roman" w:hAnsi="Times New Roman" w:cs="Times New Roman"/>
          <w:sz w:val="28"/>
          <w:szCs w:val="28"/>
          <w:lang w:val="en-US"/>
        </w:rPr>
        <w:t>Tsomocos</w:t>
      </w:r>
      <w:proofErr w:type="spellEnd"/>
      <w:r w:rsidRPr="005108BB">
        <w:rPr>
          <w:rFonts w:ascii="Times New Roman" w:hAnsi="Times New Roman" w:cs="Times New Roman"/>
          <w:sz w:val="28"/>
          <w:szCs w:val="28"/>
          <w:lang w:val="en-US"/>
        </w:rPr>
        <w:t xml:space="preserve">, D. (2006). A Model to </w:t>
      </w:r>
      <w:proofErr w:type="spellStart"/>
      <w:r w:rsidRPr="005108BB">
        <w:rPr>
          <w:rFonts w:ascii="Times New Roman" w:hAnsi="Times New Roman" w:cs="Times New Roman"/>
          <w:sz w:val="28"/>
          <w:szCs w:val="28"/>
          <w:lang w:val="en-US"/>
        </w:rPr>
        <w:t>Analyse</w:t>
      </w:r>
      <w:proofErr w:type="spellEnd"/>
      <w:r w:rsidRPr="005108BB">
        <w:rPr>
          <w:rFonts w:ascii="Times New Roman" w:hAnsi="Times New Roman" w:cs="Times New Roman"/>
          <w:sz w:val="28"/>
          <w:szCs w:val="28"/>
          <w:lang w:val="en-US"/>
        </w:rPr>
        <w:t xml:space="preserve"> Financial Fragility // Economic Theory, 27(1), pp. 107-142.</w:t>
      </w:r>
    </w:p>
    <w:p w:rsidR="008B79C8" w:rsidRPr="005108BB" w:rsidRDefault="008B79C8"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Hasan, I., Horvath, R., Mares, J. (2016). What Type of Finance Matters for Growth? Bayesian Model Averaging Evidence // Research Discussion Papers 17/2015, Bank of Finland.</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Holzmann</w:t>
      </w:r>
      <w:proofErr w:type="spellEnd"/>
      <w:r w:rsidRPr="005108BB">
        <w:rPr>
          <w:rFonts w:ascii="Times New Roman" w:hAnsi="Times New Roman" w:cs="Times New Roman"/>
          <w:sz w:val="28"/>
          <w:szCs w:val="28"/>
          <w:lang w:val="en-US"/>
        </w:rPr>
        <w:t>, R. (1997). Pension Reform, Financial Market Development, and Economic Growth: Preliminary Evidence from Chile // IMF Staff Papers, 44 (2), pp. 149–178.</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Jappelli</w:t>
      </w:r>
      <w:proofErr w:type="spellEnd"/>
      <w:r w:rsidRPr="005108BB">
        <w:rPr>
          <w:rFonts w:ascii="Times New Roman" w:hAnsi="Times New Roman" w:cs="Times New Roman"/>
          <w:sz w:val="28"/>
          <w:szCs w:val="28"/>
          <w:lang w:val="en-US"/>
        </w:rPr>
        <w:t>, T., Pagano, M. (2002). Information sharing, lending and defaults: Cross-country evidence // Journal of Banking &amp; Finance, 26, pp. 2017–2045.</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Jordà</w:t>
      </w:r>
      <w:proofErr w:type="spellEnd"/>
      <w:r w:rsidRPr="005108BB">
        <w:rPr>
          <w:rFonts w:ascii="Times New Roman" w:hAnsi="Times New Roman" w:cs="Times New Roman"/>
          <w:sz w:val="28"/>
          <w:szCs w:val="28"/>
          <w:lang w:val="en-US"/>
        </w:rPr>
        <w:t xml:space="preserve">, </w:t>
      </w:r>
      <w:proofErr w:type="gramStart"/>
      <w:r w:rsidRPr="005108BB">
        <w:rPr>
          <w:rFonts w:ascii="Times New Roman" w:hAnsi="Times New Roman" w:cs="Times New Roman"/>
          <w:sz w:val="28"/>
          <w:szCs w:val="28"/>
          <w:lang w:val="en-US"/>
        </w:rPr>
        <w:t>Ò.,</w:t>
      </w:r>
      <w:proofErr w:type="gramEnd"/>
      <w:r w:rsidRPr="005108BB">
        <w:rPr>
          <w:rFonts w:ascii="Times New Roman" w:hAnsi="Times New Roman" w:cs="Times New Roman"/>
          <w:sz w:val="28"/>
          <w:szCs w:val="28"/>
          <w:lang w:val="en-US"/>
        </w:rPr>
        <w:t xml:space="preserve"> </w:t>
      </w:r>
      <w:proofErr w:type="spellStart"/>
      <w:r w:rsidRPr="005108BB">
        <w:rPr>
          <w:rFonts w:ascii="Times New Roman" w:hAnsi="Times New Roman" w:cs="Times New Roman"/>
          <w:sz w:val="28"/>
          <w:szCs w:val="28"/>
          <w:lang w:val="en-US"/>
        </w:rPr>
        <w:t>Schularick</w:t>
      </w:r>
      <w:proofErr w:type="spellEnd"/>
      <w:r w:rsidRPr="005108BB">
        <w:rPr>
          <w:rFonts w:ascii="Times New Roman" w:hAnsi="Times New Roman" w:cs="Times New Roman"/>
          <w:sz w:val="28"/>
          <w:szCs w:val="28"/>
          <w:lang w:val="en-US"/>
        </w:rPr>
        <w:t xml:space="preserve"> M., Taylor, A. M. (2016). The Great Mortgaging: Housing Finance, Crises and Business Cycles // Economic Policy, 31(85), pp. 107–152. </w:t>
      </w:r>
    </w:p>
    <w:p w:rsidR="00BF618C" w:rsidRPr="005108BB" w:rsidRDefault="00BF618C"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lastRenderedPageBreak/>
        <w:t>Keeley</w:t>
      </w:r>
      <w:r w:rsidR="00F2690E" w:rsidRPr="005108BB">
        <w:rPr>
          <w:rFonts w:ascii="Times New Roman" w:hAnsi="Times New Roman" w:cs="Times New Roman"/>
          <w:sz w:val="28"/>
          <w:szCs w:val="28"/>
          <w:lang w:val="en-US"/>
        </w:rPr>
        <w:t>,</w:t>
      </w:r>
      <w:r w:rsidRPr="005108BB">
        <w:rPr>
          <w:rFonts w:ascii="Times New Roman" w:hAnsi="Times New Roman" w:cs="Times New Roman"/>
          <w:sz w:val="28"/>
          <w:szCs w:val="28"/>
          <w:lang w:val="en-US"/>
        </w:rPr>
        <w:t xml:space="preserve"> M. </w:t>
      </w:r>
      <w:r w:rsidR="00F2690E" w:rsidRPr="005108BB">
        <w:rPr>
          <w:rFonts w:ascii="Times New Roman" w:hAnsi="Times New Roman" w:cs="Times New Roman"/>
          <w:sz w:val="28"/>
          <w:szCs w:val="28"/>
          <w:lang w:val="en-US"/>
        </w:rPr>
        <w:t xml:space="preserve">(1990). </w:t>
      </w:r>
      <w:r w:rsidRPr="005108BB">
        <w:rPr>
          <w:rFonts w:ascii="Times New Roman" w:hAnsi="Times New Roman" w:cs="Times New Roman"/>
          <w:sz w:val="28"/>
          <w:szCs w:val="28"/>
          <w:lang w:val="en-US"/>
        </w:rPr>
        <w:t>Deposit insurance, risk and market power in banking // American Economic Review, 80, pp. 1183-1200.</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 xml:space="preserve">Khorana, A., </w:t>
      </w:r>
      <w:proofErr w:type="spellStart"/>
      <w:r w:rsidRPr="005108BB">
        <w:rPr>
          <w:rFonts w:ascii="Times New Roman" w:hAnsi="Times New Roman" w:cs="Times New Roman"/>
          <w:sz w:val="28"/>
          <w:szCs w:val="28"/>
          <w:lang w:val="en-US"/>
        </w:rPr>
        <w:t>Servaes</w:t>
      </w:r>
      <w:proofErr w:type="spellEnd"/>
      <w:r w:rsidRPr="005108BB">
        <w:rPr>
          <w:rFonts w:ascii="Times New Roman" w:hAnsi="Times New Roman" w:cs="Times New Roman"/>
          <w:sz w:val="28"/>
          <w:szCs w:val="28"/>
          <w:lang w:val="en-US"/>
        </w:rPr>
        <w:t xml:space="preserve">, H., </w:t>
      </w:r>
      <w:proofErr w:type="spellStart"/>
      <w:r w:rsidRPr="005108BB">
        <w:rPr>
          <w:rFonts w:ascii="Times New Roman" w:hAnsi="Times New Roman" w:cs="Times New Roman"/>
          <w:sz w:val="28"/>
          <w:szCs w:val="28"/>
          <w:lang w:val="en-US"/>
        </w:rPr>
        <w:t>Tufano</w:t>
      </w:r>
      <w:proofErr w:type="spellEnd"/>
      <w:r w:rsidRPr="005108BB">
        <w:rPr>
          <w:rFonts w:ascii="Times New Roman" w:hAnsi="Times New Roman" w:cs="Times New Roman"/>
          <w:sz w:val="28"/>
          <w:szCs w:val="28"/>
          <w:lang w:val="en-US"/>
        </w:rPr>
        <w:t xml:space="preserve">, P. (2005). Explaining the Size of the Mutual Fund Industry </w:t>
      </w:r>
      <w:proofErr w:type="gramStart"/>
      <w:r w:rsidRPr="005108BB">
        <w:rPr>
          <w:rFonts w:ascii="Times New Roman" w:hAnsi="Times New Roman" w:cs="Times New Roman"/>
          <w:sz w:val="28"/>
          <w:szCs w:val="28"/>
          <w:lang w:val="en-US"/>
        </w:rPr>
        <w:t>Around</w:t>
      </w:r>
      <w:proofErr w:type="gramEnd"/>
      <w:r w:rsidRPr="005108BB">
        <w:rPr>
          <w:rFonts w:ascii="Times New Roman" w:hAnsi="Times New Roman" w:cs="Times New Roman"/>
          <w:sz w:val="28"/>
          <w:szCs w:val="28"/>
          <w:lang w:val="en-US"/>
        </w:rPr>
        <w:t xml:space="preserve"> the World // Journal of Financial Economics, 78 (1), pp. 145–185.</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Kurronen</w:t>
      </w:r>
      <w:proofErr w:type="spellEnd"/>
      <w:r w:rsidRPr="005108BB">
        <w:rPr>
          <w:rFonts w:ascii="Times New Roman" w:hAnsi="Times New Roman" w:cs="Times New Roman"/>
          <w:sz w:val="28"/>
          <w:szCs w:val="28"/>
          <w:lang w:val="en-US"/>
        </w:rPr>
        <w:t>, S. (2015). Financial sector in resource-dependent economies // Emerging Markets Review, 23, pp. 208–229.</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La Porta, R., Lopez-De-</w:t>
      </w:r>
      <w:proofErr w:type="spellStart"/>
      <w:r w:rsidRPr="005108BB">
        <w:rPr>
          <w:rFonts w:ascii="Times New Roman" w:hAnsi="Times New Roman" w:cs="Times New Roman"/>
          <w:sz w:val="28"/>
          <w:szCs w:val="28"/>
          <w:lang w:val="en-US"/>
        </w:rPr>
        <w:t>Silanes</w:t>
      </w:r>
      <w:proofErr w:type="spellEnd"/>
      <w:r w:rsidRPr="005108BB">
        <w:rPr>
          <w:rFonts w:ascii="Times New Roman" w:hAnsi="Times New Roman" w:cs="Times New Roman"/>
          <w:sz w:val="28"/>
          <w:szCs w:val="28"/>
          <w:lang w:val="en-US"/>
        </w:rPr>
        <w:t xml:space="preserve">, F., Shleifer, A., </w:t>
      </w:r>
      <w:proofErr w:type="spellStart"/>
      <w:r w:rsidRPr="005108BB">
        <w:rPr>
          <w:rFonts w:ascii="Times New Roman" w:hAnsi="Times New Roman" w:cs="Times New Roman"/>
          <w:sz w:val="28"/>
          <w:szCs w:val="28"/>
          <w:lang w:val="en-US"/>
        </w:rPr>
        <w:t>Vishny</w:t>
      </w:r>
      <w:proofErr w:type="spellEnd"/>
      <w:r w:rsidRPr="005108BB">
        <w:rPr>
          <w:rFonts w:ascii="Times New Roman" w:hAnsi="Times New Roman" w:cs="Times New Roman"/>
          <w:sz w:val="28"/>
          <w:szCs w:val="28"/>
          <w:lang w:val="en-US"/>
        </w:rPr>
        <w:t>, R. (1997). Legal Determinants of External Finance // Journal of Finance, 52 (3), pp. 1131–1150.</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La Porta, R., Lopez-De-</w:t>
      </w:r>
      <w:proofErr w:type="spellStart"/>
      <w:r w:rsidRPr="005108BB">
        <w:rPr>
          <w:rFonts w:ascii="Times New Roman" w:hAnsi="Times New Roman" w:cs="Times New Roman"/>
          <w:sz w:val="28"/>
          <w:szCs w:val="28"/>
          <w:lang w:val="en-US"/>
        </w:rPr>
        <w:t>Silanes</w:t>
      </w:r>
      <w:proofErr w:type="spellEnd"/>
      <w:r w:rsidRPr="005108BB">
        <w:rPr>
          <w:rFonts w:ascii="Times New Roman" w:hAnsi="Times New Roman" w:cs="Times New Roman"/>
          <w:sz w:val="28"/>
          <w:szCs w:val="28"/>
          <w:lang w:val="en-US"/>
        </w:rPr>
        <w:t xml:space="preserve">, F., Shleifer, A., R.W. </w:t>
      </w:r>
      <w:proofErr w:type="spellStart"/>
      <w:r w:rsidRPr="005108BB">
        <w:rPr>
          <w:rFonts w:ascii="Times New Roman" w:hAnsi="Times New Roman" w:cs="Times New Roman"/>
          <w:sz w:val="28"/>
          <w:szCs w:val="28"/>
          <w:lang w:val="en-US"/>
        </w:rPr>
        <w:t>Vishny</w:t>
      </w:r>
      <w:proofErr w:type="spellEnd"/>
      <w:r w:rsidRPr="005108BB">
        <w:rPr>
          <w:rFonts w:ascii="Times New Roman" w:hAnsi="Times New Roman" w:cs="Times New Roman"/>
          <w:sz w:val="28"/>
          <w:szCs w:val="28"/>
          <w:lang w:val="en-US"/>
        </w:rPr>
        <w:t xml:space="preserve"> (1998). Law and Finance // Journal of Political Economy, 106 (6), pp. 1113–1155.</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La Porta, R., Lopez-De-</w:t>
      </w:r>
      <w:proofErr w:type="spellStart"/>
      <w:r w:rsidRPr="005108BB">
        <w:rPr>
          <w:rFonts w:ascii="Times New Roman" w:hAnsi="Times New Roman" w:cs="Times New Roman"/>
          <w:sz w:val="28"/>
          <w:szCs w:val="28"/>
          <w:lang w:val="en-US"/>
        </w:rPr>
        <w:t>Silanes</w:t>
      </w:r>
      <w:proofErr w:type="spellEnd"/>
      <w:r w:rsidRPr="005108BB">
        <w:rPr>
          <w:rFonts w:ascii="Times New Roman" w:hAnsi="Times New Roman" w:cs="Times New Roman"/>
          <w:sz w:val="28"/>
          <w:szCs w:val="28"/>
          <w:lang w:val="en-US"/>
        </w:rPr>
        <w:t>, F., Shleifer, A. (2006). What Works in Securities Laws? // Journal of Finance, 61 (1), pp. 1–32.</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Lee, C.-C., Chang, C.-H. (2015). Financial policy and insurance development: Do financial reforms matter and how? // International Review of Economics and Finance, 38, pp. 258–278.</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Mian</w:t>
      </w:r>
      <w:proofErr w:type="spellEnd"/>
      <w:r w:rsidRPr="005108BB">
        <w:rPr>
          <w:rFonts w:ascii="Times New Roman" w:hAnsi="Times New Roman" w:cs="Times New Roman"/>
          <w:sz w:val="28"/>
          <w:szCs w:val="28"/>
          <w:lang w:val="en-US"/>
        </w:rPr>
        <w:t>, A., Sufi, A., Verner, E. (2017). Household Debt and Business Cycles Worldwide // Quarterly Journal of Economics, 132(4), pp. 1755–1817.</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Mian</w:t>
      </w:r>
      <w:proofErr w:type="spellEnd"/>
      <w:r w:rsidRPr="005108BB">
        <w:rPr>
          <w:rFonts w:ascii="Times New Roman" w:hAnsi="Times New Roman" w:cs="Times New Roman"/>
          <w:sz w:val="28"/>
          <w:szCs w:val="28"/>
          <w:lang w:val="en-US"/>
        </w:rPr>
        <w:t>, A., Sufi, A. (2018). Finance and Business Cycles: The Credit-Driven Household Demand Channel // Journal of Economic Perspectives, 32, pp. 31–58.</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r w:rsidRPr="005108BB">
        <w:rPr>
          <w:rFonts w:ascii="Times New Roman" w:hAnsi="Times New Roman" w:cs="Times New Roman"/>
          <w:sz w:val="28"/>
          <w:szCs w:val="28"/>
          <w:lang w:val="en-US"/>
        </w:rPr>
        <w:t>Narayan, P.K., Mishra, S., Narayan, S. (2011). Do market capitalization and stocks traded converge? New global evidence // Journal of Banking &amp; Finance, 35, pp. 2771–2781.</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Outreville</w:t>
      </w:r>
      <w:proofErr w:type="spellEnd"/>
      <w:r w:rsidRPr="005108BB">
        <w:rPr>
          <w:rFonts w:ascii="Times New Roman" w:hAnsi="Times New Roman" w:cs="Times New Roman"/>
          <w:sz w:val="28"/>
          <w:szCs w:val="28"/>
          <w:lang w:val="en-US"/>
        </w:rPr>
        <w:t>, J.F. (1996). Life Insurance Markets in Developing Countries // Journal of Risk and Insurance, 63 (2), pp. 263–278.</w:t>
      </w:r>
    </w:p>
    <w:p w:rsidR="004F6B56" w:rsidRPr="005108BB" w:rsidRDefault="004F6B56"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lastRenderedPageBreak/>
        <w:t>Puri</w:t>
      </w:r>
      <w:proofErr w:type="spellEnd"/>
      <w:r w:rsidRPr="005108BB">
        <w:rPr>
          <w:rFonts w:ascii="Times New Roman" w:hAnsi="Times New Roman" w:cs="Times New Roman"/>
          <w:sz w:val="28"/>
          <w:szCs w:val="28"/>
          <w:lang w:val="en-US"/>
        </w:rPr>
        <w:t xml:space="preserve">, M., </w:t>
      </w:r>
      <w:proofErr w:type="spellStart"/>
      <w:r w:rsidRPr="005108BB">
        <w:rPr>
          <w:rFonts w:ascii="Times New Roman" w:hAnsi="Times New Roman" w:cs="Times New Roman"/>
          <w:sz w:val="28"/>
          <w:szCs w:val="28"/>
          <w:lang w:val="en-US"/>
        </w:rPr>
        <w:t>Rocholl</w:t>
      </w:r>
      <w:proofErr w:type="spellEnd"/>
      <w:r w:rsidRPr="005108BB">
        <w:rPr>
          <w:rFonts w:ascii="Times New Roman" w:hAnsi="Times New Roman" w:cs="Times New Roman"/>
          <w:sz w:val="28"/>
          <w:szCs w:val="28"/>
          <w:lang w:val="en-US"/>
        </w:rPr>
        <w:t>, J., Steffen, S. (2011). Global retail lending in the aftermath of the US financial crisis: Distinguishing between supply and demand effects // Journal of Financial Economics, 100, pp. 556–578.</w:t>
      </w:r>
    </w:p>
    <w:p w:rsidR="008B79C8" w:rsidRPr="005108BB" w:rsidRDefault="008B79C8"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Rajan</w:t>
      </w:r>
      <w:proofErr w:type="spellEnd"/>
      <w:r w:rsidRPr="005108BB">
        <w:rPr>
          <w:rFonts w:ascii="Times New Roman" w:hAnsi="Times New Roman" w:cs="Times New Roman"/>
          <w:sz w:val="28"/>
          <w:szCs w:val="28"/>
          <w:lang w:val="en-US"/>
        </w:rPr>
        <w:t xml:space="preserve">, R.G., </w:t>
      </w:r>
      <w:proofErr w:type="spellStart"/>
      <w:r w:rsidRPr="005108BB">
        <w:rPr>
          <w:rFonts w:ascii="Times New Roman" w:hAnsi="Times New Roman" w:cs="Times New Roman"/>
          <w:sz w:val="28"/>
          <w:szCs w:val="28"/>
          <w:lang w:val="en-US"/>
        </w:rPr>
        <w:t>Zingales</w:t>
      </w:r>
      <w:proofErr w:type="spellEnd"/>
      <w:r w:rsidRPr="005108BB">
        <w:rPr>
          <w:rFonts w:ascii="Times New Roman" w:hAnsi="Times New Roman" w:cs="Times New Roman"/>
          <w:sz w:val="28"/>
          <w:szCs w:val="28"/>
          <w:lang w:val="en-US"/>
        </w:rPr>
        <w:t>, L. (2003). The Great Reversals: the Politics of Financial Development in the Twentieth Century // Journal of Financial Economics, 69 (1), pp. 5-50.</w:t>
      </w:r>
    </w:p>
    <w:p w:rsidR="004F6B56" w:rsidRPr="00F710AC" w:rsidRDefault="004F6B56"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Rubaszek</w:t>
      </w:r>
      <w:proofErr w:type="spellEnd"/>
      <w:r w:rsidRPr="005108BB">
        <w:rPr>
          <w:rFonts w:ascii="Times New Roman" w:hAnsi="Times New Roman" w:cs="Times New Roman"/>
          <w:sz w:val="28"/>
          <w:szCs w:val="28"/>
          <w:lang w:val="en-US"/>
        </w:rPr>
        <w:t xml:space="preserve">, M., </w:t>
      </w:r>
      <w:proofErr w:type="spellStart"/>
      <w:r w:rsidRPr="005108BB">
        <w:rPr>
          <w:rFonts w:ascii="Times New Roman" w:hAnsi="Times New Roman" w:cs="Times New Roman"/>
          <w:sz w:val="28"/>
          <w:szCs w:val="28"/>
          <w:lang w:val="en-US"/>
        </w:rPr>
        <w:t>Serwa</w:t>
      </w:r>
      <w:proofErr w:type="spellEnd"/>
      <w:r w:rsidRPr="005108BB">
        <w:rPr>
          <w:rFonts w:ascii="Times New Roman" w:hAnsi="Times New Roman" w:cs="Times New Roman"/>
          <w:sz w:val="28"/>
          <w:szCs w:val="28"/>
          <w:lang w:val="en-US"/>
        </w:rPr>
        <w:t>, D. (2014). Determinants of credit to households: An approach using the life-cycle model // Economic Systems, 38(4), pp. 572–587.</w:t>
      </w:r>
    </w:p>
    <w:p w:rsidR="006B4B15" w:rsidRPr="006B4B15" w:rsidRDefault="006B4B15" w:rsidP="006B4B15">
      <w:pPr>
        <w:numPr>
          <w:ilvl w:val="0"/>
          <w:numId w:val="34"/>
        </w:numPr>
        <w:spacing w:after="0" w:line="360" w:lineRule="auto"/>
        <w:jc w:val="both"/>
        <w:rPr>
          <w:rFonts w:ascii="Times New Roman" w:hAnsi="Times New Roman" w:cs="Times New Roman"/>
          <w:sz w:val="28"/>
          <w:szCs w:val="28"/>
          <w:lang w:val="en-US"/>
        </w:rPr>
      </w:pPr>
      <w:r w:rsidRPr="006B4B15">
        <w:rPr>
          <w:rFonts w:ascii="Times New Roman" w:hAnsi="Times New Roman" w:cs="Times New Roman"/>
          <w:sz w:val="28"/>
          <w:szCs w:val="28"/>
          <w:lang w:val="en-US"/>
        </w:rPr>
        <w:t xml:space="preserve">Sahay R., </w:t>
      </w:r>
      <w:proofErr w:type="spellStart"/>
      <w:r w:rsidRPr="006B4B15">
        <w:rPr>
          <w:rFonts w:ascii="Times New Roman" w:hAnsi="Times New Roman" w:cs="Times New Roman"/>
          <w:sz w:val="28"/>
          <w:szCs w:val="28"/>
          <w:lang w:val="en-US"/>
        </w:rPr>
        <w:t>Cihak</w:t>
      </w:r>
      <w:proofErr w:type="spellEnd"/>
      <w:r w:rsidRPr="006B4B15">
        <w:rPr>
          <w:rFonts w:ascii="Times New Roman" w:hAnsi="Times New Roman" w:cs="Times New Roman"/>
          <w:sz w:val="28"/>
          <w:szCs w:val="28"/>
          <w:lang w:val="en-US"/>
        </w:rPr>
        <w:t xml:space="preserve"> M., </w:t>
      </w:r>
      <w:proofErr w:type="spellStart"/>
      <w:r w:rsidRPr="006B4B15">
        <w:rPr>
          <w:rFonts w:ascii="Times New Roman" w:hAnsi="Times New Roman" w:cs="Times New Roman"/>
          <w:sz w:val="28"/>
          <w:szCs w:val="28"/>
          <w:lang w:val="en-US"/>
        </w:rPr>
        <w:t>N’Diaye</w:t>
      </w:r>
      <w:proofErr w:type="spellEnd"/>
      <w:r w:rsidRPr="006B4B15">
        <w:rPr>
          <w:rFonts w:ascii="Times New Roman" w:hAnsi="Times New Roman" w:cs="Times New Roman"/>
          <w:sz w:val="28"/>
          <w:szCs w:val="28"/>
          <w:lang w:val="en-US"/>
        </w:rPr>
        <w:t xml:space="preserve"> P., Barajas A., Bi R., Ayala D., Gao Y., </w:t>
      </w:r>
      <w:proofErr w:type="spellStart"/>
      <w:r w:rsidRPr="006B4B15">
        <w:rPr>
          <w:rFonts w:ascii="Times New Roman" w:hAnsi="Times New Roman" w:cs="Times New Roman"/>
          <w:sz w:val="28"/>
          <w:szCs w:val="28"/>
          <w:lang w:val="en-US"/>
        </w:rPr>
        <w:t>Kyobe</w:t>
      </w:r>
      <w:proofErr w:type="spellEnd"/>
      <w:r w:rsidRPr="006B4B15">
        <w:rPr>
          <w:rFonts w:ascii="Times New Roman" w:hAnsi="Times New Roman" w:cs="Times New Roman"/>
          <w:sz w:val="28"/>
          <w:szCs w:val="28"/>
          <w:lang w:val="en-US"/>
        </w:rPr>
        <w:t xml:space="preserve"> A., Nguyen L., </w:t>
      </w:r>
      <w:proofErr w:type="spellStart"/>
      <w:r w:rsidRPr="006B4B15">
        <w:rPr>
          <w:rFonts w:ascii="Times New Roman" w:hAnsi="Times New Roman" w:cs="Times New Roman"/>
          <w:sz w:val="28"/>
          <w:szCs w:val="28"/>
          <w:lang w:val="en-US"/>
        </w:rPr>
        <w:t>Saborowski</w:t>
      </w:r>
      <w:proofErr w:type="spellEnd"/>
      <w:r w:rsidRPr="006B4B15">
        <w:rPr>
          <w:rFonts w:ascii="Times New Roman" w:hAnsi="Times New Roman" w:cs="Times New Roman"/>
          <w:sz w:val="28"/>
          <w:szCs w:val="28"/>
          <w:lang w:val="en-US"/>
        </w:rPr>
        <w:t xml:space="preserve"> C., </w:t>
      </w:r>
      <w:proofErr w:type="spellStart"/>
      <w:r w:rsidRPr="006B4B15">
        <w:rPr>
          <w:rFonts w:ascii="Times New Roman" w:hAnsi="Times New Roman" w:cs="Times New Roman"/>
          <w:sz w:val="28"/>
          <w:szCs w:val="28"/>
          <w:lang w:val="en-US"/>
        </w:rPr>
        <w:t>Svirydzenka</w:t>
      </w:r>
      <w:proofErr w:type="spellEnd"/>
      <w:r w:rsidRPr="006B4B15">
        <w:rPr>
          <w:rFonts w:ascii="Times New Roman" w:hAnsi="Times New Roman" w:cs="Times New Roman"/>
          <w:sz w:val="28"/>
          <w:szCs w:val="28"/>
          <w:lang w:val="en-US"/>
        </w:rPr>
        <w:t xml:space="preserve"> K., </w:t>
      </w:r>
      <w:proofErr w:type="spellStart"/>
      <w:r w:rsidRPr="006B4B15">
        <w:rPr>
          <w:rFonts w:ascii="Times New Roman" w:hAnsi="Times New Roman" w:cs="Times New Roman"/>
          <w:sz w:val="28"/>
          <w:szCs w:val="28"/>
          <w:lang w:val="en-US"/>
        </w:rPr>
        <w:t>Yousefi</w:t>
      </w:r>
      <w:proofErr w:type="spellEnd"/>
      <w:r w:rsidRPr="006B4B15">
        <w:rPr>
          <w:rFonts w:ascii="Times New Roman" w:hAnsi="Times New Roman" w:cs="Times New Roman"/>
          <w:sz w:val="28"/>
          <w:szCs w:val="28"/>
          <w:lang w:val="en-US"/>
        </w:rPr>
        <w:t xml:space="preserve"> S. R. (2015). Rethinking Financial Deepening: Stability and Growth in Emerging Markets. IMF staff Discussion Note SDN/15/08.</w:t>
      </w:r>
    </w:p>
    <w:p w:rsidR="005C6BDD" w:rsidRPr="005108BB" w:rsidRDefault="005C6BDD"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Sassi</w:t>
      </w:r>
      <w:proofErr w:type="spellEnd"/>
      <w:r w:rsidRPr="005108BB">
        <w:rPr>
          <w:rFonts w:ascii="Times New Roman" w:hAnsi="Times New Roman" w:cs="Times New Roman"/>
          <w:sz w:val="28"/>
          <w:szCs w:val="28"/>
          <w:lang w:val="en-US"/>
        </w:rPr>
        <w:t xml:space="preserve">, S., </w:t>
      </w:r>
      <w:proofErr w:type="spellStart"/>
      <w:r w:rsidRPr="005108BB">
        <w:rPr>
          <w:rFonts w:ascii="Times New Roman" w:hAnsi="Times New Roman" w:cs="Times New Roman"/>
          <w:sz w:val="28"/>
          <w:szCs w:val="28"/>
          <w:lang w:val="en-US"/>
        </w:rPr>
        <w:t>Gasmi</w:t>
      </w:r>
      <w:proofErr w:type="spellEnd"/>
      <w:r w:rsidRPr="005108BB">
        <w:rPr>
          <w:rFonts w:ascii="Times New Roman" w:hAnsi="Times New Roman" w:cs="Times New Roman"/>
          <w:sz w:val="28"/>
          <w:szCs w:val="28"/>
          <w:lang w:val="en-US"/>
        </w:rPr>
        <w:t>, A. (2014). The effect of enterprise and household credit on economic growth: New evidence from European Union countries // Journal of Macroeconomics, 39, pp. 226–231.</w:t>
      </w:r>
    </w:p>
    <w:p w:rsidR="000A3900" w:rsidRPr="005108BB" w:rsidRDefault="000A3900" w:rsidP="005108BB">
      <w:pPr>
        <w:numPr>
          <w:ilvl w:val="0"/>
          <w:numId w:val="34"/>
        </w:numPr>
        <w:spacing w:after="0" w:line="360" w:lineRule="auto"/>
        <w:jc w:val="both"/>
        <w:rPr>
          <w:rFonts w:ascii="Times New Roman" w:hAnsi="Times New Roman" w:cs="Times New Roman"/>
          <w:sz w:val="28"/>
          <w:szCs w:val="28"/>
          <w:lang w:val="en-US"/>
        </w:rPr>
      </w:pPr>
      <w:proofErr w:type="spellStart"/>
      <w:r w:rsidRPr="005108BB">
        <w:rPr>
          <w:rFonts w:ascii="Times New Roman" w:hAnsi="Times New Roman" w:cs="Times New Roman"/>
          <w:sz w:val="28"/>
          <w:szCs w:val="28"/>
          <w:lang w:val="en-US"/>
        </w:rPr>
        <w:t>Tsomocos</w:t>
      </w:r>
      <w:proofErr w:type="spellEnd"/>
      <w:r w:rsidRPr="005108BB">
        <w:rPr>
          <w:rFonts w:ascii="Times New Roman" w:hAnsi="Times New Roman" w:cs="Times New Roman"/>
          <w:sz w:val="28"/>
          <w:szCs w:val="28"/>
          <w:lang w:val="en-US"/>
        </w:rPr>
        <w:t>, D. (2003). Equilibrium analysis, banking, contagion and financial fragility // Bank of England Working Paper Series No. 175.</w:t>
      </w:r>
    </w:p>
    <w:p w:rsidR="006542AA" w:rsidRPr="005108BB" w:rsidRDefault="006542AA" w:rsidP="005108BB">
      <w:pPr>
        <w:suppressAutoHyphens/>
        <w:spacing w:after="0" w:line="360" w:lineRule="auto"/>
        <w:jc w:val="both"/>
        <w:rPr>
          <w:rFonts w:ascii="Times New Roman" w:hAnsi="Times New Roman" w:cs="Times New Roman"/>
          <w:sz w:val="28"/>
          <w:szCs w:val="28"/>
          <w:highlight w:val="lightGray"/>
          <w:lang w:val="en-US"/>
        </w:rPr>
      </w:pPr>
      <w:r w:rsidRPr="005108BB">
        <w:rPr>
          <w:rFonts w:ascii="Times New Roman" w:hAnsi="Times New Roman" w:cs="Times New Roman"/>
          <w:sz w:val="28"/>
          <w:szCs w:val="28"/>
          <w:highlight w:val="lightGray"/>
          <w:lang w:val="en-US"/>
        </w:rPr>
        <w:t xml:space="preserve"> </w:t>
      </w:r>
    </w:p>
    <w:sectPr w:rsidR="006542AA" w:rsidRPr="005108BB" w:rsidSect="006744A5">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1F" w:rsidRDefault="00B5321F" w:rsidP="000F4B51">
      <w:pPr>
        <w:spacing w:after="0" w:line="240" w:lineRule="auto"/>
      </w:pPr>
      <w:r>
        <w:separator/>
      </w:r>
    </w:p>
  </w:endnote>
  <w:endnote w:type="continuationSeparator" w:id="0">
    <w:p w:rsidR="00B5321F" w:rsidRDefault="00B5321F" w:rsidP="000F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60760"/>
      <w:docPartObj>
        <w:docPartGallery w:val="Page Numbers (Bottom of Page)"/>
        <w:docPartUnique/>
      </w:docPartObj>
    </w:sdtPr>
    <w:sdtEndPr>
      <w:rPr>
        <w:noProof/>
      </w:rPr>
    </w:sdtEndPr>
    <w:sdtContent>
      <w:p w:rsidR="00D405BE" w:rsidRDefault="00D405BE">
        <w:pPr>
          <w:pStyle w:val="Footer"/>
          <w:jc w:val="right"/>
        </w:pPr>
        <w:r>
          <w:fldChar w:fldCharType="begin"/>
        </w:r>
        <w:r>
          <w:instrText xml:space="preserve"> PAGE   \* MERGEFORMAT </w:instrText>
        </w:r>
        <w:r>
          <w:fldChar w:fldCharType="separate"/>
        </w:r>
        <w:r w:rsidR="00E840B2">
          <w:rPr>
            <w:noProof/>
          </w:rPr>
          <w:t>56</w:t>
        </w:r>
        <w:r>
          <w:rPr>
            <w:noProof/>
          </w:rPr>
          <w:fldChar w:fldCharType="end"/>
        </w:r>
      </w:p>
    </w:sdtContent>
  </w:sdt>
  <w:p w:rsidR="00D405BE" w:rsidRDefault="00D40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1F" w:rsidRDefault="00B5321F" w:rsidP="000F4B51">
      <w:pPr>
        <w:spacing w:after="0" w:line="240" w:lineRule="auto"/>
      </w:pPr>
      <w:r>
        <w:separator/>
      </w:r>
    </w:p>
  </w:footnote>
  <w:footnote w:type="continuationSeparator" w:id="0">
    <w:p w:rsidR="00B5321F" w:rsidRDefault="00B5321F" w:rsidP="000F4B51">
      <w:pPr>
        <w:spacing w:after="0" w:line="240" w:lineRule="auto"/>
      </w:pPr>
      <w:r>
        <w:continuationSeparator/>
      </w:r>
    </w:p>
  </w:footnote>
  <w:footnote w:id="1">
    <w:p w:rsidR="003E3E38" w:rsidRDefault="003E3E38" w:rsidP="00B56DF8">
      <w:pPr>
        <w:pStyle w:val="FootnoteText"/>
        <w:jc w:val="both"/>
      </w:pPr>
      <w:r>
        <w:rPr>
          <w:rStyle w:val="FootnoteReference"/>
        </w:rPr>
        <w:footnoteRef/>
      </w:r>
      <w:r w:rsidRPr="003E3E38">
        <w:t xml:space="preserve"> </w:t>
      </w:r>
      <w:proofErr w:type="gramStart"/>
      <w:r>
        <w:t>Австрия</w:t>
      </w:r>
      <w:r w:rsidRPr="003E3E38">
        <w:t xml:space="preserve">, </w:t>
      </w:r>
      <w:r>
        <w:t>Бельгия</w:t>
      </w:r>
      <w:r w:rsidRPr="003E3E38">
        <w:t xml:space="preserve">, </w:t>
      </w:r>
      <w:r w:rsidR="00185C61">
        <w:t xml:space="preserve">Великобритания, </w:t>
      </w:r>
      <w:r w:rsidR="00401605">
        <w:t xml:space="preserve">Венгрия, </w:t>
      </w:r>
      <w:r>
        <w:t>Германия, Греция, Дания,</w:t>
      </w:r>
      <w:r w:rsidRPr="003E3E38">
        <w:t xml:space="preserve"> </w:t>
      </w:r>
      <w:r w:rsidR="00401605">
        <w:t xml:space="preserve">Ирландия, </w:t>
      </w:r>
      <w:r>
        <w:t>Испания,</w:t>
      </w:r>
      <w:r w:rsidR="00401605">
        <w:t xml:space="preserve"> Италия,</w:t>
      </w:r>
      <w:r>
        <w:t xml:space="preserve"> </w:t>
      </w:r>
      <w:r w:rsidR="00185C61">
        <w:t xml:space="preserve">Канада, </w:t>
      </w:r>
      <w:r w:rsidR="00401605">
        <w:t xml:space="preserve">Латвия, Литва, Люксембург, Нидерланды, Норвегия, Польша, Португалия, </w:t>
      </w:r>
      <w:r w:rsidR="00185C61">
        <w:t xml:space="preserve">Россия, </w:t>
      </w:r>
      <w:r w:rsidR="00401605">
        <w:t xml:space="preserve">Словакия, Словения, </w:t>
      </w:r>
      <w:r w:rsidR="00296E8A">
        <w:t xml:space="preserve">США, </w:t>
      </w:r>
      <w:r w:rsidR="00185C61">
        <w:t xml:space="preserve">Турция, </w:t>
      </w:r>
      <w:r w:rsidR="00401605">
        <w:t xml:space="preserve">Финляндия, Франция, </w:t>
      </w:r>
      <w:r>
        <w:t>Чехия</w:t>
      </w:r>
      <w:r w:rsidRPr="003E3E38">
        <w:t>,</w:t>
      </w:r>
      <w:r>
        <w:t xml:space="preserve"> </w:t>
      </w:r>
      <w:r w:rsidR="00185C61">
        <w:t xml:space="preserve">Чили, </w:t>
      </w:r>
      <w:r w:rsidR="00401605">
        <w:t xml:space="preserve">Швеция, </w:t>
      </w:r>
      <w:r>
        <w:t>Э</w:t>
      </w:r>
      <w:r w:rsidR="00185C61">
        <w:t xml:space="preserve">стония, </w:t>
      </w:r>
      <w:r w:rsidR="00296E8A">
        <w:t xml:space="preserve">Южная Корея, </w:t>
      </w:r>
      <w:r w:rsidR="00185C61">
        <w:t>Япония</w:t>
      </w:r>
      <w:r w:rsidR="00296E8A">
        <w:t>.</w:t>
      </w:r>
      <w:r w:rsidR="00185C61">
        <w:t xml:space="preserve"> </w:t>
      </w:r>
      <w:proofErr w:type="gramEnd"/>
    </w:p>
  </w:footnote>
  <w:footnote w:id="2">
    <w:p w:rsidR="00D405BE" w:rsidRDefault="00D405BE" w:rsidP="003B7F05">
      <w:pPr>
        <w:pStyle w:val="FootnoteText"/>
      </w:pPr>
      <w:r w:rsidRPr="005017CF">
        <w:rPr>
          <w:rStyle w:val="FootnoteReference"/>
          <w:rFonts w:eastAsia="Calibri"/>
          <w:sz w:val="24"/>
        </w:rPr>
        <w:footnoteRef/>
      </w:r>
      <w:r w:rsidRPr="005017CF">
        <w:rPr>
          <w:sz w:val="24"/>
        </w:rPr>
        <w:t xml:space="preserve"> </w:t>
      </w:r>
      <w:r w:rsidRPr="005017CF">
        <w:rPr>
          <w:rFonts w:cs="Times New Roman"/>
          <w:sz w:val="24"/>
        </w:rPr>
        <w:t>Объем обязательств</w:t>
      </w:r>
      <w:r w:rsidRPr="009D4D86">
        <w:rPr>
          <w:rFonts w:cs="Times New Roman"/>
          <w:sz w:val="24"/>
        </w:rPr>
        <w:t xml:space="preserve"> </w:t>
      </w:r>
      <w:r>
        <w:rPr>
          <w:rFonts w:cs="Times New Roman"/>
          <w:sz w:val="24"/>
        </w:rPr>
        <w:t xml:space="preserve">населения </w:t>
      </w:r>
      <w:r w:rsidRPr="009D4D86">
        <w:rPr>
          <w:rFonts w:cs="Times New Roman"/>
          <w:sz w:val="24"/>
        </w:rPr>
        <w:t>(</w:t>
      </w:r>
      <w:r>
        <w:rPr>
          <w:rFonts w:cs="Times New Roman"/>
          <w:sz w:val="24"/>
        </w:rPr>
        <w:t>относительно располагаемых доходов)</w:t>
      </w:r>
      <w:r w:rsidRPr="005017CF">
        <w:rPr>
          <w:rFonts w:cs="Times New Roman"/>
          <w:sz w:val="24"/>
        </w:rPr>
        <w:t xml:space="preserve"> и </w:t>
      </w:r>
      <w:r>
        <w:rPr>
          <w:rFonts w:cs="Times New Roman"/>
          <w:sz w:val="24"/>
        </w:rPr>
        <w:t xml:space="preserve">чистых </w:t>
      </w:r>
      <w:r w:rsidRPr="005017CF">
        <w:rPr>
          <w:rFonts w:cs="Times New Roman"/>
          <w:sz w:val="24"/>
        </w:rPr>
        <w:t xml:space="preserve">активов населения </w:t>
      </w:r>
      <w:r>
        <w:rPr>
          <w:rFonts w:cs="Times New Roman"/>
          <w:sz w:val="24"/>
        </w:rPr>
        <w:t>(</w:t>
      </w:r>
      <w:r w:rsidRPr="005017CF">
        <w:rPr>
          <w:rFonts w:cs="Times New Roman"/>
          <w:sz w:val="24"/>
        </w:rPr>
        <w:t>относительно совокупного объема активов экономики</w:t>
      </w:r>
      <w:r>
        <w:rPr>
          <w:rFonts w:cs="Times New Roman"/>
          <w:sz w:val="24"/>
        </w:rPr>
        <w:t>)</w:t>
      </w:r>
      <w:r w:rsidRPr="005017CF">
        <w:rPr>
          <w:rFonts w:cs="Times New Roman"/>
          <w:sz w:val="24"/>
        </w:rPr>
        <w:t xml:space="preserve"> </w:t>
      </w:r>
    </w:p>
  </w:footnote>
  <w:footnote w:id="3">
    <w:p w:rsidR="00F91C10" w:rsidRDefault="00F91C10" w:rsidP="00F91C10">
      <w:pPr>
        <w:pStyle w:val="FootnoteText"/>
      </w:pPr>
      <w:r>
        <w:rPr>
          <w:rStyle w:val="FootnoteReference"/>
        </w:rPr>
        <w:footnoteRef/>
      </w:r>
      <w:r>
        <w:t xml:space="preserve"> На графике этому показателю соответствует площадь окружностей. </w:t>
      </w:r>
    </w:p>
  </w:footnote>
  <w:footnote w:id="4">
    <w:p w:rsidR="00D405BE" w:rsidRDefault="00D405BE" w:rsidP="0061598D">
      <w:pPr>
        <w:pStyle w:val="FootnoteText"/>
        <w:ind w:firstLine="709"/>
        <w:jc w:val="both"/>
      </w:pPr>
      <w:r w:rsidRPr="009C3686">
        <w:rPr>
          <w:rStyle w:val="FootnoteReference"/>
          <w:rFonts w:eastAsia="Calibri"/>
          <w:sz w:val="22"/>
        </w:rPr>
        <w:footnoteRef/>
      </w:r>
      <w:r w:rsidRPr="009C3686">
        <w:rPr>
          <w:sz w:val="22"/>
        </w:rPr>
        <w:t xml:space="preserve"> Использование первой главной компоненты в данном случае является релевантным, поскольку она объясняет более 50% общей вариации исходных переменных.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7E1"/>
    <w:multiLevelType w:val="hybridMultilevel"/>
    <w:tmpl w:val="CE02C950"/>
    <w:lvl w:ilvl="0" w:tplc="13D2D72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5D7C66"/>
    <w:multiLevelType w:val="multilevel"/>
    <w:tmpl w:val="836A182C"/>
    <w:styleLink w:val="CurrentList1"/>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64542"/>
    <w:multiLevelType w:val="hybridMultilevel"/>
    <w:tmpl w:val="4964FB46"/>
    <w:lvl w:ilvl="0" w:tplc="0992AA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181A31"/>
    <w:multiLevelType w:val="hybridMultilevel"/>
    <w:tmpl w:val="E7F6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A5A1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E005048"/>
    <w:multiLevelType w:val="multilevel"/>
    <w:tmpl w:val="511E79D2"/>
    <w:styleLink w:val="StyleNumberedLeft127cm"/>
    <w:lvl w:ilvl="0">
      <w:start w:val="1"/>
      <w:numFmt w:val="decimal"/>
      <w:lvlText w:val="%1."/>
      <w:lvlJc w:val="left"/>
      <w:pPr>
        <w:tabs>
          <w:tab w:val="num" w:pos="567"/>
        </w:tabs>
        <w:ind w:left="567" w:hanging="567"/>
      </w:pPr>
      <w:rPr>
        <w:rFonts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0EC371CB"/>
    <w:multiLevelType w:val="multilevel"/>
    <w:tmpl w:val="712E8304"/>
    <w:styleLink w:val="List11"/>
    <w:lvl w:ilvl="0">
      <w:start w:val="1"/>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7">
    <w:nsid w:val="0F4572D7"/>
    <w:multiLevelType w:val="multilevel"/>
    <w:tmpl w:val="23FE4332"/>
    <w:styleLink w:val="StyleSpotOutlinenumbered14pt"/>
    <w:lvl w:ilvl="0">
      <w:start w:val="1"/>
      <w:numFmt w:val="bullet"/>
      <w:lvlText w:val=""/>
      <w:lvlJc w:val="left"/>
      <w:pPr>
        <w:ind w:left="709" w:hanging="709"/>
      </w:pPr>
      <w:rPr>
        <w:rFonts w:ascii="Symbol" w:hAnsi="Symbol" w:hint="default"/>
      </w:rPr>
    </w:lvl>
    <w:lvl w:ilvl="1">
      <w:start w:val="1"/>
      <w:numFmt w:val="bullet"/>
      <w:lvlText w:val=""/>
      <w:lvlJc w:val="left"/>
      <w:pPr>
        <w:ind w:left="1418" w:hanging="709"/>
      </w:pPr>
      <w:rPr>
        <w:rFonts w:ascii="Symbol" w:hAnsi="Symbol" w:hint="default"/>
      </w:rPr>
    </w:lvl>
    <w:lvl w:ilvl="2">
      <w:start w:val="1"/>
      <w:numFmt w:val="bullet"/>
      <w:lvlText w:val=""/>
      <w:lvlJc w:val="left"/>
      <w:pPr>
        <w:tabs>
          <w:tab w:val="num" w:pos="2126"/>
        </w:tabs>
        <w:ind w:left="2126" w:hanging="708"/>
      </w:pPr>
      <w:rPr>
        <w:rFonts w:ascii="Symbol" w:hAnsi="Symbol"/>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0354EF"/>
    <w:multiLevelType w:val="multilevel"/>
    <w:tmpl w:val="5C2C8714"/>
    <w:styleLink w:val="StyleBulletedSymbolsymbolLeft0cmHanging063cm"/>
    <w:lvl w:ilvl="0">
      <w:start w:val="1"/>
      <w:numFmt w:val="bullet"/>
      <w:lvlText w:val=""/>
      <w:lvlJc w:val="left"/>
      <w:pPr>
        <w:tabs>
          <w:tab w:val="num" w:pos="567"/>
        </w:tabs>
        <w:ind w:left="567" w:hanging="56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1982D2F"/>
    <w:multiLevelType w:val="multilevel"/>
    <w:tmpl w:val="BC5497FC"/>
    <w:styleLink w:val="NumberedList"/>
    <w:lvl w:ilvl="0">
      <w:start w:val="1"/>
      <w:numFmt w:val="decimal"/>
      <w:lvlText w:val="%1."/>
      <w:lvlJc w:val="left"/>
      <w:pPr>
        <w:tabs>
          <w:tab w:val="num" w:pos="680"/>
        </w:tabs>
        <w:ind w:left="680" w:hanging="680"/>
      </w:pPr>
      <w:rPr>
        <w:rFonts w:hint="default"/>
        <w:sz w:val="28"/>
        <w:szCs w:val="28"/>
      </w:rPr>
    </w:lvl>
    <w:lvl w:ilvl="1">
      <w:start w:val="1"/>
      <w:numFmt w:val="decimal"/>
      <w:lvlText w:val="%1.%2."/>
      <w:lvlJc w:val="left"/>
      <w:pPr>
        <w:tabs>
          <w:tab w:val="num" w:pos="1361"/>
        </w:tabs>
        <w:ind w:left="1361" w:hanging="681"/>
      </w:pPr>
      <w:rPr>
        <w:rFonts w:hint="default"/>
        <w:sz w:val="28"/>
        <w:szCs w:val="28"/>
      </w:rPr>
    </w:lvl>
    <w:lvl w:ilvl="2">
      <w:start w:val="1"/>
      <w:numFmt w:val="bullet"/>
      <w:lvlText w:val=""/>
      <w:lvlJc w:val="left"/>
      <w:pPr>
        <w:tabs>
          <w:tab w:val="num" w:pos="4309"/>
        </w:tabs>
        <w:ind w:left="4309" w:hanging="360"/>
      </w:pPr>
      <w:rPr>
        <w:rFonts w:ascii="Wingdings" w:hAnsi="Wingdings" w:hint="default"/>
      </w:rPr>
    </w:lvl>
    <w:lvl w:ilvl="3">
      <w:start w:val="1"/>
      <w:numFmt w:val="decimal"/>
      <w:lvlText w:val="%4."/>
      <w:lvlJc w:val="left"/>
      <w:pPr>
        <w:tabs>
          <w:tab w:val="num" w:pos="4849"/>
        </w:tabs>
        <w:ind w:left="4849" w:hanging="360"/>
      </w:pPr>
      <w:rPr>
        <w:rFonts w:hint="default"/>
      </w:rPr>
    </w:lvl>
    <w:lvl w:ilvl="4">
      <w:start w:val="1"/>
      <w:numFmt w:val="lowerLetter"/>
      <w:lvlText w:val="%5."/>
      <w:lvlJc w:val="left"/>
      <w:pPr>
        <w:tabs>
          <w:tab w:val="num" w:pos="5569"/>
        </w:tabs>
        <w:ind w:left="5569" w:hanging="360"/>
      </w:pPr>
      <w:rPr>
        <w:rFonts w:hint="default"/>
      </w:rPr>
    </w:lvl>
    <w:lvl w:ilvl="5">
      <w:start w:val="1"/>
      <w:numFmt w:val="lowerRoman"/>
      <w:lvlText w:val="%6."/>
      <w:lvlJc w:val="right"/>
      <w:pPr>
        <w:tabs>
          <w:tab w:val="num" w:pos="6289"/>
        </w:tabs>
        <w:ind w:left="6289" w:hanging="180"/>
      </w:pPr>
      <w:rPr>
        <w:rFonts w:hint="default"/>
      </w:rPr>
    </w:lvl>
    <w:lvl w:ilvl="6">
      <w:start w:val="1"/>
      <w:numFmt w:val="decimal"/>
      <w:lvlText w:val="%7."/>
      <w:lvlJc w:val="left"/>
      <w:pPr>
        <w:tabs>
          <w:tab w:val="num" w:pos="7009"/>
        </w:tabs>
        <w:ind w:left="7009" w:hanging="360"/>
      </w:pPr>
      <w:rPr>
        <w:rFonts w:hint="default"/>
      </w:rPr>
    </w:lvl>
    <w:lvl w:ilvl="7">
      <w:start w:val="1"/>
      <w:numFmt w:val="lowerLetter"/>
      <w:lvlText w:val="%8."/>
      <w:lvlJc w:val="left"/>
      <w:pPr>
        <w:tabs>
          <w:tab w:val="num" w:pos="7729"/>
        </w:tabs>
        <w:ind w:left="7729" w:hanging="360"/>
      </w:pPr>
      <w:rPr>
        <w:rFonts w:hint="default"/>
      </w:rPr>
    </w:lvl>
    <w:lvl w:ilvl="8">
      <w:start w:val="1"/>
      <w:numFmt w:val="lowerRoman"/>
      <w:lvlText w:val="%9."/>
      <w:lvlJc w:val="right"/>
      <w:pPr>
        <w:tabs>
          <w:tab w:val="num" w:pos="8449"/>
        </w:tabs>
        <w:ind w:left="8449" w:hanging="180"/>
      </w:pPr>
      <w:rPr>
        <w:rFonts w:hint="default"/>
      </w:rPr>
    </w:lvl>
  </w:abstractNum>
  <w:abstractNum w:abstractNumId="10">
    <w:nsid w:val="126D1304"/>
    <w:multiLevelType w:val="multilevel"/>
    <w:tmpl w:val="953C9118"/>
    <w:styleLink w:val="NulList"/>
    <w:lvl w:ilvl="0">
      <w:start w:val="1"/>
      <w:numFmt w:val="decimal"/>
      <w:lvlText w:val="%1."/>
      <w:lvlJc w:val="left"/>
      <w:pPr>
        <w:tabs>
          <w:tab w:val="num" w:pos="680"/>
        </w:tabs>
        <w:ind w:left="680" w:hanging="680"/>
      </w:pPr>
      <w:rPr>
        <w:rFonts w:hint="default"/>
        <w:sz w:val="24"/>
        <w:szCs w:val="28"/>
      </w:rPr>
    </w:lvl>
    <w:lvl w:ilvl="1">
      <w:start w:val="1"/>
      <w:numFmt w:val="bullet"/>
      <w:lvlText w:val=""/>
      <w:lvlJc w:val="left"/>
      <w:pPr>
        <w:tabs>
          <w:tab w:val="num" w:pos="1418"/>
        </w:tabs>
        <w:ind w:left="1418" w:hanging="709"/>
      </w:pPr>
      <w:rPr>
        <w:rFonts w:ascii="Symbol" w:hAnsi="Symbol" w:hint="default"/>
        <w:sz w:val="28"/>
        <w:szCs w:val="28"/>
      </w:rPr>
    </w:lvl>
    <w:lvl w:ilvl="2">
      <w:start w:val="1"/>
      <w:numFmt w:val="bullet"/>
      <w:lvlText w:val=""/>
      <w:lvlJc w:val="left"/>
      <w:pPr>
        <w:tabs>
          <w:tab w:val="num" w:pos="2041"/>
        </w:tabs>
        <w:ind w:left="2041" w:hanging="68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141B7561"/>
    <w:multiLevelType w:val="multilevel"/>
    <w:tmpl w:val="23FE4332"/>
    <w:styleLink w:val="SpotList"/>
    <w:lvl w:ilvl="0">
      <w:start w:val="1"/>
      <w:numFmt w:val="bullet"/>
      <w:lvlText w:val=""/>
      <w:lvlJc w:val="left"/>
      <w:pPr>
        <w:ind w:left="709" w:hanging="709"/>
      </w:pPr>
      <w:rPr>
        <w:rFonts w:ascii="Symbol" w:hAnsi="Symbol" w:hint="default"/>
      </w:rPr>
    </w:lvl>
    <w:lvl w:ilvl="1">
      <w:start w:val="1"/>
      <w:numFmt w:val="bullet"/>
      <w:lvlText w:val=""/>
      <w:lvlJc w:val="left"/>
      <w:pPr>
        <w:ind w:left="1418" w:hanging="709"/>
      </w:pPr>
      <w:rPr>
        <w:rFonts w:ascii="Symbol" w:hAnsi="Symbol" w:hint="default"/>
      </w:rPr>
    </w:lvl>
    <w:lvl w:ilvl="2">
      <w:start w:val="1"/>
      <w:numFmt w:val="bullet"/>
      <w:lvlText w:val=""/>
      <w:lvlJc w:val="left"/>
      <w:pPr>
        <w:tabs>
          <w:tab w:val="num" w:pos="2126"/>
        </w:tabs>
        <w:ind w:left="2126" w:hanging="708"/>
      </w:pPr>
      <w:rPr>
        <w:rFonts w:ascii="Symbol" w:hAnsi="Symbol"/>
        <w:sz w:val="2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162B9E"/>
    <w:multiLevelType w:val="hybridMultilevel"/>
    <w:tmpl w:val="8C448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9D3FA0"/>
    <w:multiLevelType w:val="multilevel"/>
    <w:tmpl w:val="3D9299CA"/>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9CE1FE4"/>
    <w:multiLevelType w:val="hybridMultilevel"/>
    <w:tmpl w:val="55DAE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D66DE6"/>
    <w:multiLevelType w:val="hybridMultilevel"/>
    <w:tmpl w:val="B198A9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3BD3A95"/>
    <w:multiLevelType w:val="hybridMultilevel"/>
    <w:tmpl w:val="27EE5222"/>
    <w:lvl w:ilvl="0" w:tplc="E5D0E856">
      <w:start w:val="1"/>
      <w:numFmt w:val="bullet"/>
      <w:pStyle w:val="a"/>
      <w:lvlText w:val=""/>
      <w:lvlJc w:val="left"/>
      <w:pPr>
        <w:ind w:left="1428" w:hanging="360"/>
      </w:pPr>
      <w:rPr>
        <w:rFonts w:ascii="Symbol" w:hAnsi="Symbol" w:hint="default"/>
      </w:rPr>
    </w:lvl>
    <w:lvl w:ilvl="1" w:tplc="54F0E0FC">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25C95250"/>
    <w:multiLevelType w:val="multilevel"/>
    <w:tmpl w:val="6D024CA4"/>
    <w:styleLink w:val="NNList"/>
    <w:lvl w:ilvl="0">
      <w:start w:val="1"/>
      <w:numFmt w:val="decimal"/>
      <w:lvlText w:val="%1"/>
      <w:lvlJc w:val="left"/>
      <w:pPr>
        <w:tabs>
          <w:tab w:val="num" w:pos="0"/>
        </w:tabs>
      </w:pPr>
      <w:rPr>
        <w:rFonts w:ascii="Times New Roman" w:hAnsi="Times New Roman" w:cs="Times New Roman" w:hint="default"/>
        <w:b/>
        <w:sz w:val="24"/>
        <w:szCs w:val="24"/>
      </w:rPr>
    </w:lvl>
    <w:lvl w:ilvl="1">
      <w:start w:val="1"/>
      <w:numFmt w:val="decimal"/>
      <w:lvlText w:val="%1.%2"/>
      <w:lvlJc w:val="left"/>
      <w:pPr>
        <w:tabs>
          <w:tab w:val="num" w:pos="0"/>
        </w:tabs>
        <w:ind w:firstLine="720"/>
      </w:pPr>
      <w:rPr>
        <w:rFonts w:cs="Times New Roman" w:hint="default"/>
        <w:b/>
      </w:rPr>
    </w:lvl>
    <w:lvl w:ilvl="2">
      <w:start w:val="1"/>
      <w:numFmt w:val="decimal"/>
      <w:lvlText w:val="%1.%2.%3"/>
      <w:lvlJc w:val="left"/>
      <w:pPr>
        <w:tabs>
          <w:tab w:val="num" w:pos="0"/>
        </w:tabs>
        <w:ind w:firstLine="720"/>
      </w:pPr>
      <w:rPr>
        <w:rFonts w:ascii="Times New Roman" w:hAnsi="Times New Roman" w:cs="Times New Roman" w:hint="default"/>
        <w:b/>
      </w:rPr>
    </w:lvl>
    <w:lvl w:ilvl="3">
      <w:start w:val="1"/>
      <w:numFmt w:val="decimal"/>
      <w:lvlText w:val="%1.%2.%3.%4"/>
      <w:lvlJc w:val="left"/>
      <w:pPr>
        <w:tabs>
          <w:tab w:val="num" w:pos="3221"/>
        </w:tabs>
        <w:ind w:left="1407" w:firstLine="720"/>
      </w:pPr>
      <w:rPr>
        <w:rFonts w:cs="Times New Roman" w:hint="default"/>
        <w:b/>
      </w:rPr>
    </w:lvl>
    <w:lvl w:ilvl="4">
      <w:start w:val="1"/>
      <w:numFmt w:val="decimal"/>
      <w:lvlText w:val="%1.%2.%3.%4.%5"/>
      <w:lvlJc w:val="left"/>
      <w:pPr>
        <w:tabs>
          <w:tab w:val="num" w:pos="2098"/>
        </w:tabs>
        <w:ind w:firstLine="720"/>
      </w:pPr>
      <w:rPr>
        <w:rFonts w:cs="Times New Roman" w:hint="default"/>
      </w:rPr>
    </w:lvl>
    <w:lvl w:ilvl="5">
      <w:start w:val="1"/>
      <w:numFmt w:val="decimal"/>
      <w:lvlText w:val="%1.%2.%3.%4.%5.%6"/>
      <w:lvlJc w:val="left"/>
      <w:pPr>
        <w:tabs>
          <w:tab w:val="num" w:pos="0"/>
        </w:tabs>
        <w:ind w:firstLine="720"/>
      </w:pPr>
      <w:rPr>
        <w:rFonts w:cs="Times New Roman" w:hint="default"/>
      </w:rPr>
    </w:lvl>
    <w:lvl w:ilvl="6">
      <w:start w:val="1"/>
      <w:numFmt w:val="decimal"/>
      <w:lvlText w:val="%1.%2.%3.%4.%5.%6.%7"/>
      <w:lvlJc w:val="left"/>
      <w:pPr>
        <w:tabs>
          <w:tab w:val="num" w:pos="0"/>
        </w:tabs>
        <w:ind w:firstLine="720"/>
      </w:pPr>
      <w:rPr>
        <w:rFonts w:cs="Times New Roman" w:hint="default"/>
      </w:rPr>
    </w:lvl>
    <w:lvl w:ilvl="7">
      <w:start w:val="1"/>
      <w:numFmt w:val="decimal"/>
      <w:lvlText w:val="%1.%2.%3.%4.%5.%6.%7.%8"/>
      <w:lvlJc w:val="left"/>
      <w:pPr>
        <w:tabs>
          <w:tab w:val="num" w:pos="0"/>
        </w:tabs>
        <w:ind w:firstLine="720"/>
      </w:pPr>
      <w:rPr>
        <w:rFonts w:cs="Times New Roman" w:hint="default"/>
      </w:rPr>
    </w:lvl>
    <w:lvl w:ilvl="8">
      <w:start w:val="1"/>
      <w:numFmt w:val="decimal"/>
      <w:lvlText w:val="%1.%2.%3.%4.%5.%6.%7.%8.%9"/>
      <w:lvlJc w:val="left"/>
      <w:pPr>
        <w:tabs>
          <w:tab w:val="num" w:pos="0"/>
        </w:tabs>
        <w:ind w:firstLine="720"/>
      </w:pPr>
      <w:rPr>
        <w:rFonts w:cs="Times New Roman" w:hint="default"/>
      </w:rPr>
    </w:lvl>
  </w:abstractNum>
  <w:abstractNum w:abstractNumId="18">
    <w:nsid w:val="27AF1564"/>
    <w:multiLevelType w:val="hybridMultilevel"/>
    <w:tmpl w:val="B3C05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F655B1"/>
    <w:multiLevelType w:val="multilevel"/>
    <w:tmpl w:val="4A7A8F1A"/>
    <w:styleLink w:val="List18"/>
    <w:lvl w:ilvl="0">
      <w:numFmt w:val="bullet"/>
      <w:lvlText w:val="•"/>
      <w:lvlJc w:val="left"/>
      <w:pPr>
        <w:tabs>
          <w:tab w:val="num" w:pos="1249"/>
        </w:tabs>
        <w:ind w:left="1249" w:hanging="540"/>
      </w:pPr>
      <w:rPr>
        <w:color w:val="000000"/>
        <w:position w:val="0"/>
        <w:sz w:val="28"/>
        <w:szCs w:val="28"/>
        <w:u w:color="000000"/>
      </w:rPr>
    </w:lvl>
    <w:lvl w:ilvl="1">
      <w:start w:val="1"/>
      <w:numFmt w:val="bullet"/>
      <w:lvlText w:val="o"/>
      <w:lvlJc w:val="left"/>
      <w:pPr>
        <w:tabs>
          <w:tab w:val="num" w:pos="2020"/>
        </w:tabs>
        <w:ind w:left="2020" w:hanging="420"/>
      </w:pPr>
      <w:rPr>
        <w:color w:val="000000"/>
        <w:position w:val="0"/>
        <w:sz w:val="28"/>
        <w:szCs w:val="28"/>
        <w:u w:color="000000"/>
      </w:rPr>
    </w:lvl>
    <w:lvl w:ilvl="2">
      <w:start w:val="1"/>
      <w:numFmt w:val="bullet"/>
      <w:lvlText w:val="▪"/>
      <w:lvlJc w:val="left"/>
      <w:pPr>
        <w:tabs>
          <w:tab w:val="num" w:pos="2740"/>
        </w:tabs>
        <w:ind w:left="2740" w:hanging="420"/>
      </w:pPr>
      <w:rPr>
        <w:color w:val="000000"/>
        <w:position w:val="0"/>
        <w:sz w:val="28"/>
        <w:szCs w:val="28"/>
        <w:u w:color="000000"/>
      </w:rPr>
    </w:lvl>
    <w:lvl w:ilvl="3">
      <w:start w:val="1"/>
      <w:numFmt w:val="bullet"/>
      <w:lvlText w:val="•"/>
      <w:lvlJc w:val="left"/>
      <w:pPr>
        <w:tabs>
          <w:tab w:val="num" w:pos="3460"/>
        </w:tabs>
        <w:ind w:left="3460" w:hanging="420"/>
      </w:pPr>
      <w:rPr>
        <w:color w:val="000000"/>
        <w:position w:val="0"/>
        <w:sz w:val="28"/>
        <w:szCs w:val="28"/>
        <w:u w:color="000000"/>
      </w:rPr>
    </w:lvl>
    <w:lvl w:ilvl="4">
      <w:start w:val="1"/>
      <w:numFmt w:val="bullet"/>
      <w:lvlText w:val="o"/>
      <w:lvlJc w:val="left"/>
      <w:pPr>
        <w:tabs>
          <w:tab w:val="num" w:pos="4180"/>
        </w:tabs>
        <w:ind w:left="4180" w:hanging="420"/>
      </w:pPr>
      <w:rPr>
        <w:color w:val="000000"/>
        <w:position w:val="0"/>
        <w:sz w:val="28"/>
        <w:szCs w:val="28"/>
        <w:u w:color="000000"/>
      </w:rPr>
    </w:lvl>
    <w:lvl w:ilvl="5">
      <w:start w:val="1"/>
      <w:numFmt w:val="bullet"/>
      <w:lvlText w:val="▪"/>
      <w:lvlJc w:val="left"/>
      <w:pPr>
        <w:tabs>
          <w:tab w:val="num" w:pos="4900"/>
        </w:tabs>
        <w:ind w:left="4900" w:hanging="420"/>
      </w:pPr>
      <w:rPr>
        <w:color w:val="000000"/>
        <w:position w:val="0"/>
        <w:sz w:val="28"/>
        <w:szCs w:val="28"/>
        <w:u w:color="000000"/>
      </w:rPr>
    </w:lvl>
    <w:lvl w:ilvl="6">
      <w:start w:val="1"/>
      <w:numFmt w:val="bullet"/>
      <w:lvlText w:val="•"/>
      <w:lvlJc w:val="left"/>
      <w:pPr>
        <w:tabs>
          <w:tab w:val="num" w:pos="5620"/>
        </w:tabs>
        <w:ind w:left="5620" w:hanging="420"/>
      </w:pPr>
      <w:rPr>
        <w:color w:val="000000"/>
        <w:position w:val="0"/>
        <w:sz w:val="28"/>
        <w:szCs w:val="28"/>
        <w:u w:color="000000"/>
      </w:rPr>
    </w:lvl>
    <w:lvl w:ilvl="7">
      <w:start w:val="1"/>
      <w:numFmt w:val="bullet"/>
      <w:lvlText w:val="o"/>
      <w:lvlJc w:val="left"/>
      <w:pPr>
        <w:tabs>
          <w:tab w:val="num" w:pos="6340"/>
        </w:tabs>
        <w:ind w:left="6340" w:hanging="420"/>
      </w:pPr>
      <w:rPr>
        <w:color w:val="000000"/>
        <w:position w:val="0"/>
        <w:sz w:val="28"/>
        <w:szCs w:val="28"/>
        <w:u w:color="000000"/>
      </w:rPr>
    </w:lvl>
    <w:lvl w:ilvl="8">
      <w:start w:val="1"/>
      <w:numFmt w:val="bullet"/>
      <w:lvlText w:val="▪"/>
      <w:lvlJc w:val="left"/>
      <w:pPr>
        <w:tabs>
          <w:tab w:val="num" w:pos="7060"/>
        </w:tabs>
        <w:ind w:left="7060" w:hanging="420"/>
      </w:pPr>
      <w:rPr>
        <w:color w:val="000000"/>
        <w:position w:val="0"/>
        <w:sz w:val="28"/>
        <w:szCs w:val="28"/>
        <w:u w:color="000000"/>
      </w:rPr>
    </w:lvl>
  </w:abstractNum>
  <w:abstractNum w:abstractNumId="20">
    <w:nsid w:val="2AF36E49"/>
    <w:multiLevelType w:val="multilevel"/>
    <w:tmpl w:val="A4F48C40"/>
    <w:lvl w:ilvl="0">
      <w:start w:val="1"/>
      <w:numFmt w:val="decimal"/>
      <w:pStyle w:val="NumSpot"/>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3741D1F"/>
    <w:multiLevelType w:val="multilevel"/>
    <w:tmpl w:val="596855B8"/>
    <w:lvl w:ilvl="0">
      <w:start w:val="1"/>
      <w:numFmt w:val="decimal"/>
      <w:pStyle w:val="NumSpotList"/>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1418"/>
        </w:tabs>
        <w:ind w:left="1418" w:hanging="709"/>
      </w:pPr>
      <w:rPr>
        <w:rFonts w:ascii="Courier New" w:hAnsi="Courier New" w:hint="default"/>
        <w:color w:val="auto"/>
      </w:rPr>
    </w:lvl>
    <w:lvl w:ilvl="2">
      <w:start w:val="1"/>
      <w:numFmt w:val="bullet"/>
      <w:lvlText w:val="-"/>
      <w:lvlJc w:val="left"/>
      <w:pPr>
        <w:tabs>
          <w:tab w:val="num" w:pos="2126"/>
        </w:tabs>
        <w:ind w:left="2126" w:hanging="708"/>
      </w:pPr>
      <w:rPr>
        <w:rFonts w:ascii="Courier New" w:hAnsi="Courier New" w:hint="default"/>
      </w:rPr>
    </w:lvl>
    <w:lvl w:ilvl="3">
      <w:start w:val="1"/>
      <w:numFmt w:val="bullet"/>
      <w:lvlText w:val="-"/>
      <w:lvlJc w:val="left"/>
      <w:pPr>
        <w:tabs>
          <w:tab w:val="num" w:pos="2835"/>
        </w:tabs>
        <w:ind w:left="2835" w:hanging="709"/>
      </w:pPr>
      <w:rPr>
        <w:rFonts w:ascii="Courier New" w:hAnsi="Courier New"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33E511AC"/>
    <w:multiLevelType w:val="hybridMultilevel"/>
    <w:tmpl w:val="55120AD0"/>
    <w:lvl w:ilvl="0" w:tplc="EC38BF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2D5B44"/>
    <w:multiLevelType w:val="multilevel"/>
    <w:tmpl w:val="07BE7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830C09"/>
    <w:multiLevelType w:val="hybridMultilevel"/>
    <w:tmpl w:val="F2FC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F46D2E"/>
    <w:multiLevelType w:val="multilevel"/>
    <w:tmpl w:val="90A81978"/>
    <w:styleLink w:val="NumList"/>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C1B18D4"/>
    <w:multiLevelType w:val="multilevel"/>
    <w:tmpl w:val="FD0EB4EC"/>
    <w:styleLink w:val="StyleBulleted1"/>
    <w:lvl w:ilvl="0">
      <w:start w:val="1"/>
      <w:numFmt w:val="bullet"/>
      <w:lvlText w:val=""/>
      <w:lvlJc w:val="left"/>
      <w:pPr>
        <w:tabs>
          <w:tab w:val="num" w:pos="567"/>
        </w:tabs>
        <w:ind w:left="567" w:hanging="567"/>
      </w:pPr>
      <w:rPr>
        <w:rFonts w:ascii="Symbol" w:hAnsi="Symbol" w:hint="default"/>
        <w:sz w:val="2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3F0B3F57"/>
    <w:multiLevelType w:val="hybridMultilevel"/>
    <w:tmpl w:val="9E8E13AA"/>
    <w:lvl w:ilvl="0" w:tplc="B6AEA0C6">
      <w:start w:val="1"/>
      <w:numFmt w:val="bullet"/>
      <w:pStyle w:val="Arrow"/>
      <w:lvlText w:val="-"/>
      <w:lvlJc w:val="left"/>
      <w:pPr>
        <w:tabs>
          <w:tab w:val="num" w:pos="1277"/>
        </w:tabs>
        <w:ind w:left="1277" w:hanging="709"/>
      </w:pPr>
      <w:rPr>
        <w:rFonts w:ascii="Courier New" w:hAnsi="Courier New" w:hint="default"/>
      </w:rPr>
    </w:lvl>
    <w:lvl w:ilvl="1" w:tplc="547EBD6A" w:tentative="1">
      <w:start w:val="1"/>
      <w:numFmt w:val="bullet"/>
      <w:lvlText w:val="o"/>
      <w:lvlJc w:val="left"/>
      <w:pPr>
        <w:tabs>
          <w:tab w:val="num" w:pos="2008"/>
        </w:tabs>
        <w:ind w:left="2008" w:hanging="360"/>
      </w:pPr>
      <w:rPr>
        <w:rFonts w:ascii="Courier New" w:hAnsi="Courier New" w:cs="Courier New" w:hint="default"/>
      </w:rPr>
    </w:lvl>
    <w:lvl w:ilvl="2" w:tplc="32FAFC7C" w:tentative="1">
      <w:start w:val="1"/>
      <w:numFmt w:val="bullet"/>
      <w:lvlText w:val=""/>
      <w:lvlJc w:val="left"/>
      <w:pPr>
        <w:tabs>
          <w:tab w:val="num" w:pos="2728"/>
        </w:tabs>
        <w:ind w:left="2728" w:hanging="360"/>
      </w:pPr>
      <w:rPr>
        <w:rFonts w:ascii="Wingdings" w:hAnsi="Wingdings" w:hint="default"/>
      </w:rPr>
    </w:lvl>
    <w:lvl w:ilvl="3" w:tplc="AB846A1C" w:tentative="1">
      <w:start w:val="1"/>
      <w:numFmt w:val="bullet"/>
      <w:lvlText w:val=""/>
      <w:lvlJc w:val="left"/>
      <w:pPr>
        <w:tabs>
          <w:tab w:val="num" w:pos="3448"/>
        </w:tabs>
        <w:ind w:left="3448" w:hanging="360"/>
      </w:pPr>
      <w:rPr>
        <w:rFonts w:ascii="Symbol" w:hAnsi="Symbol" w:hint="default"/>
      </w:rPr>
    </w:lvl>
    <w:lvl w:ilvl="4" w:tplc="2BF60A2E" w:tentative="1">
      <w:start w:val="1"/>
      <w:numFmt w:val="bullet"/>
      <w:lvlText w:val="o"/>
      <w:lvlJc w:val="left"/>
      <w:pPr>
        <w:tabs>
          <w:tab w:val="num" w:pos="4168"/>
        </w:tabs>
        <w:ind w:left="4168" w:hanging="360"/>
      </w:pPr>
      <w:rPr>
        <w:rFonts w:ascii="Courier New" w:hAnsi="Courier New" w:cs="Courier New" w:hint="default"/>
      </w:rPr>
    </w:lvl>
    <w:lvl w:ilvl="5" w:tplc="EA8A3974" w:tentative="1">
      <w:start w:val="1"/>
      <w:numFmt w:val="bullet"/>
      <w:lvlText w:val=""/>
      <w:lvlJc w:val="left"/>
      <w:pPr>
        <w:tabs>
          <w:tab w:val="num" w:pos="4888"/>
        </w:tabs>
        <w:ind w:left="4888" w:hanging="360"/>
      </w:pPr>
      <w:rPr>
        <w:rFonts w:ascii="Wingdings" w:hAnsi="Wingdings" w:hint="default"/>
      </w:rPr>
    </w:lvl>
    <w:lvl w:ilvl="6" w:tplc="6942734E" w:tentative="1">
      <w:start w:val="1"/>
      <w:numFmt w:val="bullet"/>
      <w:lvlText w:val=""/>
      <w:lvlJc w:val="left"/>
      <w:pPr>
        <w:tabs>
          <w:tab w:val="num" w:pos="5608"/>
        </w:tabs>
        <w:ind w:left="5608" w:hanging="360"/>
      </w:pPr>
      <w:rPr>
        <w:rFonts w:ascii="Symbol" w:hAnsi="Symbol" w:hint="default"/>
      </w:rPr>
    </w:lvl>
    <w:lvl w:ilvl="7" w:tplc="D53AC026" w:tentative="1">
      <w:start w:val="1"/>
      <w:numFmt w:val="bullet"/>
      <w:lvlText w:val="o"/>
      <w:lvlJc w:val="left"/>
      <w:pPr>
        <w:tabs>
          <w:tab w:val="num" w:pos="6328"/>
        </w:tabs>
        <w:ind w:left="6328" w:hanging="360"/>
      </w:pPr>
      <w:rPr>
        <w:rFonts w:ascii="Courier New" w:hAnsi="Courier New" w:cs="Courier New" w:hint="default"/>
      </w:rPr>
    </w:lvl>
    <w:lvl w:ilvl="8" w:tplc="2800E42A" w:tentative="1">
      <w:start w:val="1"/>
      <w:numFmt w:val="bullet"/>
      <w:lvlText w:val=""/>
      <w:lvlJc w:val="left"/>
      <w:pPr>
        <w:tabs>
          <w:tab w:val="num" w:pos="7048"/>
        </w:tabs>
        <w:ind w:left="7048" w:hanging="360"/>
      </w:pPr>
      <w:rPr>
        <w:rFonts w:ascii="Wingdings" w:hAnsi="Wingdings" w:hint="default"/>
      </w:rPr>
    </w:lvl>
  </w:abstractNum>
  <w:abstractNum w:abstractNumId="28">
    <w:nsid w:val="3F35053E"/>
    <w:multiLevelType w:val="multilevel"/>
    <w:tmpl w:val="07BE77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9440CA"/>
    <w:multiLevelType w:val="hybridMultilevel"/>
    <w:tmpl w:val="3E942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AE79EC"/>
    <w:multiLevelType w:val="multilevel"/>
    <w:tmpl w:val="2F123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3D624F9"/>
    <w:multiLevelType w:val="hybridMultilevel"/>
    <w:tmpl w:val="5E8A6638"/>
    <w:lvl w:ilvl="0" w:tplc="D8DCEB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8305A4"/>
    <w:multiLevelType w:val="hybridMultilevel"/>
    <w:tmpl w:val="30E2B578"/>
    <w:lvl w:ilvl="0" w:tplc="37C4BB14">
      <w:start w:val="1"/>
      <w:numFmt w:val="upperRoman"/>
      <w:pStyle w:val="NumList0"/>
      <w:lvlText w:val="%1."/>
      <w:lvlJc w:val="right"/>
      <w:pPr>
        <w:ind w:left="1504" w:hanging="360"/>
      </w:pPr>
    </w:lvl>
    <w:lvl w:ilvl="1" w:tplc="04190019">
      <w:start w:val="1"/>
      <w:numFmt w:val="lowerLetter"/>
      <w:lvlText w:val="%2."/>
      <w:lvlJc w:val="left"/>
      <w:pPr>
        <w:ind w:left="2224" w:hanging="360"/>
      </w:pPr>
    </w:lvl>
    <w:lvl w:ilvl="2" w:tplc="0419001B">
      <w:start w:val="1"/>
      <w:numFmt w:val="lowerRoman"/>
      <w:lvlText w:val="%3."/>
      <w:lvlJc w:val="right"/>
      <w:pPr>
        <w:ind w:left="2944" w:hanging="180"/>
      </w:pPr>
    </w:lvl>
    <w:lvl w:ilvl="3" w:tplc="0419000F">
      <w:start w:val="1"/>
      <w:numFmt w:val="decimal"/>
      <w:lvlText w:val="%4."/>
      <w:lvlJc w:val="left"/>
      <w:pPr>
        <w:ind w:left="3664" w:hanging="360"/>
      </w:pPr>
    </w:lvl>
    <w:lvl w:ilvl="4" w:tplc="04190019">
      <w:start w:val="1"/>
      <w:numFmt w:val="lowerLetter"/>
      <w:lvlText w:val="%5."/>
      <w:lvlJc w:val="left"/>
      <w:pPr>
        <w:ind w:left="4384" w:hanging="360"/>
      </w:pPr>
    </w:lvl>
    <w:lvl w:ilvl="5" w:tplc="0419001B">
      <w:start w:val="1"/>
      <w:numFmt w:val="lowerRoman"/>
      <w:lvlText w:val="%6."/>
      <w:lvlJc w:val="right"/>
      <w:pPr>
        <w:ind w:left="5104" w:hanging="180"/>
      </w:pPr>
    </w:lvl>
    <w:lvl w:ilvl="6" w:tplc="0419000F">
      <w:start w:val="1"/>
      <w:numFmt w:val="decimal"/>
      <w:lvlText w:val="%7."/>
      <w:lvlJc w:val="left"/>
      <w:pPr>
        <w:ind w:left="5824" w:hanging="360"/>
      </w:pPr>
    </w:lvl>
    <w:lvl w:ilvl="7" w:tplc="04190019">
      <w:start w:val="1"/>
      <w:numFmt w:val="lowerLetter"/>
      <w:lvlText w:val="%8."/>
      <w:lvlJc w:val="left"/>
      <w:pPr>
        <w:ind w:left="6544" w:hanging="360"/>
      </w:pPr>
    </w:lvl>
    <w:lvl w:ilvl="8" w:tplc="0419001B">
      <w:start w:val="1"/>
      <w:numFmt w:val="lowerRoman"/>
      <w:lvlText w:val="%9."/>
      <w:lvlJc w:val="right"/>
      <w:pPr>
        <w:ind w:left="7264" w:hanging="180"/>
      </w:pPr>
    </w:lvl>
  </w:abstractNum>
  <w:abstractNum w:abstractNumId="33">
    <w:nsid w:val="47EE300D"/>
    <w:multiLevelType w:val="hybridMultilevel"/>
    <w:tmpl w:val="83AE2EEC"/>
    <w:lvl w:ilvl="0" w:tplc="A1A81CCE">
      <w:start w:val="1"/>
      <w:numFmt w:val="bullet"/>
      <w:lvlText w:val="-"/>
      <w:lvlJc w:val="left"/>
      <w:pPr>
        <w:tabs>
          <w:tab w:val="num" w:pos="780"/>
        </w:tabs>
        <w:ind w:left="780" w:hanging="360"/>
      </w:pPr>
      <w:rPr>
        <w:rFonts w:ascii="Times New Roman" w:eastAsia="Times New Roman" w:hAnsi="Times New Roman" w:cs="Times New Roman" w:hint="default"/>
      </w:rPr>
    </w:lvl>
    <w:lvl w:ilvl="1" w:tplc="44CA7248">
      <w:numFmt w:val="bullet"/>
      <w:pStyle w:val="3"/>
      <w:lvlText w:val="-"/>
      <w:lvlJc w:val="left"/>
      <w:pPr>
        <w:tabs>
          <w:tab w:val="num" w:pos="1500"/>
        </w:tabs>
        <w:ind w:left="1500" w:hanging="360"/>
      </w:pPr>
      <w:rPr>
        <w:rFonts w:ascii="Times New Roman" w:eastAsia="Times New Roman" w:hAnsi="Times New Roman"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4">
    <w:nsid w:val="4C551C18"/>
    <w:multiLevelType w:val="multilevel"/>
    <w:tmpl w:val="D5B66502"/>
    <w:styleLink w:val="List10"/>
    <w:lvl w:ilvl="0">
      <w:start w:val="1"/>
      <w:numFmt w:val="upperRoman"/>
      <w:lvlText w:val="%1."/>
      <w:lvlJc w:val="left"/>
      <w:pPr>
        <w:tabs>
          <w:tab w:val="num" w:pos="707"/>
        </w:tabs>
        <w:ind w:left="707" w:hanging="707"/>
      </w:pPr>
      <w:rPr>
        <w:i/>
        <w:iCs/>
        <w:color w:val="000000"/>
        <w:position w:val="0"/>
        <w:sz w:val="28"/>
        <w:szCs w:val="28"/>
        <w:u w:color="000000"/>
      </w:rPr>
    </w:lvl>
    <w:lvl w:ilvl="1">
      <w:start w:val="1"/>
      <w:numFmt w:val="lowerLetter"/>
      <w:lvlText w:val="%2."/>
      <w:lvlJc w:val="left"/>
      <w:pPr>
        <w:tabs>
          <w:tab w:val="num" w:pos="2900"/>
        </w:tabs>
        <w:ind w:left="2900" w:hanging="420"/>
      </w:pPr>
      <w:rPr>
        <w:i/>
        <w:iCs/>
        <w:color w:val="000000"/>
        <w:position w:val="0"/>
        <w:sz w:val="28"/>
        <w:szCs w:val="28"/>
        <w:u w:color="000000"/>
      </w:rPr>
    </w:lvl>
    <w:lvl w:ilvl="2">
      <w:start w:val="1"/>
      <w:numFmt w:val="lowerRoman"/>
      <w:lvlText w:val="%3."/>
      <w:lvlJc w:val="left"/>
      <w:pPr>
        <w:tabs>
          <w:tab w:val="num" w:pos="3609"/>
        </w:tabs>
        <w:ind w:left="3609" w:hanging="345"/>
      </w:pPr>
      <w:rPr>
        <w:i/>
        <w:iCs/>
        <w:color w:val="000000"/>
        <w:position w:val="0"/>
        <w:sz w:val="28"/>
        <w:szCs w:val="28"/>
        <w:u w:color="000000"/>
      </w:rPr>
    </w:lvl>
    <w:lvl w:ilvl="3">
      <w:start w:val="1"/>
      <w:numFmt w:val="decimal"/>
      <w:lvlText w:val="%4."/>
      <w:lvlJc w:val="left"/>
      <w:pPr>
        <w:tabs>
          <w:tab w:val="num" w:pos="4340"/>
        </w:tabs>
        <w:ind w:left="4340" w:hanging="420"/>
      </w:pPr>
      <w:rPr>
        <w:i/>
        <w:iCs/>
        <w:color w:val="000000"/>
        <w:position w:val="0"/>
        <w:sz w:val="28"/>
        <w:szCs w:val="28"/>
        <w:u w:color="000000"/>
      </w:rPr>
    </w:lvl>
    <w:lvl w:ilvl="4">
      <w:start w:val="1"/>
      <w:numFmt w:val="lowerLetter"/>
      <w:lvlText w:val="%5."/>
      <w:lvlJc w:val="left"/>
      <w:pPr>
        <w:tabs>
          <w:tab w:val="num" w:pos="5060"/>
        </w:tabs>
        <w:ind w:left="5060" w:hanging="420"/>
      </w:pPr>
      <w:rPr>
        <w:i/>
        <w:iCs/>
        <w:color w:val="000000"/>
        <w:position w:val="0"/>
        <w:sz w:val="28"/>
        <w:szCs w:val="28"/>
        <w:u w:color="000000"/>
      </w:rPr>
    </w:lvl>
    <w:lvl w:ilvl="5">
      <w:start w:val="1"/>
      <w:numFmt w:val="lowerRoman"/>
      <w:lvlText w:val="%6."/>
      <w:lvlJc w:val="left"/>
      <w:pPr>
        <w:tabs>
          <w:tab w:val="num" w:pos="5769"/>
        </w:tabs>
        <w:ind w:left="5769" w:hanging="345"/>
      </w:pPr>
      <w:rPr>
        <w:i/>
        <w:iCs/>
        <w:color w:val="000000"/>
        <w:position w:val="0"/>
        <w:sz w:val="28"/>
        <w:szCs w:val="28"/>
        <w:u w:color="000000"/>
      </w:rPr>
    </w:lvl>
    <w:lvl w:ilvl="6">
      <w:start w:val="1"/>
      <w:numFmt w:val="decimal"/>
      <w:lvlText w:val="%7."/>
      <w:lvlJc w:val="left"/>
      <w:pPr>
        <w:tabs>
          <w:tab w:val="num" w:pos="6500"/>
        </w:tabs>
        <w:ind w:left="6500" w:hanging="420"/>
      </w:pPr>
      <w:rPr>
        <w:i/>
        <w:iCs/>
        <w:color w:val="000000"/>
        <w:position w:val="0"/>
        <w:sz w:val="28"/>
        <w:szCs w:val="28"/>
        <w:u w:color="000000"/>
      </w:rPr>
    </w:lvl>
    <w:lvl w:ilvl="7">
      <w:start w:val="1"/>
      <w:numFmt w:val="lowerLetter"/>
      <w:lvlText w:val="%8."/>
      <w:lvlJc w:val="left"/>
      <w:pPr>
        <w:tabs>
          <w:tab w:val="num" w:pos="7220"/>
        </w:tabs>
        <w:ind w:left="7220" w:hanging="420"/>
      </w:pPr>
      <w:rPr>
        <w:i/>
        <w:iCs/>
        <w:color w:val="000000"/>
        <w:position w:val="0"/>
        <w:sz w:val="28"/>
        <w:szCs w:val="28"/>
        <w:u w:color="000000"/>
      </w:rPr>
    </w:lvl>
    <w:lvl w:ilvl="8">
      <w:start w:val="1"/>
      <w:numFmt w:val="lowerRoman"/>
      <w:lvlText w:val="%9."/>
      <w:lvlJc w:val="left"/>
      <w:pPr>
        <w:tabs>
          <w:tab w:val="num" w:pos="7929"/>
        </w:tabs>
        <w:ind w:left="7929" w:hanging="345"/>
      </w:pPr>
      <w:rPr>
        <w:i/>
        <w:iCs/>
        <w:color w:val="000000"/>
        <w:position w:val="0"/>
        <w:sz w:val="28"/>
        <w:szCs w:val="28"/>
        <w:u w:color="000000"/>
      </w:rPr>
    </w:lvl>
  </w:abstractNum>
  <w:abstractNum w:abstractNumId="35">
    <w:nsid w:val="4EE26A37"/>
    <w:multiLevelType w:val="multilevel"/>
    <w:tmpl w:val="066CA554"/>
    <w:styleLink w:val="List20"/>
    <w:lvl w:ilvl="0">
      <w:start w:val="1"/>
      <w:numFmt w:val="bullet"/>
      <w:lvlText w:val="•"/>
      <w:lvlJc w:val="left"/>
      <w:pPr>
        <w:tabs>
          <w:tab w:val="num" w:pos="1068"/>
        </w:tabs>
        <w:ind w:left="1068" w:hanging="360"/>
      </w:pPr>
      <w:rPr>
        <w:color w:val="000000"/>
        <w:position w:val="0"/>
        <w:sz w:val="24"/>
        <w:szCs w:val="24"/>
        <w:u w:color="000000"/>
      </w:rPr>
    </w:lvl>
    <w:lvl w:ilvl="1">
      <w:start w:val="1"/>
      <w:numFmt w:val="bullet"/>
      <w:lvlText w:val="o"/>
      <w:lvlJc w:val="left"/>
      <w:pPr>
        <w:tabs>
          <w:tab w:val="num" w:pos="1840"/>
        </w:tabs>
        <w:ind w:left="1840" w:hanging="420"/>
      </w:pPr>
      <w:rPr>
        <w:color w:val="000000"/>
        <w:position w:val="0"/>
        <w:sz w:val="28"/>
        <w:szCs w:val="28"/>
        <w:u w:color="000000"/>
      </w:rPr>
    </w:lvl>
    <w:lvl w:ilvl="2">
      <w:start w:val="1"/>
      <w:numFmt w:val="bullet"/>
      <w:lvlText w:val="▪"/>
      <w:lvlJc w:val="left"/>
      <w:pPr>
        <w:tabs>
          <w:tab w:val="num" w:pos="2560"/>
        </w:tabs>
        <w:ind w:left="2560" w:hanging="420"/>
      </w:pPr>
      <w:rPr>
        <w:color w:val="000000"/>
        <w:position w:val="0"/>
        <w:sz w:val="28"/>
        <w:szCs w:val="28"/>
        <w:u w:color="000000"/>
      </w:rPr>
    </w:lvl>
    <w:lvl w:ilvl="3">
      <w:start w:val="1"/>
      <w:numFmt w:val="bullet"/>
      <w:lvlText w:val="•"/>
      <w:lvlJc w:val="left"/>
      <w:pPr>
        <w:tabs>
          <w:tab w:val="num" w:pos="3280"/>
        </w:tabs>
        <w:ind w:left="3280" w:hanging="420"/>
      </w:pPr>
      <w:rPr>
        <w:color w:val="000000"/>
        <w:position w:val="0"/>
        <w:sz w:val="28"/>
        <w:szCs w:val="28"/>
        <w:u w:color="000000"/>
      </w:rPr>
    </w:lvl>
    <w:lvl w:ilvl="4">
      <w:start w:val="1"/>
      <w:numFmt w:val="bullet"/>
      <w:lvlText w:val="o"/>
      <w:lvlJc w:val="left"/>
      <w:pPr>
        <w:tabs>
          <w:tab w:val="num" w:pos="4000"/>
        </w:tabs>
        <w:ind w:left="4000" w:hanging="420"/>
      </w:pPr>
      <w:rPr>
        <w:color w:val="000000"/>
        <w:position w:val="0"/>
        <w:sz w:val="28"/>
        <w:szCs w:val="28"/>
        <w:u w:color="000000"/>
      </w:rPr>
    </w:lvl>
    <w:lvl w:ilvl="5">
      <w:start w:val="1"/>
      <w:numFmt w:val="bullet"/>
      <w:lvlText w:val="▪"/>
      <w:lvlJc w:val="left"/>
      <w:pPr>
        <w:tabs>
          <w:tab w:val="num" w:pos="4720"/>
        </w:tabs>
        <w:ind w:left="4720" w:hanging="420"/>
      </w:pPr>
      <w:rPr>
        <w:color w:val="000000"/>
        <w:position w:val="0"/>
        <w:sz w:val="28"/>
        <w:szCs w:val="28"/>
        <w:u w:color="000000"/>
      </w:rPr>
    </w:lvl>
    <w:lvl w:ilvl="6">
      <w:start w:val="1"/>
      <w:numFmt w:val="bullet"/>
      <w:lvlText w:val="•"/>
      <w:lvlJc w:val="left"/>
      <w:pPr>
        <w:tabs>
          <w:tab w:val="num" w:pos="5440"/>
        </w:tabs>
        <w:ind w:left="5440" w:hanging="420"/>
      </w:pPr>
      <w:rPr>
        <w:color w:val="000000"/>
        <w:position w:val="0"/>
        <w:sz w:val="28"/>
        <w:szCs w:val="28"/>
        <w:u w:color="000000"/>
      </w:rPr>
    </w:lvl>
    <w:lvl w:ilvl="7">
      <w:start w:val="1"/>
      <w:numFmt w:val="bullet"/>
      <w:lvlText w:val="o"/>
      <w:lvlJc w:val="left"/>
      <w:pPr>
        <w:tabs>
          <w:tab w:val="num" w:pos="6160"/>
        </w:tabs>
        <w:ind w:left="6160" w:hanging="420"/>
      </w:pPr>
      <w:rPr>
        <w:color w:val="000000"/>
        <w:position w:val="0"/>
        <w:sz w:val="28"/>
        <w:szCs w:val="28"/>
        <w:u w:color="000000"/>
      </w:rPr>
    </w:lvl>
    <w:lvl w:ilvl="8">
      <w:start w:val="1"/>
      <w:numFmt w:val="bullet"/>
      <w:lvlText w:val="▪"/>
      <w:lvlJc w:val="left"/>
      <w:pPr>
        <w:tabs>
          <w:tab w:val="num" w:pos="6880"/>
        </w:tabs>
        <w:ind w:left="6880" w:hanging="420"/>
      </w:pPr>
      <w:rPr>
        <w:color w:val="000000"/>
        <w:position w:val="0"/>
        <w:sz w:val="28"/>
        <w:szCs w:val="28"/>
        <w:u w:color="000000"/>
      </w:rPr>
    </w:lvl>
  </w:abstractNum>
  <w:abstractNum w:abstractNumId="36">
    <w:nsid w:val="4F077669"/>
    <w:multiLevelType w:val="multilevel"/>
    <w:tmpl w:val="A3B28C52"/>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72D291C"/>
    <w:multiLevelType w:val="multilevel"/>
    <w:tmpl w:val="268C2C94"/>
    <w:lvl w:ilvl="0">
      <w:start w:val="1"/>
      <w:numFmt w:val="bullet"/>
      <w:pStyle w:val="Spo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Courier New" w:hAnsi="Courier New"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8">
    <w:nsid w:val="633A6E72"/>
    <w:multiLevelType w:val="hybridMultilevel"/>
    <w:tmpl w:val="BA224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C775C3"/>
    <w:multiLevelType w:val="hybridMultilevel"/>
    <w:tmpl w:val="6D9EE50E"/>
    <w:lvl w:ilvl="0" w:tplc="9066FCC6">
      <w:start w:val="1"/>
      <w:numFmt w:val="decimal"/>
      <w:pStyle w:val="Nums"/>
      <w:lvlText w:val="%1."/>
      <w:lvlJc w:val="left"/>
      <w:pPr>
        <w:tabs>
          <w:tab w:val="num" w:pos="360"/>
        </w:tabs>
        <w:ind w:left="360" w:hanging="360"/>
      </w:pPr>
    </w:lvl>
    <w:lvl w:ilvl="1" w:tplc="FEDA8898" w:tentative="1">
      <w:start w:val="1"/>
      <w:numFmt w:val="lowerLetter"/>
      <w:lvlText w:val="%2."/>
      <w:lvlJc w:val="left"/>
      <w:pPr>
        <w:tabs>
          <w:tab w:val="num" w:pos="1080"/>
        </w:tabs>
        <w:ind w:left="1080" w:hanging="360"/>
      </w:pPr>
    </w:lvl>
    <w:lvl w:ilvl="2" w:tplc="C70A7CF2" w:tentative="1">
      <w:start w:val="1"/>
      <w:numFmt w:val="lowerRoman"/>
      <w:lvlText w:val="%3."/>
      <w:lvlJc w:val="right"/>
      <w:pPr>
        <w:tabs>
          <w:tab w:val="num" w:pos="1800"/>
        </w:tabs>
        <w:ind w:left="1800" w:hanging="180"/>
      </w:pPr>
    </w:lvl>
    <w:lvl w:ilvl="3" w:tplc="EB36285E" w:tentative="1">
      <w:start w:val="1"/>
      <w:numFmt w:val="decimal"/>
      <w:lvlText w:val="%4."/>
      <w:lvlJc w:val="left"/>
      <w:pPr>
        <w:tabs>
          <w:tab w:val="num" w:pos="2520"/>
        </w:tabs>
        <w:ind w:left="2520" w:hanging="360"/>
      </w:pPr>
    </w:lvl>
    <w:lvl w:ilvl="4" w:tplc="220A1C04" w:tentative="1">
      <w:start w:val="1"/>
      <w:numFmt w:val="lowerLetter"/>
      <w:lvlText w:val="%5."/>
      <w:lvlJc w:val="left"/>
      <w:pPr>
        <w:tabs>
          <w:tab w:val="num" w:pos="3240"/>
        </w:tabs>
        <w:ind w:left="3240" w:hanging="360"/>
      </w:pPr>
    </w:lvl>
    <w:lvl w:ilvl="5" w:tplc="16806B94" w:tentative="1">
      <w:start w:val="1"/>
      <w:numFmt w:val="lowerRoman"/>
      <w:lvlText w:val="%6."/>
      <w:lvlJc w:val="right"/>
      <w:pPr>
        <w:tabs>
          <w:tab w:val="num" w:pos="3960"/>
        </w:tabs>
        <w:ind w:left="3960" w:hanging="180"/>
      </w:pPr>
    </w:lvl>
    <w:lvl w:ilvl="6" w:tplc="8BFA72D8" w:tentative="1">
      <w:start w:val="1"/>
      <w:numFmt w:val="decimal"/>
      <w:lvlText w:val="%7."/>
      <w:lvlJc w:val="left"/>
      <w:pPr>
        <w:tabs>
          <w:tab w:val="num" w:pos="4680"/>
        </w:tabs>
        <w:ind w:left="4680" w:hanging="360"/>
      </w:pPr>
    </w:lvl>
    <w:lvl w:ilvl="7" w:tplc="6A384154" w:tentative="1">
      <w:start w:val="1"/>
      <w:numFmt w:val="lowerLetter"/>
      <w:lvlText w:val="%8."/>
      <w:lvlJc w:val="left"/>
      <w:pPr>
        <w:tabs>
          <w:tab w:val="num" w:pos="5400"/>
        </w:tabs>
        <w:ind w:left="5400" w:hanging="360"/>
      </w:pPr>
    </w:lvl>
    <w:lvl w:ilvl="8" w:tplc="80247F76" w:tentative="1">
      <w:start w:val="1"/>
      <w:numFmt w:val="lowerRoman"/>
      <w:lvlText w:val="%9."/>
      <w:lvlJc w:val="right"/>
      <w:pPr>
        <w:tabs>
          <w:tab w:val="num" w:pos="6120"/>
        </w:tabs>
        <w:ind w:left="6120" w:hanging="180"/>
      </w:pPr>
    </w:lvl>
  </w:abstractNum>
  <w:abstractNum w:abstractNumId="40">
    <w:nsid w:val="6EF6329F"/>
    <w:multiLevelType w:val="multilevel"/>
    <w:tmpl w:val="2ACC28EA"/>
    <w:styleLink w:val="Numbered"/>
    <w:lvl w:ilvl="0">
      <w:start w:val="1"/>
      <w:numFmt w:val="decimal"/>
      <w:lvlText w:val="%1."/>
      <w:lvlJc w:val="left"/>
      <w:pPr>
        <w:tabs>
          <w:tab w:val="num" w:pos="624"/>
        </w:tabs>
        <w:ind w:left="624" w:hanging="624"/>
      </w:pPr>
      <w:rPr>
        <w:rFonts w:cs="Times New Roman" w:hint="default"/>
      </w:rPr>
    </w:lvl>
    <w:lvl w:ilvl="1">
      <w:start w:val="1"/>
      <w:numFmt w:val="decimal"/>
      <w:lvlText w:val="%2.%1"/>
      <w:lvlJc w:val="left"/>
      <w:pPr>
        <w:tabs>
          <w:tab w:val="num" w:pos="624"/>
        </w:tabs>
        <w:ind w:left="1247" w:hanging="623"/>
      </w:pPr>
      <w:rPr>
        <w:rFonts w:cs="Times New Roman" w:hint="default"/>
      </w:rPr>
    </w:lvl>
    <w:lvl w:ilvl="2">
      <w:start w:val="1"/>
      <w:numFmt w:val="decimal"/>
      <w:lvlText w:val="%2.%1.%3."/>
      <w:lvlJc w:val="left"/>
      <w:pPr>
        <w:tabs>
          <w:tab w:val="num" w:pos="624"/>
        </w:tabs>
        <w:ind w:left="1985" w:hanging="738"/>
      </w:pPr>
      <w:rPr>
        <w:rFonts w:cs="Times New Roman" w:hint="default"/>
      </w:rPr>
    </w:lvl>
    <w:lvl w:ilvl="3">
      <w:start w:val="1"/>
      <w:numFmt w:val="decimal"/>
      <w:lvlText w:val="(%4)"/>
      <w:lvlJc w:val="left"/>
      <w:pPr>
        <w:tabs>
          <w:tab w:val="num" w:pos="2064"/>
        </w:tabs>
        <w:ind w:left="2064" w:hanging="360"/>
      </w:pPr>
      <w:rPr>
        <w:rFonts w:cs="Times New Roman" w:hint="default"/>
      </w:rPr>
    </w:lvl>
    <w:lvl w:ilvl="4">
      <w:start w:val="1"/>
      <w:numFmt w:val="lowerLetter"/>
      <w:lvlText w:val="(%5)"/>
      <w:lvlJc w:val="left"/>
      <w:pPr>
        <w:tabs>
          <w:tab w:val="num" w:pos="2424"/>
        </w:tabs>
        <w:ind w:left="2424" w:hanging="360"/>
      </w:pPr>
      <w:rPr>
        <w:rFonts w:cs="Times New Roman" w:hint="default"/>
      </w:rPr>
    </w:lvl>
    <w:lvl w:ilvl="5">
      <w:start w:val="1"/>
      <w:numFmt w:val="lowerRoman"/>
      <w:lvlText w:val="(%6)"/>
      <w:lvlJc w:val="left"/>
      <w:pPr>
        <w:tabs>
          <w:tab w:val="num" w:pos="2784"/>
        </w:tabs>
        <w:ind w:left="2784" w:hanging="360"/>
      </w:pPr>
      <w:rPr>
        <w:rFonts w:cs="Times New Roman" w:hint="default"/>
      </w:rPr>
    </w:lvl>
    <w:lvl w:ilvl="6">
      <w:start w:val="1"/>
      <w:numFmt w:val="decimal"/>
      <w:lvlText w:val="%7."/>
      <w:lvlJc w:val="left"/>
      <w:pPr>
        <w:tabs>
          <w:tab w:val="num" w:pos="3144"/>
        </w:tabs>
        <w:ind w:left="3144" w:hanging="360"/>
      </w:pPr>
      <w:rPr>
        <w:rFonts w:cs="Times New Roman" w:hint="default"/>
      </w:rPr>
    </w:lvl>
    <w:lvl w:ilvl="7">
      <w:start w:val="1"/>
      <w:numFmt w:val="lowerLetter"/>
      <w:lvlText w:val="%8."/>
      <w:lvlJc w:val="left"/>
      <w:pPr>
        <w:tabs>
          <w:tab w:val="num" w:pos="3504"/>
        </w:tabs>
        <w:ind w:left="3504" w:hanging="360"/>
      </w:pPr>
      <w:rPr>
        <w:rFonts w:cs="Times New Roman" w:hint="default"/>
      </w:rPr>
    </w:lvl>
    <w:lvl w:ilvl="8">
      <w:start w:val="1"/>
      <w:numFmt w:val="lowerRoman"/>
      <w:lvlText w:val="%9."/>
      <w:lvlJc w:val="left"/>
      <w:pPr>
        <w:tabs>
          <w:tab w:val="num" w:pos="3864"/>
        </w:tabs>
        <w:ind w:left="3864" w:hanging="360"/>
      </w:pPr>
      <w:rPr>
        <w:rFonts w:cs="Times New Roman" w:hint="default"/>
      </w:rPr>
    </w:lvl>
  </w:abstractNum>
  <w:abstractNum w:abstractNumId="41">
    <w:nsid w:val="6FEE54F2"/>
    <w:multiLevelType w:val="multilevel"/>
    <w:tmpl w:val="2592E018"/>
    <w:lvl w:ilvl="0">
      <w:start w:val="1"/>
      <w:numFmt w:val="decimal"/>
      <w:pStyle w:val="zagolovok1"/>
      <w:lvlText w:val="%1."/>
      <w:lvlJc w:val="left"/>
      <w:pPr>
        <w:ind w:left="720" w:hanging="360"/>
      </w:pPr>
      <w:rPr>
        <w:rFonts w:ascii="Times New Roman" w:hAnsi="Times New Roman" w:cs="Times New Roman" w:hint="default"/>
        <w:b/>
        <w:sz w:val="28"/>
      </w:rPr>
    </w:lvl>
    <w:lvl w:ilvl="1">
      <w:start w:val="1"/>
      <w:numFmt w:val="decimal"/>
      <w:pStyle w:val="zagolovok2"/>
      <w:isLgl/>
      <w:lvlText w:val="%1.%2."/>
      <w:lvlJc w:val="left"/>
      <w:pPr>
        <w:ind w:left="1004"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0473225"/>
    <w:multiLevelType w:val="hybridMultilevel"/>
    <w:tmpl w:val="F8E63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98169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7"/>
  </w:num>
  <w:num w:numId="3">
    <w:abstractNumId w:val="37"/>
  </w:num>
  <w:num w:numId="4">
    <w:abstractNumId w:val="17"/>
  </w:num>
  <w:num w:numId="5">
    <w:abstractNumId w:val="43"/>
  </w:num>
  <w:num w:numId="6">
    <w:abstractNumId w:val="4"/>
  </w:num>
  <w:num w:numId="7">
    <w:abstractNumId w:val="6"/>
  </w:num>
  <w:num w:numId="8">
    <w:abstractNumId w:val="19"/>
  </w:num>
  <w:num w:numId="9">
    <w:abstractNumId w:val="34"/>
  </w:num>
  <w:num w:numId="10">
    <w:abstractNumId w:val="35"/>
  </w:num>
  <w:num w:numId="11">
    <w:abstractNumId w:val="21"/>
  </w:num>
  <w:num w:numId="12">
    <w:abstractNumId w:val="25"/>
  </w:num>
  <w:num w:numId="13">
    <w:abstractNumId w:val="10"/>
  </w:num>
  <w:num w:numId="14">
    <w:abstractNumId w:val="5"/>
  </w:num>
  <w:num w:numId="15">
    <w:abstractNumId w:val="26"/>
  </w:num>
  <w:num w:numId="16">
    <w:abstractNumId w:val="8"/>
  </w:num>
  <w:num w:numId="17">
    <w:abstractNumId w:val="39"/>
  </w:num>
  <w:num w:numId="18">
    <w:abstractNumId w:val="20"/>
  </w:num>
  <w:num w:numId="19">
    <w:abstractNumId w:val="9"/>
  </w:num>
  <w:num w:numId="20">
    <w:abstractNumId w:val="40"/>
  </w:num>
  <w:num w:numId="21">
    <w:abstractNumId w:val="1"/>
  </w:num>
  <w:num w:numId="22">
    <w:abstractNumId w:val="33"/>
  </w:num>
  <w:num w:numId="23">
    <w:abstractNumId w:val="16"/>
  </w:num>
  <w:num w:numId="24">
    <w:abstractNumId w:val="7"/>
  </w:num>
  <w:num w:numId="25">
    <w:abstractNumId w:val="1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2"/>
  </w:num>
  <w:num w:numId="29">
    <w:abstractNumId w:val="42"/>
  </w:num>
  <w:num w:numId="30">
    <w:abstractNumId w:val="36"/>
  </w:num>
  <w:num w:numId="31">
    <w:abstractNumId w:val="23"/>
  </w:num>
  <w:num w:numId="32">
    <w:abstractNumId w:val="28"/>
  </w:num>
  <w:num w:numId="33">
    <w:abstractNumId w:val="30"/>
  </w:num>
  <w:num w:numId="34">
    <w:abstractNumId w:val="13"/>
  </w:num>
  <w:num w:numId="35">
    <w:abstractNumId w:val="29"/>
  </w:num>
  <w:num w:numId="36">
    <w:abstractNumId w:val="3"/>
  </w:num>
  <w:num w:numId="37">
    <w:abstractNumId w:val="15"/>
  </w:num>
  <w:num w:numId="38">
    <w:abstractNumId w:val="38"/>
  </w:num>
  <w:num w:numId="39">
    <w:abstractNumId w:val="12"/>
  </w:num>
  <w:num w:numId="40">
    <w:abstractNumId w:val="31"/>
  </w:num>
  <w:num w:numId="41">
    <w:abstractNumId w:val="0"/>
  </w:num>
  <w:num w:numId="42">
    <w:abstractNumId w:val="14"/>
  </w:num>
  <w:num w:numId="43">
    <w:abstractNumId w:val="18"/>
  </w:num>
  <w:num w:numId="4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51"/>
    <w:rsid w:val="0000742C"/>
    <w:rsid w:val="00010DE9"/>
    <w:rsid w:val="00016C06"/>
    <w:rsid w:val="00033446"/>
    <w:rsid w:val="00034C8B"/>
    <w:rsid w:val="00040983"/>
    <w:rsid w:val="0004277A"/>
    <w:rsid w:val="000469F2"/>
    <w:rsid w:val="00051A0F"/>
    <w:rsid w:val="00051B5D"/>
    <w:rsid w:val="00070840"/>
    <w:rsid w:val="00070E13"/>
    <w:rsid w:val="00076F10"/>
    <w:rsid w:val="00082EB5"/>
    <w:rsid w:val="000845FB"/>
    <w:rsid w:val="000858F2"/>
    <w:rsid w:val="000A0B80"/>
    <w:rsid w:val="000A22C5"/>
    <w:rsid w:val="000A3900"/>
    <w:rsid w:val="000A44B0"/>
    <w:rsid w:val="000A4BAA"/>
    <w:rsid w:val="000A57C4"/>
    <w:rsid w:val="000A5CE9"/>
    <w:rsid w:val="000A667B"/>
    <w:rsid w:val="000B2D13"/>
    <w:rsid w:val="000B3D7A"/>
    <w:rsid w:val="000C012E"/>
    <w:rsid w:val="000C031E"/>
    <w:rsid w:val="000C16F9"/>
    <w:rsid w:val="000C4B7B"/>
    <w:rsid w:val="000C7840"/>
    <w:rsid w:val="000D3701"/>
    <w:rsid w:val="000D4213"/>
    <w:rsid w:val="000D6BFD"/>
    <w:rsid w:val="000E02CF"/>
    <w:rsid w:val="000E25E8"/>
    <w:rsid w:val="000E397E"/>
    <w:rsid w:val="000F4B51"/>
    <w:rsid w:val="001000D0"/>
    <w:rsid w:val="00102E0E"/>
    <w:rsid w:val="00103369"/>
    <w:rsid w:val="001112F1"/>
    <w:rsid w:val="00112752"/>
    <w:rsid w:val="00113DFC"/>
    <w:rsid w:val="00115EE0"/>
    <w:rsid w:val="00123363"/>
    <w:rsid w:val="00124EDF"/>
    <w:rsid w:val="001371E4"/>
    <w:rsid w:val="00137277"/>
    <w:rsid w:val="00161A29"/>
    <w:rsid w:val="00161B78"/>
    <w:rsid w:val="00161BD8"/>
    <w:rsid w:val="0016344C"/>
    <w:rsid w:val="001726B8"/>
    <w:rsid w:val="001831DD"/>
    <w:rsid w:val="00185C61"/>
    <w:rsid w:val="00194300"/>
    <w:rsid w:val="001B1714"/>
    <w:rsid w:val="001B2815"/>
    <w:rsid w:val="001C762D"/>
    <w:rsid w:val="001C7758"/>
    <w:rsid w:val="001C7A00"/>
    <w:rsid w:val="001E5589"/>
    <w:rsid w:val="001E6E5F"/>
    <w:rsid w:val="001F0856"/>
    <w:rsid w:val="001F71EB"/>
    <w:rsid w:val="001F7603"/>
    <w:rsid w:val="00212EDF"/>
    <w:rsid w:val="00216B92"/>
    <w:rsid w:val="00220699"/>
    <w:rsid w:val="0022273C"/>
    <w:rsid w:val="00223F07"/>
    <w:rsid w:val="00243F13"/>
    <w:rsid w:val="00245859"/>
    <w:rsid w:val="00257FA3"/>
    <w:rsid w:val="00266BAE"/>
    <w:rsid w:val="00266EC5"/>
    <w:rsid w:val="002702E5"/>
    <w:rsid w:val="00282035"/>
    <w:rsid w:val="0028600E"/>
    <w:rsid w:val="00296DB9"/>
    <w:rsid w:val="00296E8A"/>
    <w:rsid w:val="00296FDD"/>
    <w:rsid w:val="002A1272"/>
    <w:rsid w:val="002A1643"/>
    <w:rsid w:val="002A7D48"/>
    <w:rsid w:val="002C1220"/>
    <w:rsid w:val="002D36F6"/>
    <w:rsid w:val="002D4844"/>
    <w:rsid w:val="002E4C46"/>
    <w:rsid w:val="002F5EDD"/>
    <w:rsid w:val="002F7999"/>
    <w:rsid w:val="003149C6"/>
    <w:rsid w:val="003219BA"/>
    <w:rsid w:val="003401E5"/>
    <w:rsid w:val="0034037B"/>
    <w:rsid w:val="003473D8"/>
    <w:rsid w:val="0036274B"/>
    <w:rsid w:val="00364FCF"/>
    <w:rsid w:val="00365504"/>
    <w:rsid w:val="00365C05"/>
    <w:rsid w:val="0037349D"/>
    <w:rsid w:val="00383160"/>
    <w:rsid w:val="00387561"/>
    <w:rsid w:val="00387721"/>
    <w:rsid w:val="00390E07"/>
    <w:rsid w:val="00395C01"/>
    <w:rsid w:val="003A38BC"/>
    <w:rsid w:val="003A72E3"/>
    <w:rsid w:val="003B1476"/>
    <w:rsid w:val="003B5683"/>
    <w:rsid w:val="003B6F06"/>
    <w:rsid w:val="003B7F05"/>
    <w:rsid w:val="003C474A"/>
    <w:rsid w:val="003C6A4E"/>
    <w:rsid w:val="003E3E38"/>
    <w:rsid w:val="003E613D"/>
    <w:rsid w:val="00401605"/>
    <w:rsid w:val="00402558"/>
    <w:rsid w:val="00404416"/>
    <w:rsid w:val="00405273"/>
    <w:rsid w:val="00405A98"/>
    <w:rsid w:val="00411112"/>
    <w:rsid w:val="00414C00"/>
    <w:rsid w:val="004313CC"/>
    <w:rsid w:val="0043404A"/>
    <w:rsid w:val="00441ABF"/>
    <w:rsid w:val="00441EC5"/>
    <w:rsid w:val="004420C4"/>
    <w:rsid w:val="004432DE"/>
    <w:rsid w:val="00445CC1"/>
    <w:rsid w:val="0045585F"/>
    <w:rsid w:val="0045613F"/>
    <w:rsid w:val="00460CE5"/>
    <w:rsid w:val="004626A9"/>
    <w:rsid w:val="00467D0C"/>
    <w:rsid w:val="004739F9"/>
    <w:rsid w:val="00476406"/>
    <w:rsid w:val="00476C65"/>
    <w:rsid w:val="00484C98"/>
    <w:rsid w:val="004857BD"/>
    <w:rsid w:val="004944C2"/>
    <w:rsid w:val="004A208F"/>
    <w:rsid w:val="004A3B8B"/>
    <w:rsid w:val="004A585B"/>
    <w:rsid w:val="004B2DE2"/>
    <w:rsid w:val="004B7A65"/>
    <w:rsid w:val="004C2A61"/>
    <w:rsid w:val="004C2B42"/>
    <w:rsid w:val="004C459F"/>
    <w:rsid w:val="004C45DF"/>
    <w:rsid w:val="004E338A"/>
    <w:rsid w:val="004E5BFC"/>
    <w:rsid w:val="004F62F7"/>
    <w:rsid w:val="004F6B56"/>
    <w:rsid w:val="00506D3C"/>
    <w:rsid w:val="00510750"/>
    <w:rsid w:val="005108BB"/>
    <w:rsid w:val="00512DB9"/>
    <w:rsid w:val="00512FBD"/>
    <w:rsid w:val="005144E4"/>
    <w:rsid w:val="00514962"/>
    <w:rsid w:val="005166DB"/>
    <w:rsid w:val="00522470"/>
    <w:rsid w:val="005253E7"/>
    <w:rsid w:val="00542906"/>
    <w:rsid w:val="00560AB1"/>
    <w:rsid w:val="00560DA2"/>
    <w:rsid w:val="0056638A"/>
    <w:rsid w:val="00566836"/>
    <w:rsid w:val="00580EC9"/>
    <w:rsid w:val="00584385"/>
    <w:rsid w:val="00587122"/>
    <w:rsid w:val="005942BB"/>
    <w:rsid w:val="005973E8"/>
    <w:rsid w:val="005B3E33"/>
    <w:rsid w:val="005B44FC"/>
    <w:rsid w:val="005B45FC"/>
    <w:rsid w:val="005B5479"/>
    <w:rsid w:val="005C3B8E"/>
    <w:rsid w:val="005C503F"/>
    <w:rsid w:val="005C6AA2"/>
    <w:rsid w:val="005C6BDD"/>
    <w:rsid w:val="005C764A"/>
    <w:rsid w:val="005D0B2B"/>
    <w:rsid w:val="005F1EC6"/>
    <w:rsid w:val="005F4AB1"/>
    <w:rsid w:val="00602EBE"/>
    <w:rsid w:val="006134E0"/>
    <w:rsid w:val="0061598D"/>
    <w:rsid w:val="00624486"/>
    <w:rsid w:val="0063431D"/>
    <w:rsid w:val="006343A4"/>
    <w:rsid w:val="00635384"/>
    <w:rsid w:val="00636AC3"/>
    <w:rsid w:val="00645115"/>
    <w:rsid w:val="00650435"/>
    <w:rsid w:val="0065130F"/>
    <w:rsid w:val="00651CC5"/>
    <w:rsid w:val="006542AA"/>
    <w:rsid w:val="006637A1"/>
    <w:rsid w:val="006652C8"/>
    <w:rsid w:val="00673366"/>
    <w:rsid w:val="006744A5"/>
    <w:rsid w:val="00682484"/>
    <w:rsid w:val="00687A6E"/>
    <w:rsid w:val="00692E82"/>
    <w:rsid w:val="00697825"/>
    <w:rsid w:val="006A5895"/>
    <w:rsid w:val="006A7681"/>
    <w:rsid w:val="006B31C1"/>
    <w:rsid w:val="006B43EC"/>
    <w:rsid w:val="006B4B15"/>
    <w:rsid w:val="006B5576"/>
    <w:rsid w:val="006B63EB"/>
    <w:rsid w:val="006C4539"/>
    <w:rsid w:val="006C4F87"/>
    <w:rsid w:val="006C6C67"/>
    <w:rsid w:val="006D4828"/>
    <w:rsid w:val="006D6983"/>
    <w:rsid w:val="006E4360"/>
    <w:rsid w:val="006E577B"/>
    <w:rsid w:val="006F544C"/>
    <w:rsid w:val="0072097D"/>
    <w:rsid w:val="007229CD"/>
    <w:rsid w:val="00727F98"/>
    <w:rsid w:val="00740F31"/>
    <w:rsid w:val="00754784"/>
    <w:rsid w:val="00755384"/>
    <w:rsid w:val="00755D99"/>
    <w:rsid w:val="007564A3"/>
    <w:rsid w:val="0075764E"/>
    <w:rsid w:val="0076342F"/>
    <w:rsid w:val="00770972"/>
    <w:rsid w:val="00770F70"/>
    <w:rsid w:val="00774C19"/>
    <w:rsid w:val="00776B1C"/>
    <w:rsid w:val="007779E2"/>
    <w:rsid w:val="007818DF"/>
    <w:rsid w:val="00795A79"/>
    <w:rsid w:val="007970C8"/>
    <w:rsid w:val="007A49B9"/>
    <w:rsid w:val="007A59C3"/>
    <w:rsid w:val="007A609A"/>
    <w:rsid w:val="007A738A"/>
    <w:rsid w:val="007B0019"/>
    <w:rsid w:val="007B2298"/>
    <w:rsid w:val="007B7044"/>
    <w:rsid w:val="007C32DB"/>
    <w:rsid w:val="007C5D62"/>
    <w:rsid w:val="007C5DBA"/>
    <w:rsid w:val="007D1C34"/>
    <w:rsid w:val="007E24F4"/>
    <w:rsid w:val="007E3C24"/>
    <w:rsid w:val="007E456E"/>
    <w:rsid w:val="007F3F88"/>
    <w:rsid w:val="007F5D7B"/>
    <w:rsid w:val="00803C96"/>
    <w:rsid w:val="0080517A"/>
    <w:rsid w:val="00810BF0"/>
    <w:rsid w:val="00811113"/>
    <w:rsid w:val="008221BA"/>
    <w:rsid w:val="00835389"/>
    <w:rsid w:val="00837A73"/>
    <w:rsid w:val="008402E3"/>
    <w:rsid w:val="008432D5"/>
    <w:rsid w:val="00850F71"/>
    <w:rsid w:val="00851969"/>
    <w:rsid w:val="00855A0D"/>
    <w:rsid w:val="0086634A"/>
    <w:rsid w:val="0087231C"/>
    <w:rsid w:val="00876998"/>
    <w:rsid w:val="008853B2"/>
    <w:rsid w:val="008863D5"/>
    <w:rsid w:val="00890C23"/>
    <w:rsid w:val="008A5460"/>
    <w:rsid w:val="008B79C8"/>
    <w:rsid w:val="008C52EE"/>
    <w:rsid w:val="008D4A67"/>
    <w:rsid w:val="008D4D08"/>
    <w:rsid w:val="008D5D2E"/>
    <w:rsid w:val="008D5EC3"/>
    <w:rsid w:val="009002D6"/>
    <w:rsid w:val="00901280"/>
    <w:rsid w:val="00903C31"/>
    <w:rsid w:val="00912E77"/>
    <w:rsid w:val="00925165"/>
    <w:rsid w:val="00933649"/>
    <w:rsid w:val="00936D67"/>
    <w:rsid w:val="00937653"/>
    <w:rsid w:val="009455BA"/>
    <w:rsid w:val="0095353D"/>
    <w:rsid w:val="00963263"/>
    <w:rsid w:val="00966FCD"/>
    <w:rsid w:val="00984079"/>
    <w:rsid w:val="009866DB"/>
    <w:rsid w:val="00996C2D"/>
    <w:rsid w:val="009B3D8B"/>
    <w:rsid w:val="009B571B"/>
    <w:rsid w:val="009C3686"/>
    <w:rsid w:val="009C4C0F"/>
    <w:rsid w:val="009D192E"/>
    <w:rsid w:val="009D4AAB"/>
    <w:rsid w:val="009E0802"/>
    <w:rsid w:val="009E23A5"/>
    <w:rsid w:val="009F2408"/>
    <w:rsid w:val="009F3D81"/>
    <w:rsid w:val="00A04CAF"/>
    <w:rsid w:val="00A1564E"/>
    <w:rsid w:val="00A16101"/>
    <w:rsid w:val="00A16A37"/>
    <w:rsid w:val="00A3032C"/>
    <w:rsid w:val="00A3524E"/>
    <w:rsid w:val="00A440BE"/>
    <w:rsid w:val="00A54F60"/>
    <w:rsid w:val="00A60780"/>
    <w:rsid w:val="00A66FA1"/>
    <w:rsid w:val="00A705D1"/>
    <w:rsid w:val="00A733AB"/>
    <w:rsid w:val="00A8242A"/>
    <w:rsid w:val="00A87D61"/>
    <w:rsid w:val="00A9175E"/>
    <w:rsid w:val="00A91F50"/>
    <w:rsid w:val="00A93C94"/>
    <w:rsid w:val="00AA3F1D"/>
    <w:rsid w:val="00AB2173"/>
    <w:rsid w:val="00AB5C76"/>
    <w:rsid w:val="00AC2B78"/>
    <w:rsid w:val="00AC5250"/>
    <w:rsid w:val="00AC74FB"/>
    <w:rsid w:val="00AD24ED"/>
    <w:rsid w:val="00AD301E"/>
    <w:rsid w:val="00AD6CBF"/>
    <w:rsid w:val="00AE1ADF"/>
    <w:rsid w:val="00AE33BB"/>
    <w:rsid w:val="00AE68E2"/>
    <w:rsid w:val="00AE77EA"/>
    <w:rsid w:val="00AF291B"/>
    <w:rsid w:val="00AF7BFD"/>
    <w:rsid w:val="00B030E4"/>
    <w:rsid w:val="00B05DEB"/>
    <w:rsid w:val="00B23B75"/>
    <w:rsid w:val="00B25CAB"/>
    <w:rsid w:val="00B27B0B"/>
    <w:rsid w:val="00B31AE8"/>
    <w:rsid w:val="00B37DA1"/>
    <w:rsid w:val="00B5321F"/>
    <w:rsid w:val="00B56DF8"/>
    <w:rsid w:val="00B57FC1"/>
    <w:rsid w:val="00B61327"/>
    <w:rsid w:val="00B64C4D"/>
    <w:rsid w:val="00B74E1D"/>
    <w:rsid w:val="00B81E30"/>
    <w:rsid w:val="00B95A63"/>
    <w:rsid w:val="00B95FCC"/>
    <w:rsid w:val="00B96821"/>
    <w:rsid w:val="00BA43E5"/>
    <w:rsid w:val="00BA5B7F"/>
    <w:rsid w:val="00BA7802"/>
    <w:rsid w:val="00BB0327"/>
    <w:rsid w:val="00BB148A"/>
    <w:rsid w:val="00BB2A2A"/>
    <w:rsid w:val="00BB3EFD"/>
    <w:rsid w:val="00BB6AF1"/>
    <w:rsid w:val="00BB7F4C"/>
    <w:rsid w:val="00BC0473"/>
    <w:rsid w:val="00BC1E49"/>
    <w:rsid w:val="00BD2838"/>
    <w:rsid w:val="00BD5536"/>
    <w:rsid w:val="00BD5649"/>
    <w:rsid w:val="00BD5911"/>
    <w:rsid w:val="00BE083E"/>
    <w:rsid w:val="00BF02B9"/>
    <w:rsid w:val="00BF0E22"/>
    <w:rsid w:val="00BF452B"/>
    <w:rsid w:val="00BF618C"/>
    <w:rsid w:val="00BF7DB3"/>
    <w:rsid w:val="00C06858"/>
    <w:rsid w:val="00C1533B"/>
    <w:rsid w:val="00C30B51"/>
    <w:rsid w:val="00C40ACB"/>
    <w:rsid w:val="00C576A5"/>
    <w:rsid w:val="00C613EE"/>
    <w:rsid w:val="00C63902"/>
    <w:rsid w:val="00C63D6E"/>
    <w:rsid w:val="00C73F90"/>
    <w:rsid w:val="00C74B9B"/>
    <w:rsid w:val="00C84097"/>
    <w:rsid w:val="00C8707F"/>
    <w:rsid w:val="00C9285A"/>
    <w:rsid w:val="00C933BB"/>
    <w:rsid w:val="00CA02BE"/>
    <w:rsid w:val="00CA091A"/>
    <w:rsid w:val="00CA7AED"/>
    <w:rsid w:val="00CB4AFF"/>
    <w:rsid w:val="00CB52A2"/>
    <w:rsid w:val="00CB60B3"/>
    <w:rsid w:val="00CD4DA3"/>
    <w:rsid w:val="00D01426"/>
    <w:rsid w:val="00D01C88"/>
    <w:rsid w:val="00D036F6"/>
    <w:rsid w:val="00D04067"/>
    <w:rsid w:val="00D12908"/>
    <w:rsid w:val="00D21474"/>
    <w:rsid w:val="00D2171E"/>
    <w:rsid w:val="00D269B2"/>
    <w:rsid w:val="00D405BE"/>
    <w:rsid w:val="00D4434E"/>
    <w:rsid w:val="00D459C0"/>
    <w:rsid w:val="00D511EF"/>
    <w:rsid w:val="00D523B7"/>
    <w:rsid w:val="00D56BB2"/>
    <w:rsid w:val="00D61B2C"/>
    <w:rsid w:val="00D663D1"/>
    <w:rsid w:val="00D81F26"/>
    <w:rsid w:val="00D93959"/>
    <w:rsid w:val="00D94EB8"/>
    <w:rsid w:val="00DA0153"/>
    <w:rsid w:val="00DA1E29"/>
    <w:rsid w:val="00DA2BF7"/>
    <w:rsid w:val="00DA7592"/>
    <w:rsid w:val="00DB1F02"/>
    <w:rsid w:val="00DB1FEE"/>
    <w:rsid w:val="00DC0B97"/>
    <w:rsid w:val="00DC4AAC"/>
    <w:rsid w:val="00DE19BA"/>
    <w:rsid w:val="00DF0752"/>
    <w:rsid w:val="00E01F69"/>
    <w:rsid w:val="00E02B47"/>
    <w:rsid w:val="00E05B57"/>
    <w:rsid w:val="00E11DFA"/>
    <w:rsid w:val="00E1240E"/>
    <w:rsid w:val="00E210A8"/>
    <w:rsid w:val="00E21D2C"/>
    <w:rsid w:val="00E23DF2"/>
    <w:rsid w:val="00E249EA"/>
    <w:rsid w:val="00E2505F"/>
    <w:rsid w:val="00E26D9C"/>
    <w:rsid w:val="00E26F8C"/>
    <w:rsid w:val="00E378F5"/>
    <w:rsid w:val="00E47E36"/>
    <w:rsid w:val="00E60B21"/>
    <w:rsid w:val="00E7007A"/>
    <w:rsid w:val="00E72ADF"/>
    <w:rsid w:val="00E840B2"/>
    <w:rsid w:val="00E8511A"/>
    <w:rsid w:val="00E867B3"/>
    <w:rsid w:val="00E9258A"/>
    <w:rsid w:val="00E9689F"/>
    <w:rsid w:val="00EA33CC"/>
    <w:rsid w:val="00EB2291"/>
    <w:rsid w:val="00EC3C33"/>
    <w:rsid w:val="00ED15FD"/>
    <w:rsid w:val="00ED6227"/>
    <w:rsid w:val="00ED7578"/>
    <w:rsid w:val="00EE2DB9"/>
    <w:rsid w:val="00EE7A26"/>
    <w:rsid w:val="00EF2FCE"/>
    <w:rsid w:val="00F03380"/>
    <w:rsid w:val="00F11FCD"/>
    <w:rsid w:val="00F13531"/>
    <w:rsid w:val="00F14BA1"/>
    <w:rsid w:val="00F15204"/>
    <w:rsid w:val="00F15A4A"/>
    <w:rsid w:val="00F22F7D"/>
    <w:rsid w:val="00F236D0"/>
    <w:rsid w:val="00F267A3"/>
    <w:rsid w:val="00F2690E"/>
    <w:rsid w:val="00F329FF"/>
    <w:rsid w:val="00F350DD"/>
    <w:rsid w:val="00F53ED9"/>
    <w:rsid w:val="00F54760"/>
    <w:rsid w:val="00F62F98"/>
    <w:rsid w:val="00F63154"/>
    <w:rsid w:val="00F71005"/>
    <w:rsid w:val="00F710AC"/>
    <w:rsid w:val="00F7265E"/>
    <w:rsid w:val="00F7309B"/>
    <w:rsid w:val="00F743E5"/>
    <w:rsid w:val="00F75A8A"/>
    <w:rsid w:val="00F75C7A"/>
    <w:rsid w:val="00F827C0"/>
    <w:rsid w:val="00F91C10"/>
    <w:rsid w:val="00F93B97"/>
    <w:rsid w:val="00F9535B"/>
    <w:rsid w:val="00FA5A99"/>
    <w:rsid w:val="00FB1C04"/>
    <w:rsid w:val="00FB697C"/>
    <w:rsid w:val="00FC03EF"/>
    <w:rsid w:val="00FC32C5"/>
    <w:rsid w:val="00FC4798"/>
    <w:rsid w:val="00FC4C22"/>
    <w:rsid w:val="00FD012E"/>
    <w:rsid w:val="00FD0241"/>
    <w:rsid w:val="00FD0DA4"/>
    <w:rsid w:val="00FD792D"/>
    <w:rsid w:val="00FE0AB7"/>
    <w:rsid w:val="00FF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velope address"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HTML Top of Form" w:uiPriority="0"/>
    <w:lsdException w:name="HTML Bottom of Form" w:uiPriority="0"/>
    <w:lsdException w:name="HTML Acronym" w:uiPriority="0"/>
    <w:lsdException w:name="HTML Address" w:uiPriority="0"/>
    <w:lsdException w:name="HTML Code" w:uiPriority="0"/>
    <w:lsdException w:name="HTML Definition" w:uiPriority="0"/>
    <w:lsdException w:name="HTML Keyboard" w:uiPriority="0"/>
    <w:lsdException w:name="HTML Preformatted" w:uiPriority="0"/>
    <w:lsdException w:name="HTML Variable" w:uiPriority="0"/>
    <w:lsdException w:name="Outline List 1" w:uiPriority="0"/>
    <w:lsdException w:name="Outline List 2" w:uiPriority="0"/>
    <w:lsdException w:name="Table Classic 1" w:uiPriority="0"/>
    <w:lsdException w:name="Table Grid 5" w:uiPriority="0"/>
    <w:lsdException w:name="Table List 3" w:uiPriority="0"/>
    <w:lsdException w:name="Table 3D effects 3" w:uiPriority="0"/>
    <w:lsdException w:name="Table Contemporary" w:uiPriority="0"/>
    <w:lsdException w:name="Table Elegant" w:uiPriority="0"/>
    <w:lsdException w:name="Table Web 1" w:uiPriority="0"/>
    <w:lsdException w:name="Table Web 2" w:uiPriority="0"/>
    <w:lsdException w:name="Table Web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7A"/>
  </w:style>
  <w:style w:type="paragraph" w:styleId="Heading1">
    <w:name w:val="heading 1"/>
    <w:basedOn w:val="Heading2"/>
    <w:next w:val="Normal"/>
    <w:link w:val="Heading1Char"/>
    <w:uiPriority w:val="9"/>
    <w:qFormat/>
    <w:rsid w:val="000F4B51"/>
    <w:pPr>
      <w:keepLines w:val="0"/>
      <w:pageBreakBefore/>
      <w:spacing w:before="0" w:after="120" w:line="360" w:lineRule="auto"/>
      <w:jc w:val="center"/>
      <w:outlineLvl w:val="0"/>
    </w:pPr>
    <w:rPr>
      <w:rFonts w:ascii="Times New Roman" w:eastAsia="Calibri" w:hAnsi="Times New Roman" w:cs="Times New Roman"/>
      <w:b w:val="0"/>
      <w:bCs w:val="0"/>
      <w:color w:val="auto"/>
      <w:spacing w:val="-4"/>
      <w:sz w:val="36"/>
      <w:szCs w:val="24"/>
      <w:lang w:eastAsia="ru-RU"/>
    </w:rPr>
  </w:style>
  <w:style w:type="paragraph" w:styleId="Heading2">
    <w:name w:val="heading 2"/>
    <w:basedOn w:val="Normal"/>
    <w:next w:val="Normal"/>
    <w:link w:val="Heading2Char"/>
    <w:uiPriority w:val="9"/>
    <w:unhideWhenUsed/>
    <w:qFormat/>
    <w:rsid w:val="000F4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F4B51"/>
    <w:pPr>
      <w:keepNext/>
      <w:suppressAutoHyphens/>
      <w:spacing w:before="240" w:after="120" w:line="360" w:lineRule="auto"/>
      <w:ind w:firstLine="709"/>
      <w:jc w:val="both"/>
      <w:outlineLvl w:val="2"/>
    </w:pPr>
    <w:rPr>
      <w:rFonts w:ascii="Times New Roman" w:eastAsia="Calibri" w:hAnsi="Times New Roman" w:cs="Times New Roman"/>
      <w:sz w:val="28"/>
      <w:szCs w:val="24"/>
      <w:lang w:eastAsia="ru-RU"/>
    </w:rPr>
  </w:style>
  <w:style w:type="paragraph" w:styleId="Heading4">
    <w:name w:val="heading 4"/>
    <w:basedOn w:val="Normal"/>
    <w:next w:val="Normal"/>
    <w:link w:val="Heading4Char"/>
    <w:uiPriority w:val="9"/>
    <w:qFormat/>
    <w:rsid w:val="000F4B51"/>
    <w:pPr>
      <w:keepNext/>
      <w:spacing w:before="120" w:after="0" w:line="360" w:lineRule="auto"/>
      <w:ind w:firstLine="709"/>
      <w:jc w:val="both"/>
      <w:outlineLvl w:val="3"/>
    </w:pPr>
    <w:rPr>
      <w:rFonts w:ascii="Times New Roman" w:eastAsia="Calibri" w:hAnsi="Times New Roman" w:cs="Times New Roman"/>
      <w:i/>
      <w:sz w:val="28"/>
      <w:szCs w:val="24"/>
      <w:lang w:eastAsia="ru-RU"/>
    </w:rPr>
  </w:style>
  <w:style w:type="paragraph" w:styleId="Heading5">
    <w:name w:val="heading 5"/>
    <w:basedOn w:val="Normal"/>
    <w:next w:val="Normal"/>
    <w:link w:val="Heading5Char"/>
    <w:qFormat/>
    <w:rsid w:val="000F4B51"/>
    <w:pPr>
      <w:keepNext/>
      <w:spacing w:after="0" w:line="360" w:lineRule="auto"/>
      <w:ind w:firstLine="709"/>
      <w:jc w:val="both"/>
      <w:outlineLvl w:val="4"/>
    </w:pPr>
    <w:rPr>
      <w:rFonts w:ascii="Times New Roman" w:eastAsia="Calibri" w:hAnsi="Times New Roman" w:cs="Times New Roman"/>
      <w:i/>
      <w:sz w:val="28"/>
      <w:szCs w:val="24"/>
      <w:lang w:eastAsia="ru-RU"/>
    </w:rPr>
  </w:style>
  <w:style w:type="paragraph" w:styleId="Heading6">
    <w:name w:val="heading 6"/>
    <w:aliases w:val="H6,Italics,PIM 6"/>
    <w:basedOn w:val="Normal"/>
    <w:next w:val="Normal"/>
    <w:link w:val="Heading6Char"/>
    <w:qFormat/>
    <w:rsid w:val="000F4B51"/>
    <w:pPr>
      <w:keepNext/>
      <w:spacing w:before="240" w:after="60" w:line="360" w:lineRule="auto"/>
      <w:jc w:val="both"/>
      <w:outlineLvl w:val="5"/>
    </w:pPr>
    <w:rPr>
      <w:rFonts w:ascii="Arial" w:eastAsia="Calibri" w:hAnsi="Arial" w:cs="Times New Roman"/>
      <w:sz w:val="28"/>
      <w:szCs w:val="24"/>
      <w:lang w:eastAsia="ru-RU"/>
    </w:rPr>
  </w:style>
  <w:style w:type="paragraph" w:styleId="Heading7">
    <w:name w:val="heading 7"/>
    <w:aliases w:val="PIM 7,Знак4"/>
    <w:basedOn w:val="Normal"/>
    <w:next w:val="Normal"/>
    <w:link w:val="Heading7Char"/>
    <w:uiPriority w:val="9"/>
    <w:qFormat/>
    <w:rsid w:val="000F4B51"/>
    <w:pPr>
      <w:keepNext/>
      <w:spacing w:before="240" w:after="60" w:line="360" w:lineRule="auto"/>
      <w:jc w:val="both"/>
      <w:outlineLvl w:val="6"/>
    </w:pPr>
    <w:rPr>
      <w:rFonts w:ascii="Arial" w:eastAsia="Calibri" w:hAnsi="Arial" w:cs="Times New Roman"/>
      <w:sz w:val="28"/>
      <w:szCs w:val="24"/>
      <w:lang w:eastAsia="ru-RU"/>
    </w:rPr>
  </w:style>
  <w:style w:type="paragraph" w:styleId="Heading8">
    <w:name w:val="heading 8"/>
    <w:aliases w:val="Legal Level 1.1.1.,Знак3"/>
    <w:basedOn w:val="Normal"/>
    <w:next w:val="Normal"/>
    <w:link w:val="Heading8Char"/>
    <w:uiPriority w:val="99"/>
    <w:qFormat/>
    <w:rsid w:val="000F4B51"/>
    <w:pPr>
      <w:keepNext/>
      <w:spacing w:before="240" w:after="60" w:line="360" w:lineRule="auto"/>
      <w:jc w:val="both"/>
      <w:outlineLvl w:val="7"/>
    </w:pPr>
    <w:rPr>
      <w:rFonts w:ascii="Arial" w:eastAsia="Calibri" w:hAnsi="Arial" w:cs="Times New Roman"/>
      <w:sz w:val="28"/>
      <w:szCs w:val="24"/>
      <w:lang w:eastAsia="ru-RU"/>
    </w:rPr>
  </w:style>
  <w:style w:type="paragraph" w:styleId="Heading9">
    <w:name w:val="heading 9"/>
    <w:basedOn w:val="Normal"/>
    <w:next w:val="Normal"/>
    <w:link w:val="Heading9Char"/>
    <w:uiPriority w:val="99"/>
    <w:qFormat/>
    <w:rsid w:val="000F4B51"/>
    <w:pPr>
      <w:keepNext/>
      <w:tabs>
        <w:tab w:val="left" w:pos="6379"/>
      </w:tabs>
      <w:spacing w:after="0" w:line="360" w:lineRule="auto"/>
      <w:ind w:firstLine="709"/>
      <w:jc w:val="both"/>
      <w:outlineLvl w:val="8"/>
    </w:pPr>
    <w:rPr>
      <w:rFonts w:ascii="Times New Roman" w:eastAsia="Calibri"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B51"/>
    <w:rPr>
      <w:rFonts w:ascii="Times New Roman" w:eastAsia="Calibri" w:hAnsi="Times New Roman" w:cs="Times New Roman"/>
      <w:spacing w:val="-4"/>
      <w:sz w:val="36"/>
      <w:szCs w:val="24"/>
      <w:lang w:eastAsia="ru-RU"/>
    </w:rPr>
  </w:style>
  <w:style w:type="character" w:customStyle="1" w:styleId="Heading2Char">
    <w:name w:val="Heading 2 Char"/>
    <w:basedOn w:val="DefaultParagraphFont"/>
    <w:link w:val="Heading2"/>
    <w:uiPriority w:val="9"/>
    <w:rsid w:val="000F4B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4B51"/>
    <w:rPr>
      <w:rFonts w:ascii="Times New Roman" w:eastAsia="Calibri" w:hAnsi="Times New Roman" w:cs="Times New Roman"/>
      <w:sz w:val="28"/>
      <w:szCs w:val="24"/>
      <w:lang w:eastAsia="ru-RU"/>
    </w:rPr>
  </w:style>
  <w:style w:type="character" w:customStyle="1" w:styleId="Heading4Char">
    <w:name w:val="Heading 4 Char"/>
    <w:basedOn w:val="DefaultParagraphFont"/>
    <w:link w:val="Heading4"/>
    <w:uiPriority w:val="9"/>
    <w:rsid w:val="000F4B51"/>
    <w:rPr>
      <w:rFonts w:ascii="Times New Roman" w:eastAsia="Calibri" w:hAnsi="Times New Roman" w:cs="Times New Roman"/>
      <w:i/>
      <w:sz w:val="28"/>
      <w:szCs w:val="24"/>
      <w:lang w:eastAsia="ru-RU"/>
    </w:rPr>
  </w:style>
  <w:style w:type="character" w:customStyle="1" w:styleId="Heading5Char">
    <w:name w:val="Heading 5 Char"/>
    <w:basedOn w:val="DefaultParagraphFont"/>
    <w:link w:val="Heading5"/>
    <w:rsid w:val="000F4B51"/>
    <w:rPr>
      <w:rFonts w:ascii="Times New Roman" w:eastAsia="Calibri" w:hAnsi="Times New Roman" w:cs="Times New Roman"/>
      <w:i/>
      <w:sz w:val="28"/>
      <w:szCs w:val="24"/>
      <w:lang w:eastAsia="ru-RU"/>
    </w:rPr>
  </w:style>
  <w:style w:type="character" w:customStyle="1" w:styleId="Heading6Char">
    <w:name w:val="Heading 6 Char"/>
    <w:aliases w:val="H6 Char,Italics Char,PIM 6 Char"/>
    <w:basedOn w:val="DefaultParagraphFont"/>
    <w:link w:val="Heading6"/>
    <w:rsid w:val="000F4B51"/>
    <w:rPr>
      <w:rFonts w:ascii="Arial" w:eastAsia="Calibri" w:hAnsi="Arial" w:cs="Times New Roman"/>
      <w:sz w:val="28"/>
      <w:szCs w:val="24"/>
      <w:lang w:eastAsia="ru-RU"/>
    </w:rPr>
  </w:style>
  <w:style w:type="character" w:customStyle="1" w:styleId="Heading7Char">
    <w:name w:val="Heading 7 Char"/>
    <w:aliases w:val="PIM 7 Char,Знак4 Char"/>
    <w:basedOn w:val="DefaultParagraphFont"/>
    <w:link w:val="Heading7"/>
    <w:uiPriority w:val="9"/>
    <w:rsid w:val="000F4B51"/>
    <w:rPr>
      <w:rFonts w:ascii="Arial" w:eastAsia="Calibri" w:hAnsi="Arial" w:cs="Times New Roman"/>
      <w:sz w:val="28"/>
      <w:szCs w:val="24"/>
      <w:lang w:eastAsia="ru-RU"/>
    </w:rPr>
  </w:style>
  <w:style w:type="character" w:customStyle="1" w:styleId="Heading8Char">
    <w:name w:val="Heading 8 Char"/>
    <w:aliases w:val="Legal Level 1.1.1. Char,Знак3 Char"/>
    <w:basedOn w:val="DefaultParagraphFont"/>
    <w:link w:val="Heading8"/>
    <w:uiPriority w:val="99"/>
    <w:rsid w:val="000F4B51"/>
    <w:rPr>
      <w:rFonts w:ascii="Arial" w:eastAsia="Calibri" w:hAnsi="Arial" w:cs="Times New Roman"/>
      <w:sz w:val="28"/>
      <w:szCs w:val="24"/>
      <w:lang w:eastAsia="ru-RU"/>
    </w:rPr>
  </w:style>
  <w:style w:type="character" w:customStyle="1" w:styleId="Heading9Char">
    <w:name w:val="Heading 9 Char"/>
    <w:basedOn w:val="DefaultParagraphFont"/>
    <w:link w:val="Heading9"/>
    <w:uiPriority w:val="99"/>
    <w:rsid w:val="000F4B51"/>
    <w:rPr>
      <w:rFonts w:ascii="Times New Roman" w:eastAsia="Calibri" w:hAnsi="Times New Roman" w:cs="Times New Roman"/>
      <w:sz w:val="24"/>
      <w:szCs w:val="20"/>
      <w:lang w:eastAsia="ru-RU"/>
    </w:rPr>
  </w:style>
  <w:style w:type="paragraph" w:styleId="ListParagraph">
    <w:name w:val="List Paragraph"/>
    <w:basedOn w:val="Normal"/>
    <w:link w:val="ListParagraphChar"/>
    <w:uiPriority w:val="34"/>
    <w:qFormat/>
    <w:rsid w:val="000F4B51"/>
    <w:pPr>
      <w:ind w:left="720"/>
      <w:contextualSpacing/>
    </w:pPr>
  </w:style>
  <w:style w:type="paragraph" w:customStyle="1" w:styleId="HeadTable">
    <w:name w:val="HeadTable"/>
    <w:basedOn w:val="Normal"/>
    <w:link w:val="HeadTableChar"/>
    <w:qFormat/>
    <w:rsid w:val="000F4B51"/>
    <w:pPr>
      <w:keepNext/>
      <w:suppressAutoHyphens/>
      <w:spacing w:after="0" w:line="240" w:lineRule="auto"/>
      <w:jc w:val="both"/>
    </w:pPr>
    <w:rPr>
      <w:rFonts w:ascii="Times New Roman" w:eastAsia="Times New Roman" w:hAnsi="Times New Roman" w:cs="Times New Roman"/>
      <w:sz w:val="28"/>
      <w:szCs w:val="24"/>
      <w:lang w:eastAsia="ru-RU"/>
    </w:rPr>
  </w:style>
  <w:style w:type="paragraph" w:customStyle="1" w:styleId="Arrow">
    <w:name w:val="Arrow"/>
    <w:basedOn w:val="Normal"/>
    <w:uiPriority w:val="99"/>
    <w:rsid w:val="000F4B51"/>
    <w:pPr>
      <w:numPr>
        <w:numId w:val="2"/>
      </w:numPr>
      <w:suppressAutoHyphens/>
      <w:spacing w:after="0" w:line="360" w:lineRule="auto"/>
      <w:jc w:val="both"/>
    </w:pPr>
    <w:rPr>
      <w:rFonts w:ascii="Times New Roman" w:eastAsia="MS Mincho" w:hAnsi="Times New Roman" w:cs="Times New Roman"/>
      <w:sz w:val="28"/>
      <w:szCs w:val="24"/>
      <w:lang w:eastAsia="ja-JP"/>
    </w:rPr>
  </w:style>
  <w:style w:type="character" w:customStyle="1" w:styleId="HeadTableChar">
    <w:name w:val="HeadTable Char"/>
    <w:link w:val="HeadTable"/>
    <w:rsid w:val="000F4B51"/>
    <w:rPr>
      <w:rFonts w:ascii="Times New Roman" w:eastAsia="Times New Roman" w:hAnsi="Times New Roman" w:cs="Times New Roman"/>
      <w:sz w:val="28"/>
      <w:szCs w:val="24"/>
      <w:lang w:eastAsia="ru-RU"/>
    </w:rPr>
  </w:style>
  <w:style w:type="paragraph" w:styleId="FootnoteText">
    <w:name w:val="footnote text"/>
    <w:aliases w:val="Schriftart: 9 pt,Schriftart: 10 pt,Schriftart: 8 pt,Текст сноски Знак,Текст сноски Знак1 Знак,Текст сноски Знак Знак Знак,Footnote Text Char Знак Знак,Footnote Text Char Знак,single space,Текст сноски-FN,Текст сноски Знак Знак Char,o,тс,т"/>
    <w:basedOn w:val="Normal"/>
    <w:link w:val="FootnoteTextChar"/>
    <w:uiPriority w:val="99"/>
    <w:unhideWhenUsed/>
    <w:rsid w:val="000F4B51"/>
    <w:pPr>
      <w:widowControl w:val="0"/>
      <w:suppressAutoHyphens/>
      <w:autoSpaceDE w:val="0"/>
      <w:spacing w:after="0" w:line="240" w:lineRule="auto"/>
    </w:pPr>
    <w:rPr>
      <w:rFonts w:ascii="Times New Roman" w:eastAsia="Times New Roman" w:hAnsi="Times New Roman" w:cs="Calibri"/>
      <w:sz w:val="20"/>
      <w:szCs w:val="20"/>
      <w:lang w:eastAsia="ru-RU" w:bidi="ru-RU"/>
    </w:rPr>
  </w:style>
  <w:style w:type="character" w:customStyle="1" w:styleId="FootnoteTextChar">
    <w:name w:val="Footnote Text Char"/>
    <w:aliases w:val="Schriftart: 9 pt Char,Schriftart: 10 pt Char,Schriftart: 8 pt Char,Текст сноски Знак Char,Текст сноски Знак1 Знак Char,Текст сноски Знак Знак Знак Char,Footnote Text Char Знак Знак Char,Footnote Text Char Знак Char,single space Char"/>
    <w:basedOn w:val="DefaultParagraphFont"/>
    <w:link w:val="FootnoteText"/>
    <w:uiPriority w:val="99"/>
    <w:rsid w:val="000F4B51"/>
    <w:rPr>
      <w:rFonts w:ascii="Times New Roman" w:eastAsia="Times New Roman" w:hAnsi="Times New Roman" w:cs="Calibri"/>
      <w:sz w:val="20"/>
      <w:szCs w:val="20"/>
      <w:lang w:eastAsia="ru-RU" w:bidi="ru-RU"/>
    </w:rPr>
  </w:style>
  <w:style w:type="character" w:styleId="FootnoteReference">
    <w:name w:val="footnote reference"/>
    <w:aliases w:val="Знак сноски 1,Знак сноски-FN,Ciae niinee-FN,Referencia nota al pie,fr,Used by Word for Help footnote symbols,Ciae niinee 1,зс,SUPERS,16 Point,Superscript 6 Point,Footnote Reference Number,Footnote Reference_LVL6,Footnote Reference_LVL"/>
    <w:basedOn w:val="DefaultParagraphFont"/>
    <w:uiPriority w:val="99"/>
    <w:unhideWhenUsed/>
    <w:rsid w:val="000F4B51"/>
    <w:rPr>
      <w:vertAlign w:val="superscript"/>
    </w:rPr>
  </w:style>
  <w:style w:type="paragraph" w:customStyle="1" w:styleId="TableText">
    <w:name w:val="TableText"/>
    <w:basedOn w:val="HeadTable"/>
    <w:link w:val="TableText0"/>
    <w:uiPriority w:val="99"/>
    <w:qFormat/>
    <w:rsid w:val="000F4B51"/>
    <w:rPr>
      <w:sz w:val="24"/>
    </w:rPr>
  </w:style>
  <w:style w:type="paragraph" w:customStyle="1" w:styleId="NoteTable">
    <w:name w:val="NoteTable"/>
    <w:basedOn w:val="HeadTable"/>
    <w:link w:val="NoteTableCharChar"/>
    <w:qFormat/>
    <w:rsid w:val="000F4B51"/>
    <w:pPr>
      <w:ind w:firstLine="709"/>
    </w:pPr>
    <w:rPr>
      <w:rFonts w:eastAsiaTheme="minorHAnsi"/>
      <w:sz w:val="24"/>
      <w:lang w:eastAsia="en-US"/>
    </w:rPr>
  </w:style>
  <w:style w:type="character" w:customStyle="1" w:styleId="NoteTableCharChar">
    <w:name w:val="NoteTable Char Char"/>
    <w:link w:val="NoteTable"/>
    <w:rsid w:val="000F4B51"/>
    <w:rPr>
      <w:rFonts w:ascii="Times New Roman" w:hAnsi="Times New Roman" w:cs="Times New Roman"/>
      <w:sz w:val="24"/>
      <w:szCs w:val="24"/>
    </w:rPr>
  </w:style>
  <w:style w:type="character" w:customStyle="1" w:styleId="TableText0">
    <w:name w:val="TableText Знак"/>
    <w:link w:val="TableText"/>
    <w:uiPriority w:val="99"/>
    <w:locked/>
    <w:rsid w:val="000F4B51"/>
    <w:rPr>
      <w:rFonts w:ascii="Times New Roman" w:eastAsia="Times New Roman" w:hAnsi="Times New Roman" w:cs="Times New Roman"/>
      <w:sz w:val="24"/>
      <w:szCs w:val="24"/>
      <w:lang w:eastAsia="ru-RU"/>
    </w:rPr>
  </w:style>
  <w:style w:type="paragraph" w:customStyle="1" w:styleId="Spot">
    <w:name w:val="Spot"/>
    <w:basedOn w:val="Normal"/>
    <w:link w:val="Spot0"/>
    <w:uiPriority w:val="99"/>
    <w:rsid w:val="000F4B51"/>
    <w:pPr>
      <w:numPr>
        <w:numId w:val="3"/>
      </w:numPr>
      <w:overflowPunct w:val="0"/>
      <w:autoSpaceDE w:val="0"/>
      <w:autoSpaceDN w:val="0"/>
      <w:adjustRightInd w:val="0"/>
      <w:spacing w:after="0" w:line="360" w:lineRule="auto"/>
      <w:jc w:val="both"/>
      <w:textAlignment w:val="baseline"/>
    </w:pPr>
    <w:rPr>
      <w:rFonts w:ascii="Times New Roman" w:eastAsia="Calibri" w:hAnsi="Times New Roman" w:cs="Times New Roman"/>
      <w:sz w:val="28"/>
      <w:szCs w:val="26"/>
      <w:lang w:eastAsia="ru-RU"/>
    </w:rPr>
  </w:style>
  <w:style w:type="character" w:customStyle="1" w:styleId="Spot0">
    <w:name w:val="Spot Знак"/>
    <w:link w:val="Spot"/>
    <w:uiPriority w:val="99"/>
    <w:rsid w:val="000F4B51"/>
    <w:rPr>
      <w:rFonts w:ascii="Times New Roman" w:eastAsia="Calibri" w:hAnsi="Times New Roman" w:cs="Times New Roman"/>
      <w:sz w:val="28"/>
      <w:szCs w:val="26"/>
      <w:lang w:eastAsia="ru-RU"/>
    </w:rPr>
  </w:style>
  <w:style w:type="paragraph" w:styleId="BalloonText">
    <w:name w:val="Balloon Text"/>
    <w:basedOn w:val="Normal"/>
    <w:link w:val="BalloonTextChar"/>
    <w:uiPriority w:val="99"/>
    <w:unhideWhenUsed/>
    <w:rsid w:val="000F4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4B51"/>
    <w:rPr>
      <w:rFonts w:ascii="Tahoma" w:hAnsi="Tahoma" w:cs="Tahoma"/>
      <w:sz w:val="16"/>
      <w:szCs w:val="16"/>
    </w:rPr>
  </w:style>
  <w:style w:type="character" w:styleId="Hyperlink">
    <w:name w:val="Hyperlink"/>
    <w:uiPriority w:val="99"/>
    <w:rsid w:val="000F4B51"/>
    <w:rPr>
      <w:rFonts w:cs="Times New Roman"/>
      <w:color w:val="0000FF"/>
      <w:u w:val="single"/>
    </w:rPr>
  </w:style>
  <w:style w:type="table" w:styleId="TableGrid">
    <w:name w:val="Table Grid"/>
    <w:aliases w:val="Table,ЭЭГ - Сетка таблицы"/>
    <w:basedOn w:val="TableNormal"/>
    <w:uiPriority w:val="59"/>
    <w:rsid w:val="000F4B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F4B51"/>
    <w:rPr>
      <w:rFonts w:cs="Times New Roman"/>
      <w:color w:val="800080"/>
      <w:u w:val="single"/>
    </w:rPr>
  </w:style>
  <w:style w:type="paragraph" w:styleId="Footer">
    <w:name w:val="footer"/>
    <w:basedOn w:val="Normal"/>
    <w:link w:val="FooterChar"/>
    <w:uiPriority w:val="99"/>
    <w:rsid w:val="000F4B51"/>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FooterChar">
    <w:name w:val="Footer Char"/>
    <w:basedOn w:val="DefaultParagraphFont"/>
    <w:link w:val="Footer"/>
    <w:uiPriority w:val="99"/>
    <w:rsid w:val="000F4B51"/>
    <w:rPr>
      <w:rFonts w:ascii="Times New Roman" w:eastAsia="Times New Roman" w:hAnsi="Times New Roman" w:cs="Times New Roman"/>
      <w:sz w:val="28"/>
      <w:szCs w:val="24"/>
      <w:lang w:eastAsia="ru-RU"/>
    </w:rPr>
  </w:style>
  <w:style w:type="paragraph" w:styleId="Caption">
    <w:name w:val="caption"/>
    <w:aliases w:val="Caption-FUSA"/>
    <w:basedOn w:val="Normal"/>
    <w:next w:val="Normal"/>
    <w:link w:val="CaptionChar"/>
    <w:uiPriority w:val="35"/>
    <w:unhideWhenUsed/>
    <w:qFormat/>
    <w:rsid w:val="000F4B51"/>
    <w:pPr>
      <w:spacing w:after="0" w:line="360" w:lineRule="auto"/>
    </w:pPr>
    <w:rPr>
      <w:rFonts w:ascii="Times New Roman" w:eastAsia="Times New Roman" w:hAnsi="Times New Roman" w:cs="Times New Roman"/>
      <w:bCs/>
      <w:sz w:val="28"/>
      <w:szCs w:val="18"/>
      <w:lang w:eastAsia="ru-RU"/>
    </w:rPr>
  </w:style>
  <w:style w:type="paragraph" w:customStyle="1" w:styleId="HeadGraph">
    <w:name w:val="HeadGraph"/>
    <w:basedOn w:val="Normal"/>
    <w:link w:val="HeadGraphChar"/>
    <w:qFormat/>
    <w:rsid w:val="000F4B51"/>
    <w:pPr>
      <w:spacing w:after="240" w:line="360" w:lineRule="auto"/>
      <w:jc w:val="center"/>
    </w:pPr>
    <w:rPr>
      <w:rFonts w:ascii="Times New Roman" w:hAnsi="Times New Roman"/>
      <w:sz w:val="28"/>
    </w:rPr>
  </w:style>
  <w:style w:type="paragraph" w:customStyle="1" w:styleId="NoteGraph">
    <w:name w:val="NoteGraph"/>
    <w:basedOn w:val="Normal"/>
    <w:link w:val="NoteGraphCharChar"/>
    <w:qFormat/>
    <w:rsid w:val="000F4B51"/>
    <w:pPr>
      <w:keepNext/>
      <w:spacing w:after="0" w:line="360" w:lineRule="auto"/>
      <w:ind w:firstLine="709"/>
      <w:jc w:val="both"/>
    </w:pPr>
    <w:rPr>
      <w:rFonts w:ascii="Times New Roman" w:hAnsi="Times New Roman"/>
      <w:sz w:val="24"/>
    </w:rPr>
  </w:style>
  <w:style w:type="character" w:customStyle="1" w:styleId="NoteGraphCharChar">
    <w:name w:val="NoteGraph Char Char"/>
    <w:link w:val="NoteGraph"/>
    <w:locked/>
    <w:rsid w:val="000F4B51"/>
    <w:rPr>
      <w:rFonts w:ascii="Times New Roman" w:hAnsi="Times New Roman"/>
      <w:sz w:val="24"/>
    </w:rPr>
  </w:style>
  <w:style w:type="character" w:customStyle="1" w:styleId="HeadGraphChar">
    <w:name w:val="HeadGraph Char"/>
    <w:link w:val="HeadGraph"/>
    <w:rsid w:val="000F4B51"/>
    <w:rPr>
      <w:rFonts w:ascii="Times New Roman" w:hAnsi="Times New Roman"/>
      <w:sz w:val="28"/>
    </w:rPr>
  </w:style>
  <w:style w:type="paragraph" w:customStyle="1" w:styleId="Graph">
    <w:name w:val="Graph"/>
    <w:basedOn w:val="Normal"/>
    <w:link w:val="GraphChar"/>
    <w:qFormat/>
    <w:rsid w:val="000F4B51"/>
    <w:pPr>
      <w:spacing w:after="0" w:line="360" w:lineRule="auto"/>
      <w:jc w:val="center"/>
    </w:pPr>
    <w:rPr>
      <w:rFonts w:ascii="Times New Roman" w:eastAsia="Times New Roman" w:hAnsi="Times New Roman" w:cs="Times New Roman"/>
      <w:noProof/>
      <w:sz w:val="28"/>
      <w:szCs w:val="24"/>
      <w:lang w:eastAsia="ru-RU"/>
    </w:rPr>
  </w:style>
  <w:style w:type="paragraph" w:customStyle="1" w:styleId="Heading1-Parts">
    <w:name w:val="Heading 1 - Parts"/>
    <w:basedOn w:val="Heading1"/>
    <w:uiPriority w:val="99"/>
    <w:qFormat/>
    <w:rsid w:val="000F4B51"/>
    <w:pPr>
      <w:keepLines/>
      <w:spacing w:after="240"/>
      <w:ind w:firstLine="709"/>
      <w:jc w:val="both"/>
    </w:pPr>
    <w:rPr>
      <w:rFonts w:eastAsiaTheme="majorEastAsia" w:cstheme="majorBidi"/>
      <w:bCs/>
      <w:szCs w:val="28"/>
      <w:lang w:val="en-US" w:eastAsia="en-US"/>
    </w:rPr>
  </w:style>
  <w:style w:type="paragraph" w:customStyle="1" w:styleId="ArrowAfter">
    <w:name w:val="ArrowAfter"/>
    <w:basedOn w:val="Arrow"/>
    <w:uiPriority w:val="99"/>
    <w:qFormat/>
    <w:rsid w:val="000F4B51"/>
    <w:pPr>
      <w:numPr>
        <w:numId w:val="0"/>
      </w:numPr>
      <w:suppressAutoHyphens w:val="0"/>
      <w:ind w:left="709"/>
    </w:pPr>
    <w:rPr>
      <w:szCs w:val="28"/>
    </w:rPr>
  </w:style>
  <w:style w:type="paragraph" w:customStyle="1" w:styleId="a0">
    <w:name w:val="Схема"/>
    <w:basedOn w:val="Normal"/>
    <w:link w:val="Char"/>
    <w:rsid w:val="000F4B51"/>
    <w:pPr>
      <w:suppressAutoHyphens/>
      <w:spacing w:after="0" w:line="240" w:lineRule="auto"/>
      <w:jc w:val="center"/>
    </w:pPr>
    <w:rPr>
      <w:rFonts w:ascii="Arial" w:eastAsia="Times New Roman" w:hAnsi="Arial" w:cs="Times New Roman"/>
      <w:sz w:val="18"/>
      <w:szCs w:val="24"/>
      <w:lang w:eastAsia="ru-RU"/>
    </w:rPr>
  </w:style>
  <w:style w:type="character" w:customStyle="1" w:styleId="GraphChar">
    <w:name w:val="Graph Char"/>
    <w:basedOn w:val="DefaultParagraphFont"/>
    <w:link w:val="Graph"/>
    <w:rsid w:val="000F4B51"/>
    <w:rPr>
      <w:rFonts w:ascii="Times New Roman" w:eastAsia="Times New Roman" w:hAnsi="Times New Roman" w:cs="Times New Roman"/>
      <w:noProof/>
      <w:sz w:val="28"/>
      <w:szCs w:val="24"/>
      <w:lang w:eastAsia="ru-RU"/>
    </w:rPr>
  </w:style>
  <w:style w:type="character" w:customStyle="1" w:styleId="Char">
    <w:name w:val="Схема Char"/>
    <w:basedOn w:val="DefaultParagraphFont"/>
    <w:link w:val="a0"/>
    <w:rsid w:val="000F4B51"/>
    <w:rPr>
      <w:rFonts w:ascii="Arial" w:eastAsia="Times New Roman" w:hAnsi="Arial" w:cs="Times New Roman"/>
      <w:sz w:val="18"/>
      <w:szCs w:val="24"/>
      <w:lang w:eastAsia="ru-RU"/>
    </w:rPr>
  </w:style>
  <w:style w:type="paragraph" w:customStyle="1" w:styleId="a1">
    <w:name w:val="Заголовок огромный"/>
    <w:basedOn w:val="Normal"/>
    <w:uiPriority w:val="99"/>
    <w:semiHidden/>
    <w:qFormat/>
    <w:rsid w:val="000F4B51"/>
    <w:pPr>
      <w:spacing w:after="0" w:line="360" w:lineRule="auto"/>
      <w:jc w:val="center"/>
    </w:pPr>
    <w:rPr>
      <w:rFonts w:ascii="Times New Roman" w:eastAsia="Times New Roman" w:hAnsi="Times New Roman" w:cs="Times New Roman"/>
      <w:b/>
      <w:sz w:val="32"/>
      <w:szCs w:val="32"/>
      <w:lang w:eastAsia="ru-RU"/>
    </w:rPr>
  </w:style>
  <w:style w:type="numbering" w:styleId="111111">
    <w:name w:val="Outline List 2"/>
    <w:basedOn w:val="NoList"/>
    <w:rsid w:val="000F4B51"/>
    <w:pPr>
      <w:numPr>
        <w:numId w:val="5"/>
      </w:numPr>
    </w:pPr>
  </w:style>
  <w:style w:type="numbering" w:styleId="1ai">
    <w:name w:val="Outline List 1"/>
    <w:basedOn w:val="NoList"/>
    <w:rsid w:val="000F4B51"/>
    <w:pPr>
      <w:numPr>
        <w:numId w:val="6"/>
      </w:numPr>
    </w:pPr>
  </w:style>
  <w:style w:type="table" w:styleId="TableWeb1">
    <w:name w:val="Table Web 1"/>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2">
    <w:name w:val="подзаголовок раздела"/>
    <w:basedOn w:val="Normal"/>
    <w:uiPriority w:val="99"/>
    <w:semiHidden/>
    <w:rsid w:val="000F4B51"/>
    <w:pPr>
      <w:spacing w:after="240" w:line="240" w:lineRule="auto"/>
    </w:pPr>
    <w:rPr>
      <w:rFonts w:ascii="Times New Roman" w:eastAsia="Times New Roman" w:hAnsi="Times New Roman" w:cs="Times New Roman"/>
      <w:b/>
      <w:sz w:val="24"/>
      <w:szCs w:val="24"/>
      <w:lang w:eastAsia="ru-RU"/>
    </w:rPr>
  </w:style>
  <w:style w:type="paragraph" w:customStyle="1" w:styleId="a3">
    <w:name w:val="``"/>
    <w:basedOn w:val="Heading1"/>
    <w:uiPriority w:val="99"/>
    <w:rsid w:val="000F4B51"/>
    <w:pPr>
      <w:keepLines/>
      <w:spacing w:after="240"/>
    </w:pPr>
    <w:rPr>
      <w:rFonts w:eastAsiaTheme="majorEastAsia" w:cstheme="majorBidi"/>
      <w:bCs/>
      <w:caps/>
      <w:szCs w:val="28"/>
      <w:lang w:eastAsia="en-US"/>
    </w:rPr>
  </w:style>
  <w:style w:type="character" w:customStyle="1" w:styleId="CaptionChar">
    <w:name w:val="Caption Char"/>
    <w:aliases w:val="Caption-FUSA Char"/>
    <w:basedOn w:val="DefaultParagraphFont"/>
    <w:link w:val="Caption"/>
    <w:uiPriority w:val="35"/>
    <w:locked/>
    <w:rsid w:val="000F4B51"/>
    <w:rPr>
      <w:rFonts w:ascii="Times New Roman" w:eastAsia="Times New Roman" w:hAnsi="Times New Roman" w:cs="Times New Roman"/>
      <w:bCs/>
      <w:sz w:val="28"/>
      <w:szCs w:val="18"/>
      <w:lang w:eastAsia="ru-RU"/>
    </w:rPr>
  </w:style>
  <w:style w:type="table" w:styleId="ColorfulList-Accent1">
    <w:name w:val="Colorful List Accent 1"/>
    <w:basedOn w:val="TableNormal"/>
    <w:uiPriority w:val="72"/>
    <w:rsid w:val="000F4B51"/>
    <w:pPr>
      <w:spacing w:after="0" w:line="240" w:lineRule="auto"/>
    </w:pPr>
    <w:rPr>
      <w:rFonts w:ascii="Calibri" w:eastAsia="Calibri" w:hAnsi="Calibri" w:cs="Times New Roman"/>
      <w:color w:val="000000" w:themeColor="text1"/>
      <w:sz w:val="20"/>
      <w:szCs w:val="20"/>
      <w:lang w:eastAsia="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uiPriority w:val="99"/>
    <w:semiHidden/>
    <w:rsid w:val="000F4B51"/>
    <w:pPr>
      <w:spacing w:after="0" w:line="240" w:lineRule="auto"/>
    </w:pPr>
    <w:rPr>
      <w:rFonts w:ascii="Times New Roman" w:eastAsia="Lucida Sans Unicode" w:hAnsi="Times New Roman" w:cs="Times New Roman"/>
      <w:kern w:val="2"/>
      <w:sz w:val="28"/>
      <w:szCs w:val="24"/>
    </w:rPr>
  </w:style>
  <w:style w:type="table" w:styleId="LightList-Accent1">
    <w:name w:val="Light List Accent 1"/>
    <w:basedOn w:val="TableNormal"/>
    <w:uiPriority w:val="61"/>
    <w:rsid w:val="000F4B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Таблица-сетка 1 светлая — акцент 11"/>
    <w:basedOn w:val="TableNormal"/>
    <w:uiPriority w:val="46"/>
    <w:rsid w:val="000F4B51"/>
    <w:pPr>
      <w:spacing w:before="100" w:after="0" w:line="240" w:lineRule="auto"/>
    </w:pPr>
    <w:rPr>
      <w:rFonts w:eastAsiaTheme="minorEastAsia"/>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List11">
    <w:name w:val="List 11"/>
    <w:rsid w:val="000F4B51"/>
    <w:pPr>
      <w:numPr>
        <w:numId w:val="7"/>
      </w:numPr>
    </w:pPr>
  </w:style>
  <w:style w:type="numbering" w:customStyle="1" w:styleId="List18">
    <w:name w:val="List 18"/>
    <w:rsid w:val="000F4B51"/>
    <w:pPr>
      <w:numPr>
        <w:numId w:val="8"/>
      </w:numPr>
    </w:pPr>
  </w:style>
  <w:style w:type="numbering" w:customStyle="1" w:styleId="List10">
    <w:name w:val="List 10"/>
    <w:rsid w:val="000F4B51"/>
    <w:pPr>
      <w:numPr>
        <w:numId w:val="9"/>
      </w:numPr>
    </w:pPr>
  </w:style>
  <w:style w:type="numbering" w:customStyle="1" w:styleId="List20">
    <w:name w:val="List 20"/>
    <w:rsid w:val="000F4B51"/>
    <w:pPr>
      <w:numPr>
        <w:numId w:val="10"/>
      </w:numPr>
    </w:pPr>
  </w:style>
  <w:style w:type="table" w:styleId="MediumShading1-Accent3">
    <w:name w:val="Medium Shading 1 Accent 3"/>
    <w:basedOn w:val="TableNormal"/>
    <w:uiPriority w:val="63"/>
    <w:rsid w:val="000F4B5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0F4B51"/>
    <w:rPr>
      <w:color w:val="808080"/>
    </w:rPr>
  </w:style>
  <w:style w:type="table" w:customStyle="1" w:styleId="TableGridGrey">
    <w:name w:val="TableGridGrey"/>
    <w:basedOn w:val="TableGrid"/>
    <w:rsid w:val="000F4B51"/>
    <w:rPr>
      <w:rFonts w:ascii="Times New Roman" w:hAnsi="Times New Roman" w:cs="Times New Roman"/>
      <w:sz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E0E0E0"/>
      </w:tcPr>
    </w:tblStylePr>
  </w:style>
  <w:style w:type="paragraph" w:customStyle="1" w:styleId="Formula">
    <w:name w:val="Formula"/>
    <w:basedOn w:val="Normal"/>
    <w:next w:val="Normal"/>
    <w:link w:val="FormulaChar"/>
    <w:qFormat/>
    <w:rsid w:val="000F4B51"/>
    <w:pPr>
      <w:spacing w:after="0" w:line="360" w:lineRule="auto"/>
      <w:jc w:val="right"/>
    </w:pPr>
    <w:rPr>
      <w:rFonts w:ascii="Times New Roman" w:eastAsia="Times New Roman" w:hAnsi="Times New Roman" w:cs="Times New Roman"/>
      <w:sz w:val="28"/>
      <w:szCs w:val="24"/>
      <w:lang w:eastAsia="ru-RU"/>
    </w:rPr>
  </w:style>
  <w:style w:type="table" w:customStyle="1" w:styleId="TableMain">
    <w:name w:val="TableMain"/>
    <w:basedOn w:val="TableNormal"/>
    <w:rsid w:val="000F4B51"/>
    <w:pPr>
      <w:spacing w:after="0" w:line="240" w:lineRule="auto"/>
    </w:pPr>
    <w:rPr>
      <w:rFonts w:ascii="Arial" w:eastAsia="Calibri" w:hAnsi="Arial" w:cs="Times New Roman"/>
      <w:sz w:val="1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StylePr>
  </w:style>
  <w:style w:type="paragraph" w:customStyle="1" w:styleId="NumSpotList">
    <w:name w:val="NumSpotList"/>
    <w:basedOn w:val="Normal"/>
    <w:link w:val="NumSpotListCharChar"/>
    <w:uiPriority w:val="99"/>
    <w:rsid w:val="000F4B51"/>
    <w:pPr>
      <w:numPr>
        <w:numId w:val="11"/>
      </w:numPr>
      <w:spacing w:after="0" w:line="360" w:lineRule="auto"/>
      <w:jc w:val="both"/>
    </w:pPr>
    <w:rPr>
      <w:rFonts w:ascii="Times New Roman" w:eastAsia="Times New Roman" w:hAnsi="Times New Roman" w:cs="Times New Roman"/>
      <w:sz w:val="28"/>
      <w:szCs w:val="24"/>
      <w:lang w:eastAsia="ru-RU"/>
    </w:rPr>
  </w:style>
  <w:style w:type="paragraph" w:customStyle="1" w:styleId="2">
    <w:name w:val="Схема2"/>
    <w:basedOn w:val="Normal"/>
    <w:link w:val="2Char"/>
    <w:uiPriority w:val="99"/>
    <w:rsid w:val="000F4B51"/>
    <w:pPr>
      <w:spacing w:after="0" w:line="240" w:lineRule="auto"/>
      <w:jc w:val="center"/>
    </w:pPr>
    <w:rPr>
      <w:rFonts w:ascii="Arial" w:eastAsia="MS Mincho" w:hAnsi="Arial" w:cs="Times New Roman"/>
      <w:sz w:val="20"/>
      <w:szCs w:val="20"/>
      <w:lang w:eastAsia="ja-JP"/>
    </w:rPr>
  </w:style>
  <w:style w:type="numbering" w:customStyle="1" w:styleId="NumList">
    <w:name w:val="NumList"/>
    <w:basedOn w:val="NoList"/>
    <w:rsid w:val="000F4B51"/>
    <w:pPr>
      <w:numPr>
        <w:numId w:val="12"/>
      </w:numPr>
    </w:pPr>
  </w:style>
  <w:style w:type="paragraph" w:styleId="Index1">
    <w:name w:val="index 1"/>
    <w:basedOn w:val="Normal"/>
    <w:next w:val="Normal"/>
    <w:autoRedefine/>
    <w:uiPriority w:val="99"/>
    <w:unhideWhenUsed/>
    <w:rsid w:val="000F4B51"/>
    <w:pPr>
      <w:spacing w:after="0" w:line="240" w:lineRule="auto"/>
      <w:ind w:left="220" w:hanging="220"/>
    </w:pPr>
  </w:style>
  <w:style w:type="paragraph" w:styleId="IndexHeading">
    <w:name w:val="index heading"/>
    <w:basedOn w:val="Normal"/>
    <w:next w:val="Normal"/>
    <w:uiPriority w:val="99"/>
    <w:rsid w:val="000F4B51"/>
    <w:pPr>
      <w:spacing w:after="0" w:line="360" w:lineRule="auto"/>
      <w:ind w:firstLine="709"/>
      <w:jc w:val="both"/>
    </w:pPr>
    <w:rPr>
      <w:rFonts w:ascii="Times New Roman" w:eastAsia="MS Mincho" w:hAnsi="Times New Roman" w:cs="Arial"/>
      <w:bCs/>
      <w:sz w:val="28"/>
      <w:szCs w:val="24"/>
      <w:lang w:eastAsia="ja-JP"/>
    </w:rPr>
  </w:style>
  <w:style w:type="table" w:customStyle="1" w:styleId="PseudoTable">
    <w:name w:val="PseudoTable"/>
    <w:basedOn w:val="TableNormal"/>
    <w:rsid w:val="000F4B51"/>
    <w:pPr>
      <w:spacing w:after="0" w:line="240" w:lineRule="auto"/>
      <w:jc w:val="center"/>
    </w:pPr>
    <w:rPr>
      <w:rFonts w:ascii="Times New Roman" w:eastAsia="MS Mincho" w:hAnsi="Times New Roman" w:cs="Times New Roman"/>
      <w:sz w:val="26"/>
      <w:szCs w:val="20"/>
      <w:lang w:eastAsia="ru-RU"/>
    </w:rPr>
    <w:tblPr/>
  </w:style>
  <w:style w:type="paragraph" w:styleId="BodyText2">
    <w:name w:val="Body Text 2"/>
    <w:basedOn w:val="Normal"/>
    <w:link w:val="BodyText2Char"/>
    <w:rsid w:val="000F4B51"/>
    <w:pPr>
      <w:suppressAutoHyphens/>
      <w:spacing w:after="0" w:line="240" w:lineRule="auto"/>
      <w:jc w:val="center"/>
    </w:pPr>
    <w:rPr>
      <w:rFonts w:ascii="Times New Roman" w:eastAsia="Times New Roman" w:hAnsi="Times New Roman" w:cs="Times New Roman"/>
      <w:b/>
      <w:sz w:val="24"/>
      <w:szCs w:val="20"/>
      <w:lang w:eastAsia="ru-RU"/>
    </w:rPr>
  </w:style>
  <w:style w:type="character" w:customStyle="1" w:styleId="BodyText2Char">
    <w:name w:val="Body Text 2 Char"/>
    <w:basedOn w:val="DefaultParagraphFont"/>
    <w:link w:val="BodyText2"/>
    <w:rsid w:val="000F4B51"/>
    <w:rPr>
      <w:rFonts w:ascii="Times New Roman" w:eastAsia="Times New Roman" w:hAnsi="Times New Roman" w:cs="Times New Roman"/>
      <w:b/>
      <w:sz w:val="24"/>
      <w:szCs w:val="20"/>
      <w:lang w:eastAsia="ru-RU"/>
    </w:rPr>
  </w:style>
  <w:style w:type="paragraph" w:styleId="DocumentMap">
    <w:name w:val="Document Map"/>
    <w:basedOn w:val="Normal"/>
    <w:link w:val="DocumentMapChar"/>
    <w:rsid w:val="000F4B51"/>
    <w:pPr>
      <w:shd w:val="clear" w:color="auto" w:fill="000080"/>
      <w:suppressAutoHyphens/>
      <w:spacing w:after="0" w:line="360" w:lineRule="auto"/>
      <w:ind w:firstLine="709"/>
      <w:jc w:val="both"/>
    </w:pPr>
    <w:rPr>
      <w:rFonts w:ascii="Tahoma" w:eastAsia="Calibri" w:hAnsi="Tahoma" w:cs="Tahoma"/>
      <w:sz w:val="20"/>
      <w:szCs w:val="20"/>
      <w:lang w:eastAsia="ru-RU"/>
    </w:rPr>
  </w:style>
  <w:style w:type="character" w:customStyle="1" w:styleId="DocumentMapChar">
    <w:name w:val="Document Map Char"/>
    <w:basedOn w:val="DefaultParagraphFont"/>
    <w:link w:val="DocumentMap"/>
    <w:rsid w:val="000F4B51"/>
    <w:rPr>
      <w:rFonts w:ascii="Tahoma" w:eastAsia="Calibri" w:hAnsi="Tahoma" w:cs="Tahoma"/>
      <w:sz w:val="20"/>
      <w:szCs w:val="20"/>
      <w:shd w:val="clear" w:color="auto" w:fill="000080"/>
      <w:lang w:eastAsia="ru-RU"/>
    </w:rPr>
  </w:style>
  <w:style w:type="table" w:styleId="LightShading-Accent4">
    <w:name w:val="Light Shading Accent 4"/>
    <w:basedOn w:val="TableNormal"/>
    <w:uiPriority w:val="60"/>
    <w:rsid w:val="000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4">
    <w:name w:val="ВрезкаТ"/>
    <w:basedOn w:val="TableNormal"/>
    <w:rsid w:val="000F4B51"/>
    <w:pPr>
      <w:spacing w:after="0" w:line="240" w:lineRule="auto"/>
    </w:pPr>
    <w:rPr>
      <w:rFonts w:ascii="Times New Roman" w:eastAsia="Calibri" w:hAnsi="Times New Roman" w:cs="Times New Roman"/>
      <w:sz w:val="20"/>
      <w:szCs w:val="20"/>
      <w:lang w:eastAsia="ru-RU"/>
    </w:rPr>
    <w:tblPr/>
    <w:tcPr>
      <w:shd w:val="clear" w:color="auto" w:fill="E6E6E6"/>
    </w:tcPr>
  </w:style>
  <w:style w:type="numbering" w:customStyle="1" w:styleId="NulList">
    <w:name w:val="NulList"/>
    <w:basedOn w:val="NoList"/>
    <w:rsid w:val="000F4B51"/>
    <w:pPr>
      <w:numPr>
        <w:numId w:val="13"/>
      </w:numPr>
    </w:pPr>
  </w:style>
  <w:style w:type="paragraph" w:styleId="List">
    <w:name w:val="List"/>
    <w:basedOn w:val="Normal"/>
    <w:unhideWhenUsed/>
    <w:rsid w:val="000F4B51"/>
    <w:pPr>
      <w:suppressAutoHyphens/>
      <w:spacing w:after="0" w:line="360" w:lineRule="auto"/>
      <w:ind w:left="283" w:hanging="283"/>
      <w:contextualSpacing/>
      <w:jc w:val="both"/>
    </w:pPr>
    <w:rPr>
      <w:rFonts w:ascii="Times New Roman" w:eastAsia="Times New Roman" w:hAnsi="Times New Roman" w:cs="Times New Roman"/>
      <w:sz w:val="28"/>
      <w:szCs w:val="24"/>
      <w:lang w:eastAsia="ru-RU"/>
    </w:rPr>
  </w:style>
  <w:style w:type="character" w:customStyle="1" w:styleId="FootnoteTextChar1">
    <w:name w:val="Footnote Text Char1"/>
    <w:aliases w:val="Schriftart: 9 pt Char1,Schriftart: 10 pt Char1,Schriftart: 8 pt Char1,Текст сноски Знак Char1,Текст сноски Знак1 Знак Char1,Текст сноски Знак Знак Знак Char1,Footnote Text Char Знак Знак Char1,Footnote Text Char Знак Char1,o Char"/>
    <w:basedOn w:val="DefaultParagraphFont"/>
    <w:uiPriority w:val="99"/>
    <w:rsid w:val="000F4B51"/>
    <w:rPr>
      <w:rFonts w:ascii="Times New Roman" w:eastAsia="Times New Roman" w:hAnsi="Times New Roman"/>
    </w:rPr>
  </w:style>
  <w:style w:type="paragraph" w:customStyle="1" w:styleId="HeadFormula">
    <w:name w:val="HeadFormula"/>
    <w:basedOn w:val="Normal"/>
    <w:link w:val="HeadFormulaChar"/>
    <w:rsid w:val="000F4B51"/>
    <w:pPr>
      <w:suppressAutoHyphens/>
      <w:spacing w:after="0" w:line="360" w:lineRule="auto"/>
      <w:jc w:val="right"/>
    </w:pPr>
    <w:rPr>
      <w:rFonts w:ascii="Times New Roman" w:eastAsia="MS Mincho" w:hAnsi="Times New Roman" w:cs="Tahoma"/>
      <w:spacing w:val="-3"/>
      <w:sz w:val="28"/>
      <w:szCs w:val="25"/>
      <w:lang w:eastAsia="ja-JP"/>
    </w:rPr>
  </w:style>
  <w:style w:type="character" w:customStyle="1" w:styleId="FootnoteTextChar2">
    <w:name w:val="Footnote Text Char2"/>
    <w:basedOn w:val="DefaultParagraphFont"/>
    <w:rsid w:val="000F4B51"/>
  </w:style>
  <w:style w:type="character" w:customStyle="1" w:styleId="apple-converted-space">
    <w:name w:val="apple-converted-space"/>
    <w:basedOn w:val="DefaultParagraphFont"/>
    <w:rsid w:val="000F4B51"/>
  </w:style>
  <w:style w:type="paragraph" w:styleId="TOC2">
    <w:name w:val="toc 2"/>
    <w:basedOn w:val="Normal"/>
    <w:next w:val="Normal"/>
    <w:autoRedefine/>
    <w:uiPriority w:val="39"/>
    <w:qFormat/>
    <w:rsid w:val="000F4B51"/>
    <w:pPr>
      <w:tabs>
        <w:tab w:val="right" w:leader="dot" w:pos="9628"/>
      </w:tabs>
      <w:suppressAutoHyphens/>
      <w:spacing w:after="0" w:line="360" w:lineRule="auto"/>
    </w:pPr>
    <w:rPr>
      <w:rFonts w:ascii="Times New Roman" w:eastAsia="Calibri" w:hAnsi="Times New Roman" w:cs="Times New Roman"/>
      <w:sz w:val="28"/>
      <w:szCs w:val="20"/>
      <w:lang w:eastAsia="ru-RU"/>
    </w:rPr>
  </w:style>
  <w:style w:type="character" w:customStyle="1" w:styleId="HeadFormulaChar">
    <w:name w:val="HeadFormula Char"/>
    <w:basedOn w:val="DefaultParagraphFont"/>
    <w:link w:val="HeadFormula"/>
    <w:rsid w:val="000F4B51"/>
    <w:rPr>
      <w:rFonts w:ascii="Times New Roman" w:eastAsia="MS Mincho" w:hAnsi="Times New Roman" w:cs="Tahoma"/>
      <w:spacing w:val="-3"/>
      <w:sz w:val="28"/>
      <w:szCs w:val="25"/>
      <w:lang w:eastAsia="ja-JP"/>
    </w:rPr>
  </w:style>
  <w:style w:type="character" w:customStyle="1" w:styleId="FormulaChar">
    <w:name w:val="Formula Char"/>
    <w:basedOn w:val="DefaultParagraphFont"/>
    <w:link w:val="Formula"/>
    <w:rsid w:val="000F4B51"/>
    <w:rPr>
      <w:rFonts w:ascii="Times New Roman" w:eastAsia="Times New Roman" w:hAnsi="Times New Roman" w:cs="Times New Roman"/>
      <w:sz w:val="28"/>
      <w:szCs w:val="24"/>
      <w:lang w:eastAsia="ru-RU"/>
    </w:rPr>
  </w:style>
  <w:style w:type="character" w:customStyle="1" w:styleId="CommentTextChar">
    <w:name w:val="Comment Text Char"/>
    <w:basedOn w:val="DefaultParagraphFont"/>
    <w:link w:val="CommentText"/>
    <w:uiPriority w:val="99"/>
    <w:rsid w:val="000F4B51"/>
    <w:rPr>
      <w:rFonts w:eastAsia="MS Mincho"/>
      <w:lang w:eastAsia="ja-JP"/>
    </w:rPr>
  </w:style>
  <w:style w:type="paragraph" w:styleId="CommentText">
    <w:name w:val="annotation text"/>
    <w:basedOn w:val="Normal"/>
    <w:link w:val="CommentTextChar"/>
    <w:uiPriority w:val="99"/>
    <w:rsid w:val="000F4B51"/>
    <w:pPr>
      <w:suppressAutoHyphens/>
      <w:spacing w:after="0" w:line="360" w:lineRule="auto"/>
      <w:ind w:firstLine="709"/>
      <w:jc w:val="both"/>
    </w:pPr>
    <w:rPr>
      <w:rFonts w:eastAsia="MS Mincho"/>
      <w:lang w:eastAsia="ja-JP"/>
    </w:rPr>
  </w:style>
  <w:style w:type="character" w:customStyle="1" w:styleId="CommentTextChar1">
    <w:name w:val="Comment Text Char1"/>
    <w:basedOn w:val="DefaultParagraphFont"/>
    <w:rsid w:val="000F4B51"/>
    <w:rPr>
      <w:sz w:val="20"/>
      <w:szCs w:val="20"/>
    </w:rPr>
  </w:style>
  <w:style w:type="paragraph" w:styleId="EndnoteText">
    <w:name w:val="endnote text"/>
    <w:basedOn w:val="Normal"/>
    <w:link w:val="EndnoteTextChar"/>
    <w:uiPriority w:val="99"/>
    <w:rsid w:val="000F4B51"/>
    <w:pPr>
      <w:suppressAutoHyphens/>
      <w:spacing w:after="0" w:line="360" w:lineRule="auto"/>
      <w:ind w:firstLine="709"/>
      <w:jc w:val="both"/>
    </w:pPr>
    <w:rPr>
      <w:rFonts w:ascii="Times New Roman" w:eastAsia="MS Mincho" w:hAnsi="Times New Roman" w:cs="Times New Roman"/>
      <w:sz w:val="20"/>
      <w:szCs w:val="24"/>
      <w:lang w:eastAsia="ja-JP"/>
    </w:rPr>
  </w:style>
  <w:style w:type="character" w:customStyle="1" w:styleId="EndnoteTextChar">
    <w:name w:val="Endnote Text Char"/>
    <w:basedOn w:val="DefaultParagraphFont"/>
    <w:link w:val="EndnoteText"/>
    <w:uiPriority w:val="99"/>
    <w:rsid w:val="000F4B51"/>
    <w:rPr>
      <w:rFonts w:ascii="Times New Roman" w:eastAsia="MS Mincho" w:hAnsi="Times New Roman" w:cs="Times New Roman"/>
      <w:sz w:val="20"/>
      <w:szCs w:val="24"/>
      <w:lang w:eastAsia="ja-JP"/>
    </w:rPr>
  </w:style>
  <w:style w:type="character" w:styleId="EndnoteReference">
    <w:name w:val="endnote reference"/>
    <w:basedOn w:val="DefaultParagraphFont"/>
    <w:uiPriority w:val="99"/>
    <w:rsid w:val="000F4B51"/>
    <w:rPr>
      <w:vertAlign w:val="superscript"/>
    </w:rPr>
  </w:style>
  <w:style w:type="paragraph" w:styleId="TOC3">
    <w:name w:val="toc 3"/>
    <w:basedOn w:val="Normal"/>
    <w:next w:val="Normal"/>
    <w:autoRedefine/>
    <w:uiPriority w:val="39"/>
    <w:qFormat/>
    <w:rsid w:val="000F4B51"/>
    <w:pPr>
      <w:tabs>
        <w:tab w:val="right" w:leader="dot" w:pos="9628"/>
      </w:tabs>
      <w:suppressAutoHyphens/>
      <w:spacing w:after="100" w:line="360" w:lineRule="auto"/>
    </w:pPr>
    <w:rPr>
      <w:rFonts w:ascii="Times New Roman" w:eastAsia="Calibri" w:hAnsi="Times New Roman" w:cs="Times New Roman"/>
      <w:sz w:val="28"/>
      <w:szCs w:val="20"/>
      <w:lang w:eastAsia="ru-RU"/>
    </w:rPr>
  </w:style>
  <w:style w:type="character" w:styleId="CommentReference">
    <w:name w:val="annotation reference"/>
    <w:basedOn w:val="DefaultParagraphFont"/>
    <w:uiPriority w:val="99"/>
    <w:rsid w:val="000F4B51"/>
    <w:rPr>
      <w:sz w:val="16"/>
      <w:szCs w:val="16"/>
    </w:rPr>
  </w:style>
  <w:style w:type="paragraph" w:styleId="TOC4">
    <w:name w:val="toc 4"/>
    <w:basedOn w:val="Normal"/>
    <w:next w:val="Normal"/>
    <w:autoRedefine/>
    <w:uiPriority w:val="39"/>
    <w:rsid w:val="000F4B51"/>
    <w:pPr>
      <w:suppressAutoHyphens/>
      <w:spacing w:after="100" w:line="360" w:lineRule="auto"/>
      <w:ind w:left="840" w:firstLine="709"/>
      <w:jc w:val="both"/>
    </w:pPr>
    <w:rPr>
      <w:rFonts w:ascii="Times New Roman" w:eastAsia="Calibri" w:hAnsi="Times New Roman" w:cs="Times New Roman"/>
      <w:sz w:val="28"/>
      <w:szCs w:val="20"/>
      <w:lang w:eastAsia="ru-RU"/>
    </w:rPr>
  </w:style>
  <w:style w:type="paragraph" w:styleId="CommentSubject">
    <w:name w:val="annotation subject"/>
    <w:basedOn w:val="CommentText"/>
    <w:next w:val="CommentText"/>
    <w:link w:val="CommentSubjectChar"/>
    <w:uiPriority w:val="99"/>
    <w:rsid w:val="000F4B51"/>
    <w:rPr>
      <w:b/>
      <w:bCs/>
      <w:szCs w:val="24"/>
    </w:rPr>
  </w:style>
  <w:style w:type="character" w:customStyle="1" w:styleId="CommentSubjectChar">
    <w:name w:val="Comment Subject Char"/>
    <w:basedOn w:val="CommentTextChar1"/>
    <w:link w:val="CommentSubject"/>
    <w:uiPriority w:val="99"/>
    <w:rsid w:val="000F4B51"/>
    <w:rPr>
      <w:rFonts w:eastAsia="MS Mincho"/>
      <w:b/>
      <w:bCs/>
      <w:sz w:val="20"/>
      <w:szCs w:val="24"/>
      <w:lang w:eastAsia="ja-JP"/>
    </w:rPr>
  </w:style>
  <w:style w:type="paragraph" w:styleId="TOC1">
    <w:name w:val="toc 1"/>
    <w:basedOn w:val="Normal"/>
    <w:next w:val="Normal"/>
    <w:autoRedefine/>
    <w:uiPriority w:val="39"/>
    <w:unhideWhenUsed/>
    <w:qFormat/>
    <w:rsid w:val="000F4B51"/>
    <w:pPr>
      <w:tabs>
        <w:tab w:val="left" w:pos="0"/>
        <w:tab w:val="left" w:pos="627"/>
        <w:tab w:val="right" w:leader="dot" w:pos="9633"/>
      </w:tabs>
      <w:suppressAutoHyphens/>
      <w:spacing w:before="120" w:after="120" w:line="240" w:lineRule="auto"/>
    </w:pPr>
    <w:rPr>
      <w:rFonts w:ascii="Times New Roman" w:eastAsia="MS Mincho" w:hAnsi="Times New Roman" w:cs="Times New Roman"/>
      <w:b/>
      <w:noProof/>
      <w:sz w:val="24"/>
      <w:szCs w:val="28"/>
      <w:lang w:eastAsia="ja-JP"/>
    </w:rPr>
  </w:style>
  <w:style w:type="paragraph" w:styleId="TOC5">
    <w:name w:val="toc 5"/>
    <w:basedOn w:val="Normal"/>
    <w:next w:val="Normal"/>
    <w:autoRedefine/>
    <w:uiPriority w:val="39"/>
    <w:unhideWhenUsed/>
    <w:rsid w:val="000F4B51"/>
    <w:pPr>
      <w:tabs>
        <w:tab w:val="right" w:leader="dot" w:pos="9628"/>
      </w:tabs>
      <w:suppressAutoHyphens/>
      <w:spacing w:after="120" w:line="240" w:lineRule="auto"/>
      <w:ind w:left="1140"/>
    </w:pPr>
    <w:rPr>
      <w:rFonts w:ascii="Times New Roman" w:eastAsia="MS Mincho" w:hAnsi="Times New Roman" w:cs="Times New Roman"/>
      <w:noProof/>
      <w:lang w:eastAsia="ja-JP"/>
    </w:rPr>
  </w:style>
  <w:style w:type="paragraph" w:styleId="TOC6">
    <w:name w:val="toc 6"/>
    <w:basedOn w:val="Normal"/>
    <w:next w:val="Normal"/>
    <w:autoRedefine/>
    <w:uiPriority w:val="39"/>
    <w:unhideWhenUsed/>
    <w:rsid w:val="000F4B51"/>
    <w:pPr>
      <w:suppressAutoHyphens/>
      <w:spacing w:after="120" w:line="240" w:lineRule="auto"/>
      <w:ind w:left="1100" w:firstLine="709"/>
      <w:jc w:val="both"/>
    </w:pPr>
    <w:rPr>
      <w:rFonts w:ascii="Times New Roman" w:eastAsia="MS Mincho" w:hAnsi="Times New Roman" w:cs="Times New Roman"/>
      <w:sz w:val="24"/>
      <w:szCs w:val="24"/>
      <w:lang w:eastAsia="ja-JP"/>
    </w:rPr>
  </w:style>
  <w:style w:type="paragraph" w:customStyle="1" w:styleId="1">
    <w:name w:val="Текст выноски1"/>
    <w:basedOn w:val="Normal"/>
    <w:rsid w:val="000F4B51"/>
    <w:pPr>
      <w:suppressAutoHyphens/>
      <w:spacing w:after="0" w:line="360" w:lineRule="auto"/>
      <w:ind w:firstLine="709"/>
      <w:jc w:val="both"/>
    </w:pPr>
    <w:rPr>
      <w:rFonts w:ascii="Tahoma" w:eastAsia="MS Mincho" w:hAnsi="Tahoma" w:cs="Tahoma"/>
      <w:sz w:val="16"/>
      <w:szCs w:val="16"/>
      <w:lang w:eastAsia="ja-JP"/>
    </w:rPr>
  </w:style>
  <w:style w:type="paragraph" w:styleId="TableofFigures">
    <w:name w:val="table of figures"/>
    <w:basedOn w:val="Normal"/>
    <w:next w:val="Normal"/>
    <w:rsid w:val="000F4B51"/>
    <w:pPr>
      <w:suppressAutoHyphens/>
      <w:spacing w:after="0" w:line="360" w:lineRule="auto"/>
      <w:ind w:left="480" w:hanging="480"/>
      <w:jc w:val="both"/>
    </w:pPr>
    <w:rPr>
      <w:rFonts w:ascii="Times New Roman" w:eastAsia="MS Mincho" w:hAnsi="Times New Roman" w:cs="Times New Roman"/>
      <w:sz w:val="28"/>
      <w:szCs w:val="24"/>
      <w:lang w:eastAsia="ja-JP"/>
    </w:rPr>
  </w:style>
  <w:style w:type="paragraph" w:styleId="Index2">
    <w:name w:val="index 2"/>
    <w:basedOn w:val="Normal"/>
    <w:next w:val="Normal"/>
    <w:autoRedefine/>
    <w:uiPriority w:val="99"/>
    <w:rsid w:val="000F4B51"/>
    <w:pPr>
      <w:suppressAutoHyphens/>
      <w:spacing w:after="0" w:line="360" w:lineRule="auto"/>
      <w:ind w:left="480" w:hanging="240"/>
      <w:jc w:val="both"/>
    </w:pPr>
    <w:rPr>
      <w:rFonts w:ascii="Times New Roman" w:eastAsia="MS Mincho" w:hAnsi="Times New Roman" w:cs="Times New Roman"/>
      <w:sz w:val="28"/>
      <w:szCs w:val="24"/>
      <w:lang w:eastAsia="ja-JP"/>
    </w:rPr>
  </w:style>
  <w:style w:type="paragraph" w:styleId="Index3">
    <w:name w:val="index 3"/>
    <w:basedOn w:val="Normal"/>
    <w:next w:val="Normal"/>
    <w:autoRedefine/>
    <w:uiPriority w:val="99"/>
    <w:rsid w:val="000F4B51"/>
    <w:pPr>
      <w:suppressAutoHyphens/>
      <w:spacing w:after="0" w:line="360" w:lineRule="auto"/>
      <w:ind w:left="720" w:hanging="240"/>
      <w:jc w:val="both"/>
    </w:pPr>
    <w:rPr>
      <w:rFonts w:ascii="Times New Roman" w:eastAsia="MS Mincho" w:hAnsi="Times New Roman" w:cs="Times New Roman"/>
      <w:sz w:val="28"/>
      <w:szCs w:val="24"/>
      <w:lang w:eastAsia="ja-JP"/>
    </w:rPr>
  </w:style>
  <w:style w:type="paragraph" w:styleId="Index4">
    <w:name w:val="index 4"/>
    <w:basedOn w:val="Normal"/>
    <w:next w:val="Normal"/>
    <w:autoRedefine/>
    <w:uiPriority w:val="99"/>
    <w:rsid w:val="000F4B51"/>
    <w:pPr>
      <w:suppressAutoHyphens/>
      <w:spacing w:after="0" w:line="360" w:lineRule="auto"/>
      <w:ind w:left="960" w:hanging="240"/>
      <w:jc w:val="both"/>
    </w:pPr>
    <w:rPr>
      <w:rFonts w:ascii="Times New Roman" w:eastAsia="MS Mincho" w:hAnsi="Times New Roman" w:cs="Times New Roman"/>
      <w:sz w:val="28"/>
      <w:szCs w:val="24"/>
      <w:lang w:eastAsia="ja-JP"/>
    </w:rPr>
  </w:style>
  <w:style w:type="paragraph" w:styleId="Index5">
    <w:name w:val="index 5"/>
    <w:basedOn w:val="Normal"/>
    <w:next w:val="Normal"/>
    <w:autoRedefine/>
    <w:uiPriority w:val="99"/>
    <w:rsid w:val="000F4B51"/>
    <w:pPr>
      <w:suppressAutoHyphens/>
      <w:spacing w:after="0" w:line="360" w:lineRule="auto"/>
      <w:ind w:left="1200" w:hanging="240"/>
      <w:jc w:val="both"/>
    </w:pPr>
    <w:rPr>
      <w:rFonts w:ascii="Times New Roman" w:eastAsia="MS Mincho" w:hAnsi="Times New Roman" w:cs="Times New Roman"/>
      <w:sz w:val="28"/>
      <w:szCs w:val="24"/>
      <w:lang w:eastAsia="ja-JP"/>
    </w:rPr>
  </w:style>
  <w:style w:type="paragraph" w:styleId="Index6">
    <w:name w:val="index 6"/>
    <w:basedOn w:val="Normal"/>
    <w:next w:val="Normal"/>
    <w:autoRedefine/>
    <w:uiPriority w:val="99"/>
    <w:rsid w:val="000F4B51"/>
    <w:pPr>
      <w:suppressAutoHyphens/>
      <w:spacing w:after="0" w:line="360" w:lineRule="auto"/>
      <w:ind w:left="1440" w:hanging="240"/>
      <w:jc w:val="both"/>
    </w:pPr>
    <w:rPr>
      <w:rFonts w:ascii="Times New Roman" w:eastAsia="MS Mincho" w:hAnsi="Times New Roman" w:cs="Times New Roman"/>
      <w:sz w:val="28"/>
      <w:szCs w:val="24"/>
      <w:lang w:eastAsia="ja-JP"/>
    </w:rPr>
  </w:style>
  <w:style w:type="paragraph" w:styleId="Index7">
    <w:name w:val="index 7"/>
    <w:basedOn w:val="Normal"/>
    <w:next w:val="Normal"/>
    <w:autoRedefine/>
    <w:uiPriority w:val="99"/>
    <w:rsid w:val="000F4B51"/>
    <w:pPr>
      <w:suppressAutoHyphens/>
      <w:spacing w:after="0" w:line="360" w:lineRule="auto"/>
      <w:ind w:left="1680" w:hanging="240"/>
      <w:jc w:val="both"/>
    </w:pPr>
    <w:rPr>
      <w:rFonts w:ascii="Times New Roman" w:eastAsia="MS Mincho" w:hAnsi="Times New Roman" w:cs="Times New Roman"/>
      <w:sz w:val="28"/>
      <w:szCs w:val="24"/>
      <w:lang w:eastAsia="ja-JP"/>
    </w:rPr>
  </w:style>
  <w:style w:type="paragraph" w:styleId="Index8">
    <w:name w:val="index 8"/>
    <w:basedOn w:val="Normal"/>
    <w:next w:val="Normal"/>
    <w:autoRedefine/>
    <w:uiPriority w:val="99"/>
    <w:rsid w:val="000F4B51"/>
    <w:pPr>
      <w:suppressAutoHyphens/>
      <w:spacing w:after="0" w:line="360" w:lineRule="auto"/>
      <w:ind w:left="1920" w:hanging="240"/>
      <w:jc w:val="both"/>
    </w:pPr>
    <w:rPr>
      <w:rFonts w:ascii="Times New Roman" w:eastAsia="MS Mincho" w:hAnsi="Times New Roman" w:cs="Times New Roman"/>
      <w:sz w:val="28"/>
      <w:szCs w:val="24"/>
      <w:lang w:eastAsia="ja-JP"/>
    </w:rPr>
  </w:style>
  <w:style w:type="paragraph" w:styleId="Index9">
    <w:name w:val="index 9"/>
    <w:basedOn w:val="Normal"/>
    <w:next w:val="Normal"/>
    <w:autoRedefine/>
    <w:uiPriority w:val="99"/>
    <w:rsid w:val="000F4B51"/>
    <w:pPr>
      <w:suppressAutoHyphens/>
      <w:spacing w:after="0" w:line="360" w:lineRule="auto"/>
      <w:ind w:left="2160" w:hanging="240"/>
      <w:jc w:val="both"/>
    </w:pPr>
    <w:rPr>
      <w:rFonts w:ascii="Times New Roman" w:eastAsia="MS Mincho" w:hAnsi="Times New Roman" w:cs="Times New Roman"/>
      <w:sz w:val="28"/>
      <w:szCs w:val="24"/>
      <w:lang w:eastAsia="ja-JP"/>
    </w:rPr>
  </w:style>
  <w:style w:type="paragraph" w:styleId="TableofAuthorities">
    <w:name w:val="table of authorities"/>
    <w:basedOn w:val="Normal"/>
    <w:next w:val="Normal"/>
    <w:rsid w:val="000F4B51"/>
    <w:pPr>
      <w:suppressAutoHyphens/>
      <w:spacing w:after="0" w:line="360" w:lineRule="auto"/>
      <w:ind w:left="240" w:hanging="240"/>
      <w:jc w:val="both"/>
    </w:pPr>
    <w:rPr>
      <w:rFonts w:ascii="Times New Roman" w:eastAsia="MS Mincho" w:hAnsi="Times New Roman" w:cs="Times New Roman"/>
      <w:sz w:val="28"/>
      <w:szCs w:val="24"/>
      <w:lang w:eastAsia="ja-JP"/>
    </w:rPr>
  </w:style>
  <w:style w:type="paragraph" w:styleId="TOAHeading">
    <w:name w:val="toa heading"/>
    <w:basedOn w:val="Normal"/>
    <w:next w:val="Normal"/>
    <w:rsid w:val="000F4B51"/>
    <w:pPr>
      <w:suppressAutoHyphens/>
      <w:spacing w:before="120" w:after="0" w:line="360" w:lineRule="auto"/>
      <w:ind w:firstLine="709"/>
      <w:jc w:val="both"/>
    </w:pPr>
    <w:rPr>
      <w:rFonts w:ascii="Arial" w:eastAsia="MS Mincho" w:hAnsi="Arial" w:cs="Arial"/>
      <w:b/>
      <w:bCs/>
      <w:sz w:val="28"/>
      <w:szCs w:val="24"/>
      <w:lang w:eastAsia="ja-JP"/>
    </w:rPr>
  </w:style>
  <w:style w:type="numbering" w:customStyle="1" w:styleId="10">
    <w:name w:val="Нет списка1"/>
    <w:next w:val="NoList"/>
    <w:semiHidden/>
    <w:rsid w:val="000F4B51"/>
  </w:style>
  <w:style w:type="paragraph" w:customStyle="1" w:styleId="ArrowAfterIndent">
    <w:name w:val="ArrowAfterIndent"/>
    <w:basedOn w:val="ArrowAfter"/>
    <w:rsid w:val="000F4B51"/>
    <w:pPr>
      <w:suppressAutoHyphens/>
      <w:ind w:left="1276"/>
    </w:pPr>
    <w:rPr>
      <w:rFonts w:eastAsia="Calibri"/>
      <w:szCs w:val="20"/>
      <w:lang w:eastAsia="ru-RU"/>
    </w:rPr>
  </w:style>
  <w:style w:type="numbering" w:customStyle="1" w:styleId="StyleNumberedLeft127cm">
    <w:name w:val="Style Numbered Left:  1.27 cm"/>
    <w:basedOn w:val="NoList"/>
    <w:rsid w:val="000F4B51"/>
    <w:pPr>
      <w:numPr>
        <w:numId w:val="14"/>
      </w:numPr>
    </w:pPr>
  </w:style>
  <w:style w:type="numbering" w:customStyle="1" w:styleId="StyleBulleted1">
    <w:name w:val="Style Bulleted1"/>
    <w:basedOn w:val="NoList"/>
    <w:rsid w:val="000F4B51"/>
    <w:pPr>
      <w:numPr>
        <w:numId w:val="15"/>
      </w:numPr>
    </w:pPr>
  </w:style>
  <w:style w:type="numbering" w:customStyle="1" w:styleId="StyleBulletedSymbolsymbolLeft0cmHanging063cm">
    <w:name w:val="Style Bulleted Symbol (symbol) Left:  0 cm Hanging:  0.63 cm"/>
    <w:basedOn w:val="NoList"/>
    <w:rsid w:val="000F4B51"/>
    <w:pPr>
      <w:numPr>
        <w:numId w:val="16"/>
      </w:numPr>
    </w:pPr>
  </w:style>
  <w:style w:type="paragraph" w:customStyle="1" w:styleId="Nums">
    <w:name w:val="Nums"/>
    <w:basedOn w:val="Normal"/>
    <w:rsid w:val="000F4B51"/>
    <w:pPr>
      <w:numPr>
        <w:numId w:val="17"/>
      </w:numPr>
      <w:suppressAutoHyphens/>
      <w:spacing w:after="120" w:line="360" w:lineRule="auto"/>
      <w:jc w:val="both"/>
    </w:pPr>
    <w:rPr>
      <w:rFonts w:ascii="Times New Roman" w:eastAsia="Times New Roman" w:hAnsi="Times New Roman" w:cs="Times New Roman"/>
      <w:spacing w:val="-6"/>
      <w:sz w:val="28"/>
      <w:szCs w:val="24"/>
      <w:lang w:eastAsia="ru-RU"/>
    </w:rPr>
  </w:style>
  <w:style w:type="table" w:styleId="TableGrid5">
    <w:name w:val="Table Grid 5"/>
    <w:basedOn w:val="TableNormal"/>
    <w:rsid w:val="000F4B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uiPriority w:val="39"/>
    <w:unhideWhenUsed/>
    <w:rsid w:val="000F4B51"/>
    <w:pPr>
      <w:suppressAutoHyphens/>
      <w:spacing w:after="120" w:line="240" w:lineRule="auto"/>
      <w:ind w:left="1320" w:firstLine="709"/>
      <w:jc w:val="both"/>
    </w:pPr>
    <w:rPr>
      <w:rFonts w:ascii="Times New Roman" w:eastAsia="MS Mincho" w:hAnsi="Times New Roman" w:cs="Times New Roman"/>
      <w:sz w:val="24"/>
      <w:szCs w:val="24"/>
      <w:lang w:eastAsia="ja-JP"/>
    </w:rPr>
  </w:style>
  <w:style w:type="paragraph" w:styleId="TOC8">
    <w:name w:val="toc 8"/>
    <w:basedOn w:val="Normal"/>
    <w:next w:val="Normal"/>
    <w:autoRedefine/>
    <w:uiPriority w:val="39"/>
    <w:unhideWhenUsed/>
    <w:rsid w:val="000F4B51"/>
    <w:pPr>
      <w:suppressAutoHyphens/>
      <w:spacing w:after="120" w:line="240" w:lineRule="auto"/>
      <w:ind w:left="1540" w:firstLine="709"/>
      <w:jc w:val="both"/>
    </w:pPr>
    <w:rPr>
      <w:rFonts w:ascii="Times New Roman" w:eastAsia="MS Mincho" w:hAnsi="Times New Roman" w:cs="Times New Roman"/>
      <w:sz w:val="24"/>
      <w:szCs w:val="24"/>
      <w:lang w:eastAsia="ja-JP"/>
    </w:rPr>
  </w:style>
  <w:style w:type="paragraph" w:styleId="TOC9">
    <w:name w:val="toc 9"/>
    <w:basedOn w:val="Normal"/>
    <w:next w:val="Normal"/>
    <w:autoRedefine/>
    <w:uiPriority w:val="39"/>
    <w:unhideWhenUsed/>
    <w:rsid w:val="000F4B51"/>
    <w:pPr>
      <w:suppressAutoHyphens/>
      <w:spacing w:after="120" w:line="240" w:lineRule="auto"/>
      <w:ind w:left="1760" w:firstLine="709"/>
      <w:jc w:val="both"/>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0F4B51"/>
    <w:pPr>
      <w:tabs>
        <w:tab w:val="center" w:pos="4677"/>
        <w:tab w:val="right" w:pos="9355"/>
      </w:tabs>
      <w:suppressAutoHyphens/>
      <w:spacing w:after="0" w:line="240" w:lineRule="auto"/>
    </w:pPr>
  </w:style>
  <w:style w:type="character" w:customStyle="1" w:styleId="HeaderChar">
    <w:name w:val="Header Char"/>
    <w:basedOn w:val="DefaultParagraphFont"/>
    <w:link w:val="Header"/>
    <w:uiPriority w:val="99"/>
    <w:rsid w:val="000F4B51"/>
  </w:style>
  <w:style w:type="character" w:customStyle="1" w:styleId="2Char">
    <w:name w:val="Схема2 Char"/>
    <w:basedOn w:val="DefaultParagraphFont"/>
    <w:link w:val="2"/>
    <w:uiPriority w:val="99"/>
    <w:rsid w:val="000F4B51"/>
    <w:rPr>
      <w:rFonts w:ascii="Arial" w:eastAsia="MS Mincho" w:hAnsi="Arial" w:cs="Times New Roman"/>
      <w:sz w:val="20"/>
      <w:szCs w:val="20"/>
      <w:lang w:eastAsia="ja-JP"/>
    </w:rPr>
  </w:style>
  <w:style w:type="paragraph" w:customStyle="1" w:styleId="3">
    <w:name w:val="список3"/>
    <w:basedOn w:val="Normal"/>
    <w:uiPriority w:val="99"/>
    <w:rsid w:val="000F4B51"/>
    <w:pPr>
      <w:numPr>
        <w:ilvl w:val="1"/>
        <w:numId w:val="22"/>
      </w:numPr>
      <w:tabs>
        <w:tab w:val="num" w:pos="540"/>
      </w:tabs>
      <w:suppressAutoHyphens/>
      <w:spacing w:before="120" w:after="0" w:line="240" w:lineRule="auto"/>
      <w:ind w:left="0" w:firstLine="360"/>
      <w:jc w:val="both"/>
    </w:pPr>
    <w:rPr>
      <w:rFonts w:ascii="Times New Roman" w:eastAsia="Times New Roman" w:hAnsi="Times New Roman" w:cs="Times New Roman"/>
      <w:color w:val="000000"/>
      <w:sz w:val="24"/>
      <w:szCs w:val="24"/>
      <w:lang w:eastAsia="ru-RU"/>
    </w:rPr>
  </w:style>
  <w:style w:type="paragraph" w:customStyle="1" w:styleId="a5">
    <w:name w:val="график"/>
    <w:basedOn w:val="Normal"/>
    <w:rsid w:val="000F4B51"/>
    <w:pPr>
      <w:suppressAutoHyphens/>
      <w:snapToGrid w:val="0"/>
      <w:spacing w:after="240" w:line="240" w:lineRule="auto"/>
      <w:jc w:val="center"/>
    </w:pPr>
    <w:rPr>
      <w:rFonts w:ascii="Times New Roman" w:eastAsia="Times New Roman" w:hAnsi="Times New Roman" w:cs="Times New Roman"/>
      <w:sz w:val="24"/>
      <w:szCs w:val="20"/>
      <w:lang w:eastAsia="ru-RU"/>
    </w:rPr>
  </w:style>
  <w:style w:type="paragraph" w:customStyle="1" w:styleId="a6">
    <w:name w:val="График"/>
    <w:basedOn w:val="Normal"/>
    <w:rsid w:val="000F4B51"/>
    <w:pPr>
      <w:keepNext/>
      <w:suppressAutoHyphens/>
      <w:spacing w:before="120" w:after="120" w:line="240" w:lineRule="auto"/>
      <w:ind w:left="-567" w:right="-567"/>
      <w:jc w:val="center"/>
    </w:pPr>
    <w:rPr>
      <w:rFonts w:ascii="Calibri" w:eastAsia="Calibri" w:hAnsi="Calibri" w:cs="Times New Roman"/>
      <w:sz w:val="24"/>
      <w:szCs w:val="20"/>
      <w:lang w:eastAsia="ru-RU"/>
    </w:rPr>
  </w:style>
  <w:style w:type="paragraph" w:customStyle="1" w:styleId="a7">
    <w:name w:val="ВставкаЭксель"/>
    <w:basedOn w:val="Normal"/>
    <w:rsid w:val="000F4B51"/>
    <w:pPr>
      <w:suppressAutoHyphens/>
      <w:snapToGrid w:val="0"/>
      <w:spacing w:after="240" w:line="240" w:lineRule="auto"/>
      <w:ind w:firstLine="567"/>
      <w:jc w:val="both"/>
    </w:pPr>
    <w:rPr>
      <w:rFonts w:ascii="Times New Roman" w:eastAsia="Calibri" w:hAnsi="Times New Roman" w:cs="Times New Roman"/>
      <w:sz w:val="2"/>
      <w:szCs w:val="2"/>
      <w:lang w:eastAsia="ru-RU"/>
    </w:rPr>
  </w:style>
  <w:style w:type="paragraph" w:customStyle="1" w:styleId="a8">
    <w:name w:val="Сноска_под_таблицей"/>
    <w:basedOn w:val="Normal"/>
    <w:rsid w:val="000F4B51"/>
    <w:pPr>
      <w:keepNext/>
      <w:suppressAutoHyphens/>
      <w:spacing w:after="120" w:line="264" w:lineRule="auto"/>
      <w:jc w:val="both"/>
    </w:pPr>
    <w:rPr>
      <w:rFonts w:ascii="Times New Roman" w:eastAsia="Calibri" w:hAnsi="Times New Roman" w:cs="Times New Roman"/>
      <w:i/>
      <w:sz w:val="20"/>
      <w:szCs w:val="20"/>
    </w:rPr>
  </w:style>
  <w:style w:type="paragraph" w:customStyle="1" w:styleId="a9">
    <w:name w:val="Сноска_под_таблицей_последняя"/>
    <w:basedOn w:val="a8"/>
    <w:rsid w:val="000F4B51"/>
    <w:pPr>
      <w:keepNext w:val="0"/>
      <w:spacing w:after="360"/>
    </w:pPr>
  </w:style>
  <w:style w:type="paragraph" w:customStyle="1" w:styleId="aa">
    <w:name w:val="Базовый"/>
    <w:rsid w:val="000F4B5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
    <w:name w:val="Бульки"/>
    <w:rsid w:val="000F4B51"/>
    <w:pPr>
      <w:numPr>
        <w:numId w:val="23"/>
      </w:numPr>
      <w:tabs>
        <w:tab w:val="num" w:pos="360"/>
      </w:tabs>
      <w:overflowPunct w:val="0"/>
      <w:autoSpaceDE w:val="0"/>
      <w:autoSpaceDN w:val="0"/>
      <w:adjustRightInd w:val="0"/>
      <w:spacing w:after="240" w:line="312" w:lineRule="auto"/>
      <w:ind w:left="857" w:hanging="284"/>
      <w:contextualSpacing/>
      <w:jc w:val="both"/>
    </w:pPr>
    <w:rPr>
      <w:rFonts w:ascii="Times New Roman" w:eastAsia="Calibri" w:hAnsi="Times New Roman" w:cs="Times New Roman"/>
      <w:sz w:val="24"/>
      <w:szCs w:val="26"/>
      <w:lang w:eastAsia="ru-RU"/>
    </w:rPr>
  </w:style>
  <w:style w:type="paragraph" w:customStyle="1" w:styleId="ab">
    <w:name w:val="Врезка заголовок"/>
    <w:basedOn w:val="Normal"/>
    <w:rsid w:val="000F4B51"/>
    <w:pPr>
      <w:keepNext/>
      <w:suppressAutoHyphens/>
      <w:spacing w:after="120" w:line="240" w:lineRule="auto"/>
    </w:pPr>
    <w:rPr>
      <w:rFonts w:ascii="Times New Roman" w:eastAsia="Calibri" w:hAnsi="Times New Roman" w:cs="Times New Roman"/>
      <w:b/>
      <w:sz w:val="24"/>
      <w:szCs w:val="20"/>
      <w:lang w:eastAsia="ru-RU"/>
    </w:rPr>
  </w:style>
  <w:style w:type="paragraph" w:customStyle="1" w:styleId="ac">
    <w:name w:val="Врезка текст"/>
    <w:basedOn w:val="Normal"/>
    <w:rsid w:val="000F4B51"/>
    <w:pPr>
      <w:suppressAutoHyphens/>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ad">
    <w:name w:val="Таблица заголовки"/>
    <w:basedOn w:val="Normal"/>
    <w:rsid w:val="000F4B51"/>
    <w:pPr>
      <w:keepNext/>
      <w:suppressAutoHyphens/>
      <w:spacing w:after="120" w:line="240" w:lineRule="auto"/>
      <w:jc w:val="center"/>
    </w:pPr>
    <w:rPr>
      <w:rFonts w:ascii="Arial" w:eastAsia="Calibri" w:hAnsi="Arial" w:cs="Times New Roman"/>
      <w:b/>
      <w:spacing w:val="-6"/>
      <w:sz w:val="24"/>
      <w:szCs w:val="20"/>
      <w:lang w:eastAsia="ru-RU"/>
    </w:rPr>
  </w:style>
  <w:style w:type="paragraph" w:customStyle="1" w:styleId="Heading0">
    <w:name w:val="Heading 0"/>
    <w:basedOn w:val="Heading1"/>
    <w:rsid w:val="000F4B51"/>
    <w:pPr>
      <w:suppressAutoHyphens/>
      <w:ind w:firstLine="709"/>
      <w:jc w:val="left"/>
    </w:pPr>
    <w:rPr>
      <w:spacing w:val="0"/>
      <w:sz w:val="40"/>
      <w:szCs w:val="20"/>
    </w:rPr>
  </w:style>
  <w:style w:type="paragraph" w:customStyle="1" w:styleId="ae">
    <w:name w:val="Текст врезки"/>
    <w:basedOn w:val="Normal"/>
    <w:rsid w:val="000F4B51"/>
    <w:pPr>
      <w:shd w:val="clear" w:color="auto" w:fill="E6E6E6"/>
      <w:suppressAutoHyphens/>
      <w:spacing w:after="20" w:line="288" w:lineRule="auto"/>
      <w:jc w:val="both"/>
    </w:pPr>
    <w:rPr>
      <w:rFonts w:ascii="Times New Roman" w:eastAsia="MS Mincho" w:hAnsi="Times New Roman" w:cs="Times New Roman"/>
      <w:i/>
      <w:lang w:eastAsia="ru-RU"/>
    </w:rPr>
  </w:style>
  <w:style w:type="paragraph" w:customStyle="1" w:styleId="af">
    <w:name w:val="Заголовок врезки"/>
    <w:basedOn w:val="ae"/>
    <w:rsid w:val="000F4B51"/>
    <w:pPr>
      <w:spacing w:after="60"/>
      <w:jc w:val="center"/>
    </w:pPr>
    <w:rPr>
      <w:b/>
      <w:i w:val="0"/>
    </w:rPr>
  </w:style>
  <w:style w:type="paragraph" w:customStyle="1" w:styleId="af0">
    <w:name w:val="Номер врезки"/>
    <w:basedOn w:val="ae"/>
    <w:rsid w:val="000F4B51"/>
    <w:pPr>
      <w:spacing w:before="120"/>
    </w:pPr>
    <w:rPr>
      <w:rFonts w:ascii="Arial" w:hAnsi="Arial" w:cs="Arial"/>
      <w:b/>
      <w:color w:val="800000"/>
      <w:szCs w:val="20"/>
    </w:rPr>
  </w:style>
  <w:style w:type="paragraph" w:customStyle="1" w:styleId="af1">
    <w:name w:val="Сноска во врезке"/>
    <w:basedOn w:val="Normal"/>
    <w:rsid w:val="000F4B51"/>
    <w:pPr>
      <w:keepNext/>
      <w:keepLines/>
      <w:suppressAutoHyphens/>
      <w:spacing w:after="120" w:line="240" w:lineRule="auto"/>
      <w:ind w:firstLine="709"/>
      <w:jc w:val="both"/>
    </w:pPr>
    <w:rPr>
      <w:rFonts w:ascii="Times New Roman" w:eastAsia="MS Mincho" w:hAnsi="Times New Roman" w:cs="Times New Roman"/>
      <w:i/>
      <w:sz w:val="20"/>
    </w:rPr>
  </w:style>
  <w:style w:type="table" w:styleId="TableClassic1">
    <w:name w:val="Table Classic 1"/>
    <w:basedOn w:val="TableNormal"/>
    <w:rsid w:val="000F4B51"/>
    <w:pPr>
      <w:spacing w:after="60" w:line="360" w:lineRule="auto"/>
      <w:ind w:firstLine="720"/>
      <w:contextualSpacing/>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F4B51"/>
    <w:pPr>
      <w:spacing w:after="60" w:line="360" w:lineRule="auto"/>
      <w:ind w:firstLine="720"/>
      <w:contextualSpacing/>
      <w:jc w:val="both"/>
    </w:pPr>
    <w:rPr>
      <w:rFonts w:ascii="Times New Roman" w:eastAsia="Times New Roman" w:hAnsi="Times New Roman" w:cs="Times New Roman"/>
      <w:sz w:val="23"/>
      <w:szCs w:val="23"/>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4B51"/>
    <w:pPr>
      <w:spacing w:after="60" w:line="360" w:lineRule="auto"/>
      <w:ind w:firstLine="720"/>
      <w:contextualSpacing/>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2">
    <w:name w:val="Стиль ЭЭГ + полужирный"/>
    <w:basedOn w:val="Normal"/>
    <w:rsid w:val="000F4B51"/>
    <w:pPr>
      <w:suppressAutoHyphens/>
      <w:spacing w:after="120" w:line="240" w:lineRule="auto"/>
      <w:ind w:firstLine="709"/>
      <w:jc w:val="both"/>
    </w:pPr>
    <w:rPr>
      <w:rFonts w:ascii="Times New Roman" w:eastAsia="Calibri" w:hAnsi="Times New Roman" w:cs="Times New Roman"/>
      <w:b/>
      <w:bCs/>
      <w:sz w:val="24"/>
      <w:szCs w:val="20"/>
      <w:lang w:eastAsia="ru-RU"/>
    </w:rPr>
  </w:style>
  <w:style w:type="paragraph" w:customStyle="1" w:styleId="af3">
    <w:name w:val="Врезка Заголовок"/>
    <w:basedOn w:val="Normal"/>
    <w:rsid w:val="000F4B51"/>
    <w:pPr>
      <w:keepNext/>
      <w:suppressAutoHyphens/>
      <w:spacing w:after="120" w:line="240" w:lineRule="auto"/>
      <w:ind w:firstLine="709"/>
      <w:jc w:val="both"/>
    </w:pPr>
    <w:rPr>
      <w:rFonts w:ascii="Times New Roman" w:eastAsia="Calibri" w:hAnsi="Times New Roman" w:cs="Times New Roman"/>
      <w:b/>
      <w:sz w:val="24"/>
      <w:szCs w:val="20"/>
      <w:lang w:eastAsia="ru-RU"/>
    </w:rPr>
  </w:style>
  <w:style w:type="paragraph" w:customStyle="1" w:styleId="af4">
    <w:name w:val="Таблица текст"/>
    <w:basedOn w:val="Normal"/>
    <w:uiPriority w:val="99"/>
    <w:rsid w:val="000F4B51"/>
    <w:pPr>
      <w:keepNext/>
      <w:suppressAutoHyphens/>
      <w:spacing w:after="60" w:line="240" w:lineRule="auto"/>
    </w:pPr>
    <w:rPr>
      <w:rFonts w:ascii="Arial" w:eastAsia="Calibri" w:hAnsi="Arial" w:cs="Times New Roman"/>
      <w:sz w:val="20"/>
      <w:szCs w:val="20"/>
      <w:lang w:eastAsia="ru-RU"/>
    </w:rPr>
  </w:style>
  <w:style w:type="table" w:customStyle="1" w:styleId="af5">
    <w:name w:val="Таблица"/>
    <w:basedOn w:val="TableNormal"/>
    <w:rsid w:val="000F4B51"/>
    <w:pPr>
      <w:spacing w:after="120" w:line="240" w:lineRule="auto"/>
    </w:pPr>
    <w:rPr>
      <w:rFonts w:ascii="Arial" w:eastAsia="Times New Roman" w:hAnsi="Arial" w:cs="Times New Roman"/>
      <w:sz w:val="20"/>
      <w:szCs w:val="20"/>
      <w:lang w:eastAsia="ru-RU"/>
    </w:rPr>
    <w:tblPr>
      <w:tblBorders>
        <w:top w:val="single" w:sz="12" w:space="0" w:color="auto"/>
        <w:left w:val="single" w:sz="12" w:space="0" w:color="auto"/>
        <w:bottom w:val="single" w:sz="12" w:space="0" w:color="auto"/>
        <w:right w:val="single" w:sz="12" w:space="0" w:color="auto"/>
        <w:insideV w:val="single" w:sz="6" w:space="0" w:color="auto"/>
      </w:tblBorders>
    </w:tblPr>
    <w:tblStylePr w:type="firstRow">
      <w:tblPr/>
      <w:tcPr>
        <w:tcBorders>
          <w:top w:val="single" w:sz="12" w:space="0" w:color="auto"/>
          <w:left w:val="single" w:sz="12" w:space="0" w:color="auto"/>
          <w:bottom w:val="single" w:sz="12" w:space="0" w:color="auto"/>
          <w:right w:val="single" w:sz="12" w:space="0" w:color="auto"/>
        </w:tcBorders>
        <w:shd w:val="clear" w:color="auto" w:fill="E6E6E6"/>
      </w:tcPr>
    </w:tblStylePr>
    <w:tblStylePr w:type="firstCol">
      <w:tblPr/>
      <w:tcPr>
        <w:tcBorders>
          <w:top w:val="single" w:sz="12" w:space="0" w:color="auto"/>
          <w:left w:val="single" w:sz="12" w:space="0" w:color="auto"/>
          <w:bottom w:val="single" w:sz="12" w:space="0" w:color="auto"/>
          <w:right w:val="single" w:sz="12" w:space="0" w:color="auto"/>
          <w:insideH w:val="nil"/>
          <w:insideV w:val="single" w:sz="12" w:space="0" w:color="auto"/>
        </w:tcBorders>
      </w:tcPr>
    </w:tblStylePr>
  </w:style>
  <w:style w:type="paragraph" w:customStyle="1" w:styleId="af6">
    <w:name w:val="Врезка"/>
    <w:basedOn w:val="Normal"/>
    <w:rsid w:val="000F4B51"/>
    <w:pPr>
      <w:suppressAutoHyphens/>
      <w:spacing w:after="120" w:line="240" w:lineRule="auto"/>
      <w:ind w:firstLine="709"/>
      <w:contextualSpacing/>
      <w:jc w:val="both"/>
    </w:pPr>
    <w:rPr>
      <w:rFonts w:ascii="Times New Roman" w:eastAsia="Calibri" w:hAnsi="Times New Roman" w:cs="Times New Roman"/>
      <w:sz w:val="24"/>
      <w:szCs w:val="20"/>
      <w:lang w:eastAsia="ru-RU"/>
    </w:rPr>
  </w:style>
  <w:style w:type="paragraph" w:customStyle="1" w:styleId="af7">
    <w:name w:val="подпись_под_графиком"/>
    <w:basedOn w:val="a5"/>
    <w:rsid w:val="000F4B51"/>
    <w:pPr>
      <w:keepNext/>
      <w:spacing w:after="0"/>
      <w:jc w:val="left"/>
    </w:pPr>
    <w:rPr>
      <w:i/>
      <w:sz w:val="20"/>
    </w:rPr>
  </w:style>
  <w:style w:type="paragraph" w:customStyle="1" w:styleId="CaptionTable">
    <w:name w:val="Caption_Table"/>
    <w:basedOn w:val="Caption"/>
    <w:rsid w:val="000F4B51"/>
    <w:pPr>
      <w:keepNext/>
      <w:suppressAutoHyphens/>
      <w:spacing w:before="240" w:line="240" w:lineRule="auto"/>
      <w:jc w:val="center"/>
    </w:pPr>
    <w:rPr>
      <w:rFonts w:eastAsia="MS Mincho" w:cs="Tahoma"/>
      <w:bCs w:val="0"/>
      <w:spacing w:val="-3"/>
      <w:sz w:val="24"/>
      <w:szCs w:val="25"/>
      <w:lang w:eastAsia="ja-JP"/>
    </w:rPr>
  </w:style>
  <w:style w:type="paragraph" w:customStyle="1" w:styleId="tableU">
    <w:name w:val="tableU"/>
    <w:basedOn w:val="Normal"/>
    <w:rsid w:val="000F4B51"/>
    <w:pPr>
      <w:keepNext/>
      <w:keepLines/>
      <w:suppressAutoHyphens/>
      <w:spacing w:before="40" w:after="40" w:line="240" w:lineRule="auto"/>
    </w:pPr>
    <w:rPr>
      <w:rFonts w:ascii="Times New Roman CYR" w:eastAsia="Times New Roman" w:hAnsi="Times New Roman CYR" w:cs="Times New Roman"/>
      <w:noProof/>
      <w:spacing w:val="4"/>
      <w:sz w:val="20"/>
      <w:szCs w:val="20"/>
      <w:lang w:eastAsia="ru-RU"/>
    </w:rPr>
  </w:style>
  <w:style w:type="numbering" w:customStyle="1" w:styleId="NoList1">
    <w:name w:val="No List1"/>
    <w:next w:val="NoList"/>
    <w:semiHidden/>
    <w:rsid w:val="000F4B51"/>
  </w:style>
  <w:style w:type="paragraph" w:customStyle="1" w:styleId="Normal14pt">
    <w:name w:val="Normal + 14 pt"/>
    <w:aliases w:val="First line:  0,95 cm,Before:  6 pt,Line spacing:  1.5 lines"/>
    <w:basedOn w:val="Normal"/>
    <w:link w:val="Normal14ptChar"/>
    <w:rsid w:val="000F4B51"/>
    <w:pPr>
      <w:suppressAutoHyphens/>
      <w:spacing w:after="0"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F4B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Spot">
    <w:name w:val="NumSpot"/>
    <w:basedOn w:val="Normal"/>
    <w:uiPriority w:val="99"/>
    <w:rsid w:val="000F4B51"/>
    <w:pPr>
      <w:numPr>
        <w:numId w:val="18"/>
      </w:numPr>
      <w:suppressAutoHyphens/>
      <w:spacing w:after="0" w:line="240" w:lineRule="auto"/>
    </w:pPr>
    <w:rPr>
      <w:rFonts w:ascii="Times New Roman" w:eastAsia="Calibri" w:hAnsi="Times New Roman" w:cs="Times New Roman"/>
      <w:sz w:val="20"/>
      <w:szCs w:val="20"/>
      <w:lang w:eastAsia="ru-RU"/>
    </w:rPr>
  </w:style>
  <w:style w:type="paragraph" w:styleId="ListBullet2">
    <w:name w:val="List Bullet 2"/>
    <w:basedOn w:val="Normal"/>
    <w:autoRedefine/>
    <w:uiPriority w:val="99"/>
    <w:rsid w:val="000F4B51"/>
    <w:pPr>
      <w:tabs>
        <w:tab w:val="num" w:pos="709"/>
      </w:tabs>
      <w:suppressAutoHyphens/>
      <w:spacing w:after="0" w:line="360" w:lineRule="auto"/>
      <w:ind w:left="709" w:hanging="709"/>
      <w:jc w:val="both"/>
    </w:pPr>
    <w:rPr>
      <w:rFonts w:ascii="Times New Roman" w:eastAsia="Calibri" w:hAnsi="Times New Roman" w:cs="Times New Roman"/>
      <w:sz w:val="28"/>
      <w:szCs w:val="20"/>
      <w:lang w:eastAsia="ru-RU"/>
    </w:rPr>
  </w:style>
  <w:style w:type="paragraph" w:customStyle="1" w:styleId="af8">
    <w:name w:val="Сноска_под_графиком"/>
    <w:basedOn w:val="a8"/>
    <w:rsid w:val="000F4B51"/>
    <w:pPr>
      <w:spacing w:after="360"/>
    </w:pPr>
  </w:style>
  <w:style w:type="numbering" w:customStyle="1" w:styleId="StyleSpotOutlinenumbered14pt">
    <w:name w:val="Style Spot + Outline numbered 14 pt"/>
    <w:rsid w:val="000F4B51"/>
    <w:pPr>
      <w:numPr>
        <w:numId w:val="24"/>
      </w:numPr>
    </w:pPr>
  </w:style>
  <w:style w:type="character" w:customStyle="1" w:styleId="Heading1Char1">
    <w:name w:val="Heading 1 Char1"/>
    <w:locked/>
    <w:rsid w:val="000F4B51"/>
    <w:rPr>
      <w:rFonts w:ascii="Arial" w:eastAsia="Calibri" w:hAnsi="Arial"/>
      <w:caps/>
      <w:sz w:val="32"/>
      <w:lang w:val="ru-RU" w:eastAsia="ru-RU" w:bidi="ar-SA"/>
    </w:rPr>
  </w:style>
  <w:style w:type="numbering" w:customStyle="1" w:styleId="SpotList">
    <w:name w:val="SpotList"/>
    <w:rsid w:val="000F4B51"/>
    <w:pPr>
      <w:numPr>
        <w:numId w:val="25"/>
      </w:numPr>
    </w:pPr>
  </w:style>
  <w:style w:type="character" w:customStyle="1" w:styleId="NumSpotListCharChar">
    <w:name w:val="NumSpotList Char Char"/>
    <w:link w:val="NumSpotList"/>
    <w:uiPriority w:val="99"/>
    <w:rsid w:val="000F4B51"/>
    <w:rPr>
      <w:rFonts w:ascii="Times New Roman" w:eastAsia="Times New Roman" w:hAnsi="Times New Roman" w:cs="Times New Roman"/>
      <w:sz w:val="28"/>
      <w:szCs w:val="24"/>
      <w:lang w:eastAsia="ru-RU"/>
    </w:rPr>
  </w:style>
  <w:style w:type="character" w:customStyle="1" w:styleId="CharChar2">
    <w:name w:val="Char Char2"/>
    <w:semiHidden/>
    <w:rsid w:val="000F4B51"/>
    <w:rPr>
      <w:rFonts w:eastAsia="MS Mincho"/>
      <w:lang w:val="ru-RU" w:eastAsia="ja-JP" w:bidi="ar-SA"/>
    </w:rPr>
  </w:style>
  <w:style w:type="paragraph" w:customStyle="1" w:styleId="graphULast">
    <w:name w:val="graphU_Last"/>
    <w:basedOn w:val="graphU"/>
    <w:link w:val="graphULastChar"/>
    <w:rsid w:val="000F4B51"/>
    <w:pPr>
      <w:spacing w:after="240"/>
    </w:pPr>
    <w:rPr>
      <w:rFonts w:ascii="Times New Roman" w:eastAsia="Times New Roman" w:hAnsi="Times New Roman" w:cs="Times New Roman"/>
      <w:sz w:val="20"/>
      <w:lang w:eastAsia="ru-RU"/>
    </w:rPr>
  </w:style>
  <w:style w:type="paragraph" w:customStyle="1" w:styleId="af9">
    <w:name w:val="Подпись_под_таблицей"/>
    <w:basedOn w:val="Normal"/>
    <w:rsid w:val="000F4B51"/>
    <w:pPr>
      <w:suppressAutoHyphens/>
      <w:spacing w:before="120" w:after="360" w:line="240" w:lineRule="auto"/>
    </w:pPr>
    <w:rPr>
      <w:rFonts w:ascii="Times New Roman" w:hAnsi="Times New Roman" w:cs="Times New Roman"/>
      <w:i/>
      <w:sz w:val="24"/>
      <w:szCs w:val="24"/>
    </w:rPr>
  </w:style>
  <w:style w:type="paragraph" w:customStyle="1" w:styleId="afa">
    <w:name w:val="Комментарий_График"/>
    <w:basedOn w:val="Normal"/>
    <w:uiPriority w:val="99"/>
    <w:rsid w:val="000F4B51"/>
    <w:pPr>
      <w:suppressAutoHyphens/>
      <w:snapToGrid w:val="0"/>
      <w:spacing w:after="240" w:line="240" w:lineRule="auto"/>
      <w:jc w:val="both"/>
    </w:pPr>
    <w:rPr>
      <w:rFonts w:ascii="Times New Roman" w:eastAsia="Times New Roman" w:hAnsi="Times New Roman" w:cs="Times New Roman"/>
      <w:i/>
      <w:lang w:eastAsia="ru-RU"/>
    </w:rPr>
  </w:style>
  <w:style w:type="paragraph" w:styleId="HTMLAddress">
    <w:name w:val="HTML Address"/>
    <w:basedOn w:val="Normal"/>
    <w:link w:val="HTMLAddressChar"/>
    <w:unhideWhenUsed/>
    <w:rsid w:val="000F4B51"/>
    <w:pPr>
      <w:suppressAutoHyphens/>
      <w:spacing w:after="0" w:line="360" w:lineRule="auto"/>
      <w:ind w:firstLine="709"/>
      <w:jc w:val="both"/>
    </w:pPr>
    <w:rPr>
      <w:rFonts w:ascii="Times New Roman" w:eastAsia="Times New Roman" w:hAnsi="Times New Roman" w:cs="Times New Roman"/>
      <w:i/>
      <w:iCs/>
      <w:sz w:val="24"/>
      <w:szCs w:val="24"/>
      <w:lang w:eastAsia="ru-RU"/>
    </w:rPr>
  </w:style>
  <w:style w:type="character" w:customStyle="1" w:styleId="HTMLAddressChar">
    <w:name w:val="HTML Address Char"/>
    <w:basedOn w:val="DefaultParagraphFont"/>
    <w:link w:val="HTMLAddress"/>
    <w:rsid w:val="000F4B51"/>
    <w:rPr>
      <w:rFonts w:ascii="Times New Roman" w:eastAsia="Times New Roman" w:hAnsi="Times New Roman" w:cs="Times New Roman"/>
      <w:i/>
      <w:iCs/>
      <w:sz w:val="24"/>
      <w:szCs w:val="24"/>
      <w:lang w:eastAsia="ru-RU"/>
    </w:rPr>
  </w:style>
  <w:style w:type="character" w:customStyle="1" w:styleId="Char0">
    <w:name w:val="Схема мал Char"/>
    <w:link w:val="afb"/>
    <w:rsid w:val="000F4B51"/>
    <w:rPr>
      <w:rFonts w:ascii="Arial" w:hAnsi="Arial"/>
      <w:b/>
      <w:sz w:val="18"/>
      <w:szCs w:val="16"/>
    </w:rPr>
  </w:style>
  <w:style w:type="character" w:customStyle="1" w:styleId="graphUChar">
    <w:name w:val="graphU Char"/>
    <w:link w:val="graphU"/>
    <w:rsid w:val="000F4B51"/>
    <w:rPr>
      <w:i/>
      <w:szCs w:val="21"/>
    </w:rPr>
  </w:style>
  <w:style w:type="character" w:customStyle="1" w:styleId="graphULastChar">
    <w:name w:val="graphU_Last Char"/>
    <w:basedOn w:val="graphUChar"/>
    <w:link w:val="graphULast"/>
    <w:rsid w:val="000F4B51"/>
    <w:rPr>
      <w:rFonts w:ascii="Times New Roman" w:eastAsia="Times New Roman" w:hAnsi="Times New Roman" w:cs="Times New Roman"/>
      <w:i/>
      <w:sz w:val="20"/>
      <w:szCs w:val="21"/>
      <w:lang w:eastAsia="ru-RU"/>
    </w:rPr>
  </w:style>
  <w:style w:type="numbering" w:customStyle="1" w:styleId="NumberedList">
    <w:name w:val="NumberedList"/>
    <w:basedOn w:val="NoList"/>
    <w:rsid w:val="000F4B51"/>
    <w:pPr>
      <w:numPr>
        <w:numId w:val="19"/>
      </w:numPr>
    </w:pPr>
  </w:style>
  <w:style w:type="character" w:styleId="HTMLCode">
    <w:name w:val="HTML Code"/>
    <w:basedOn w:val="DefaultParagraphFont"/>
    <w:unhideWhenUsed/>
    <w:rsid w:val="000F4B51"/>
    <w:rPr>
      <w:rFonts w:ascii="Courier New" w:eastAsia="Times New Roman" w:hAnsi="Courier New" w:cs="Courier New" w:hint="default"/>
      <w:sz w:val="20"/>
      <w:szCs w:val="20"/>
    </w:rPr>
  </w:style>
  <w:style w:type="numbering" w:customStyle="1" w:styleId="Numbered">
    <w:name w:val="Numbered"/>
    <w:rsid w:val="000F4B51"/>
    <w:pPr>
      <w:numPr>
        <w:numId w:val="20"/>
      </w:numPr>
    </w:pPr>
  </w:style>
  <w:style w:type="character" w:customStyle="1" w:styleId="BalloonTextChar3">
    <w:name w:val="Balloon Text Char3"/>
    <w:semiHidden/>
    <w:locked/>
    <w:rsid w:val="000F4B51"/>
    <w:rPr>
      <w:rFonts w:ascii="Tahoma" w:eastAsia="MS Mincho" w:hAnsi="Tahoma" w:cs="Tahoma"/>
      <w:sz w:val="16"/>
      <w:szCs w:val="16"/>
      <w:lang w:val="ru-RU" w:eastAsia="ja-JP" w:bidi="ar-SA"/>
    </w:rPr>
  </w:style>
  <w:style w:type="character" w:styleId="HTMLKeyboard">
    <w:name w:val="HTML Keyboard"/>
    <w:basedOn w:val="DefaultParagraphFont"/>
    <w:unhideWhenUsed/>
    <w:rsid w:val="000F4B51"/>
    <w:rPr>
      <w:rFonts w:ascii="Courier New" w:eastAsia="Times New Roman" w:hAnsi="Courier New" w:cs="Courier New" w:hint="default"/>
      <w:sz w:val="20"/>
      <w:szCs w:val="20"/>
    </w:rPr>
  </w:style>
  <w:style w:type="character" w:customStyle="1" w:styleId="CommentTextChar3">
    <w:name w:val="Comment Text Char3"/>
    <w:semiHidden/>
    <w:rsid w:val="000F4B51"/>
    <w:rPr>
      <w:rFonts w:eastAsia="MS Mincho"/>
      <w:lang w:val="ru-RU" w:eastAsia="ja-JP" w:bidi="ar-SA"/>
    </w:rPr>
  </w:style>
  <w:style w:type="paragraph" w:customStyle="1" w:styleId="ListBul">
    <w:name w:val="ListBul"/>
    <w:basedOn w:val="Normal"/>
    <w:link w:val="ListBulCharChar"/>
    <w:rsid w:val="000F4B51"/>
    <w:pPr>
      <w:tabs>
        <w:tab w:val="num" w:pos="709"/>
      </w:tabs>
      <w:suppressAutoHyphens/>
      <w:spacing w:after="0" w:line="360" w:lineRule="auto"/>
      <w:ind w:left="709" w:hanging="709"/>
      <w:jc w:val="both"/>
    </w:pPr>
    <w:rPr>
      <w:rFonts w:ascii="Times New Roman" w:eastAsia="Times New Roman" w:hAnsi="Times New Roman" w:cs="Times New Roman"/>
      <w:sz w:val="28"/>
      <w:szCs w:val="28"/>
      <w:lang w:eastAsia="ru-RU"/>
    </w:rPr>
  </w:style>
  <w:style w:type="character" w:customStyle="1" w:styleId="ListBulCharChar">
    <w:name w:val="ListBul Char Char"/>
    <w:link w:val="ListBul"/>
    <w:rsid w:val="000F4B51"/>
    <w:rPr>
      <w:rFonts w:ascii="Times New Roman" w:eastAsia="Times New Roman" w:hAnsi="Times New Roman" w:cs="Times New Roman"/>
      <w:sz w:val="28"/>
      <w:szCs w:val="28"/>
      <w:lang w:eastAsia="ru-RU"/>
    </w:rPr>
  </w:style>
  <w:style w:type="character" w:customStyle="1" w:styleId="tableULastChar">
    <w:name w:val="tableULast Char"/>
    <w:link w:val="tableULast"/>
    <w:rsid w:val="000F4B51"/>
    <w:rPr>
      <w:rFonts w:eastAsia="MS Mincho"/>
      <w:i/>
      <w:spacing w:val="-2"/>
      <w:szCs w:val="16"/>
      <w:lang w:eastAsia="ja-JP"/>
    </w:rPr>
  </w:style>
  <w:style w:type="character" w:customStyle="1" w:styleId="Normal14ptChar">
    <w:name w:val="Normal + 14 pt Char"/>
    <w:link w:val="Normal14pt"/>
    <w:rsid w:val="000F4B51"/>
    <w:rPr>
      <w:rFonts w:ascii="Times New Roman" w:eastAsia="Times New Roman" w:hAnsi="Times New Roman" w:cs="Times New Roman"/>
      <w:sz w:val="24"/>
      <w:szCs w:val="24"/>
      <w:lang w:eastAsia="ja-JP"/>
    </w:rPr>
  </w:style>
  <w:style w:type="paragraph" w:customStyle="1" w:styleId="tableULast">
    <w:name w:val="tableULast"/>
    <w:basedOn w:val="Normal"/>
    <w:link w:val="tableULastChar"/>
    <w:rsid w:val="000F4B51"/>
    <w:pPr>
      <w:keepLines/>
      <w:suppressAutoHyphens/>
      <w:spacing w:after="240" w:line="240" w:lineRule="auto"/>
      <w:ind w:firstLine="709"/>
    </w:pPr>
    <w:rPr>
      <w:rFonts w:eastAsia="MS Mincho"/>
      <w:i/>
      <w:spacing w:val="-2"/>
      <w:szCs w:val="16"/>
      <w:lang w:eastAsia="ja-JP"/>
    </w:rPr>
  </w:style>
  <w:style w:type="paragraph" w:customStyle="1" w:styleId="afc">
    <w:name w:val="название таблицы"/>
    <w:basedOn w:val="Normal"/>
    <w:autoRedefine/>
    <w:uiPriority w:val="99"/>
    <w:rsid w:val="000F4B51"/>
    <w:pPr>
      <w:suppressAutoHyphens/>
      <w:spacing w:after="0" w:line="240" w:lineRule="auto"/>
      <w:ind w:firstLine="709"/>
      <w:jc w:val="center"/>
    </w:pPr>
    <w:rPr>
      <w:rFonts w:ascii="Times New Roman" w:eastAsia="Times New Roman" w:hAnsi="Times New Roman" w:cs="Times New Roman"/>
      <w:b/>
      <w:sz w:val="24"/>
      <w:szCs w:val="24"/>
      <w:lang w:eastAsia="ru-RU"/>
    </w:rPr>
  </w:style>
  <w:style w:type="character" w:customStyle="1" w:styleId="afd">
    <w:name w:val="Без интервала Знак"/>
    <w:link w:val="11"/>
    <w:locked/>
    <w:rsid w:val="000F4B51"/>
    <w:rPr>
      <w:rFonts w:eastAsia="Times New Roman"/>
      <w:sz w:val="28"/>
      <w:lang w:eastAsia="zh-CN"/>
    </w:rPr>
  </w:style>
  <w:style w:type="paragraph" w:customStyle="1" w:styleId="11">
    <w:name w:val="Без интервала1"/>
    <w:link w:val="afd"/>
    <w:qFormat/>
    <w:rsid w:val="000F4B51"/>
    <w:pPr>
      <w:suppressAutoHyphens/>
      <w:spacing w:after="0" w:line="240" w:lineRule="auto"/>
    </w:pPr>
    <w:rPr>
      <w:rFonts w:eastAsia="Times New Roman"/>
      <w:sz w:val="28"/>
      <w:lang w:eastAsia="zh-CN"/>
    </w:rPr>
  </w:style>
  <w:style w:type="paragraph" w:customStyle="1" w:styleId="NormalLeft">
    <w:name w:val="Normal + Left"/>
    <w:aliases w:val="After:  0 pt,Line spacing:  single,Normal + 12 pt,Centered,Normal + 11 pt,Bold,Black,First line:  0 cm,Line spacing:  sing...,Normal + Bold,Line spacing:  single + Justif..."/>
    <w:basedOn w:val="Normal"/>
    <w:rsid w:val="000F4B51"/>
    <w:pPr>
      <w:tabs>
        <w:tab w:val="num" w:pos="1276"/>
      </w:tabs>
      <w:suppressAutoHyphens/>
      <w:spacing w:after="0" w:line="240" w:lineRule="auto"/>
      <w:ind w:left="1276" w:hanging="567"/>
    </w:pPr>
    <w:rPr>
      <w:rFonts w:ascii="Times New Roman" w:eastAsia="Batang" w:hAnsi="Times New Roman" w:cs="Times New Roman"/>
      <w:iCs/>
      <w:sz w:val="25"/>
      <w:szCs w:val="24"/>
      <w:lang w:val="en-US" w:eastAsia="ru-RU"/>
    </w:rPr>
  </w:style>
  <w:style w:type="character" w:customStyle="1" w:styleId="CharChar6">
    <w:name w:val="Char Char6"/>
    <w:semiHidden/>
    <w:rsid w:val="000F4B51"/>
    <w:rPr>
      <w:rFonts w:ascii="Arial" w:hAnsi="Arial" w:cs="Arial"/>
      <w:b/>
      <w:bCs/>
      <w:sz w:val="26"/>
      <w:szCs w:val="26"/>
      <w:lang w:val="ru-RU" w:eastAsia="ru-RU" w:bidi="ar-SA"/>
    </w:rPr>
  </w:style>
  <w:style w:type="character" w:customStyle="1" w:styleId="CharChar8">
    <w:name w:val="Char Char8"/>
    <w:semiHidden/>
    <w:rsid w:val="000F4B51"/>
    <w:rPr>
      <w:bCs/>
      <w:i/>
      <w:sz w:val="28"/>
      <w:szCs w:val="22"/>
      <w:lang w:val="ru-RU" w:eastAsia="ru-RU" w:bidi="ar-SA"/>
    </w:rPr>
  </w:style>
  <w:style w:type="character" w:customStyle="1" w:styleId="HeaderChar1">
    <w:name w:val="Header Char1"/>
    <w:semiHidden/>
    <w:rsid w:val="000F4B51"/>
    <w:rPr>
      <w:rFonts w:eastAsia="MS Mincho"/>
      <w:lang w:val="ru-RU" w:eastAsia="ja-JP" w:bidi="ar-SA"/>
    </w:rPr>
  </w:style>
  <w:style w:type="paragraph" w:customStyle="1" w:styleId="Normal1">
    <w:name w:val="Normal1"/>
    <w:semiHidden/>
    <w:rsid w:val="000F4B51"/>
    <w:pPr>
      <w:spacing w:after="0" w:line="240" w:lineRule="auto"/>
    </w:pPr>
    <w:rPr>
      <w:rFonts w:ascii="Times New Roman" w:eastAsia="Times New Roman" w:hAnsi="Times New Roman" w:cs="Times New Roman"/>
      <w:sz w:val="24"/>
      <w:szCs w:val="24"/>
      <w:lang w:eastAsia="ru-RU"/>
    </w:rPr>
  </w:style>
  <w:style w:type="paragraph" w:customStyle="1" w:styleId="xl28">
    <w:name w:val="xl28"/>
    <w:basedOn w:val="Normal"/>
    <w:semiHidden/>
    <w:rsid w:val="000F4B51"/>
    <w:pPr>
      <w:suppressAutoHyphens/>
      <w:spacing w:before="100" w:after="100" w:line="240" w:lineRule="auto"/>
      <w:jc w:val="center"/>
      <w:textAlignment w:val="top"/>
    </w:pPr>
    <w:rPr>
      <w:rFonts w:ascii="Arial Unicode MS" w:eastAsia="Times New Roman" w:hAnsi="Arial Unicode MS" w:cs="Arial Unicode MS"/>
      <w:sz w:val="24"/>
      <w:szCs w:val="24"/>
      <w:lang w:val="en-US"/>
    </w:rPr>
  </w:style>
  <w:style w:type="paragraph" w:customStyle="1" w:styleId="afe">
    <w:name w:val="ТекТабл"/>
    <w:basedOn w:val="Normal"/>
    <w:semiHidden/>
    <w:rsid w:val="000F4B51"/>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
    <w:name w:val="Текстовый блок A"/>
    <w:uiPriority w:val="99"/>
    <w:rsid w:val="000F4B51"/>
    <w:pPr>
      <w:spacing w:after="0" w:line="360" w:lineRule="auto"/>
      <w:ind w:firstLine="540"/>
    </w:pPr>
    <w:rPr>
      <w:rFonts w:ascii="Arial Unicode MS" w:eastAsia="Arial Unicode MS" w:hAnsi="Arial Unicode MS" w:cs="Arial Unicode MS"/>
      <w:color w:val="000000"/>
      <w:sz w:val="24"/>
      <w:szCs w:val="24"/>
      <w:u w:color="000000"/>
      <w:lang w:eastAsia="ru-RU"/>
    </w:rPr>
  </w:style>
  <w:style w:type="paragraph" w:customStyle="1" w:styleId="9Spisok">
    <w:name w:val="9Spisok"/>
    <w:basedOn w:val="Normal"/>
    <w:semiHidden/>
    <w:rsid w:val="000F4B51"/>
    <w:pPr>
      <w:tabs>
        <w:tab w:val="num" w:pos="360"/>
        <w:tab w:val="left" w:pos="454"/>
      </w:tabs>
      <w:suppressAutoHyphens/>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0">
    <w:name w:val="Текстовый блок"/>
    <w:uiPriority w:val="99"/>
    <w:rsid w:val="000F4B51"/>
    <w:pPr>
      <w:spacing w:before="120" w:after="0" w:line="240" w:lineRule="auto"/>
      <w:ind w:firstLine="284"/>
      <w:jc w:val="both"/>
    </w:pPr>
    <w:rPr>
      <w:rFonts w:ascii="Arial Unicode MS" w:eastAsia="Arial Unicode MS" w:hAnsi="Arial Unicode MS" w:cs="Arial Unicode MS"/>
      <w:color w:val="000000"/>
      <w:sz w:val="20"/>
      <w:szCs w:val="20"/>
      <w:u w:color="000000"/>
      <w:lang w:eastAsia="ru-RU"/>
    </w:rPr>
  </w:style>
  <w:style w:type="character" w:customStyle="1" w:styleId="12">
    <w:name w:val="Текст сноски Знак1"/>
    <w:aliases w:val="Schriftart: 9 pt Знак,Schriftart: 10 pt Знак,Schriftart: 8 pt Знак,Текст сноски Знак1 Знак Знак,Текст сноски Знак Знак Знак Знак,Footnote Text Char Знак Знак Знак,Footnote Text Char Знак Знак1,single spa Знак,Texto de nota al pie Знак"/>
    <w:rsid w:val="000F4B51"/>
    <w:rPr>
      <w:lang w:eastAsia="en-US"/>
    </w:rPr>
  </w:style>
  <w:style w:type="paragraph" w:styleId="z-BottomofForm">
    <w:name w:val="HTML Bottom of Form"/>
    <w:basedOn w:val="Normal"/>
    <w:next w:val="Normal"/>
    <w:link w:val="z-BottomofFormChar"/>
    <w:hidden/>
    <w:rsid w:val="000F4B51"/>
    <w:pPr>
      <w:pBdr>
        <w:top w:val="single" w:sz="6" w:space="1" w:color="auto"/>
      </w:pBdr>
      <w:suppressAutoHyphens/>
      <w:spacing w:after="60" w:line="360" w:lineRule="auto"/>
      <w:ind w:firstLine="680"/>
      <w:jc w:val="center"/>
    </w:pPr>
    <w:rPr>
      <w:rFonts w:ascii="Arial" w:eastAsia="Batang" w:hAnsi="Arial" w:cs="Arial"/>
      <w:vanish/>
      <w:sz w:val="16"/>
      <w:szCs w:val="16"/>
      <w:lang w:eastAsia="ru-RU"/>
    </w:rPr>
  </w:style>
  <w:style w:type="character" w:customStyle="1" w:styleId="z-BottomofFormChar">
    <w:name w:val="z-Bottom of Form Char"/>
    <w:basedOn w:val="DefaultParagraphFont"/>
    <w:link w:val="z-BottomofForm"/>
    <w:rsid w:val="000F4B51"/>
    <w:rPr>
      <w:rFonts w:ascii="Arial" w:eastAsia="Batang" w:hAnsi="Arial" w:cs="Arial"/>
      <w:vanish/>
      <w:sz w:val="16"/>
      <w:szCs w:val="16"/>
      <w:lang w:eastAsia="ru-RU"/>
    </w:rPr>
  </w:style>
  <w:style w:type="paragraph" w:styleId="z-TopofForm">
    <w:name w:val="HTML Top of Form"/>
    <w:basedOn w:val="Normal"/>
    <w:next w:val="Normal"/>
    <w:link w:val="z-TopofFormChar"/>
    <w:hidden/>
    <w:rsid w:val="000F4B51"/>
    <w:pPr>
      <w:pBdr>
        <w:bottom w:val="single" w:sz="6" w:space="1" w:color="auto"/>
      </w:pBdr>
      <w:suppressAutoHyphens/>
      <w:spacing w:after="60" w:line="360" w:lineRule="auto"/>
      <w:ind w:firstLine="680"/>
      <w:jc w:val="center"/>
    </w:pPr>
    <w:rPr>
      <w:rFonts w:ascii="Arial" w:eastAsia="Batang" w:hAnsi="Arial" w:cs="Arial"/>
      <w:vanish/>
      <w:sz w:val="16"/>
      <w:szCs w:val="16"/>
      <w:lang w:eastAsia="ru-RU"/>
    </w:rPr>
  </w:style>
  <w:style w:type="character" w:customStyle="1" w:styleId="z-TopofFormChar">
    <w:name w:val="z-Top of Form Char"/>
    <w:basedOn w:val="DefaultParagraphFont"/>
    <w:link w:val="z-TopofForm"/>
    <w:rsid w:val="000F4B51"/>
    <w:rPr>
      <w:rFonts w:ascii="Arial" w:eastAsia="Batang" w:hAnsi="Arial" w:cs="Arial"/>
      <w:vanish/>
      <w:sz w:val="16"/>
      <w:szCs w:val="16"/>
      <w:lang w:eastAsia="ru-RU"/>
    </w:rPr>
  </w:style>
  <w:style w:type="paragraph" w:customStyle="1" w:styleId="graphU">
    <w:name w:val="graphU"/>
    <w:basedOn w:val="Normal"/>
    <w:link w:val="graphUChar"/>
    <w:rsid w:val="000F4B51"/>
    <w:pPr>
      <w:suppressAutoHyphens/>
      <w:spacing w:after="0" w:line="240" w:lineRule="auto"/>
      <w:ind w:firstLine="567"/>
      <w:jc w:val="both"/>
    </w:pPr>
    <w:rPr>
      <w:i/>
      <w:szCs w:val="21"/>
    </w:rPr>
  </w:style>
  <w:style w:type="paragraph" w:customStyle="1" w:styleId="afb">
    <w:name w:val="Схема мал"/>
    <w:basedOn w:val="a0"/>
    <w:link w:val="Char0"/>
    <w:rsid w:val="000F4B51"/>
    <w:pPr>
      <w:suppressAutoHyphens w:val="0"/>
    </w:pPr>
    <w:rPr>
      <w:rFonts w:eastAsiaTheme="minorHAnsi" w:cstheme="minorBidi"/>
      <w:b/>
      <w:szCs w:val="16"/>
      <w:lang w:eastAsia="en-US"/>
    </w:rPr>
  </w:style>
  <w:style w:type="character" w:customStyle="1" w:styleId="aff1">
    <w:name w:val="Абзац списка Знак"/>
    <w:aliases w:val="Перечень Знак"/>
    <w:link w:val="13"/>
    <w:locked/>
    <w:rsid w:val="000F4B51"/>
    <w:rPr>
      <w:sz w:val="24"/>
    </w:rPr>
  </w:style>
  <w:style w:type="paragraph" w:customStyle="1" w:styleId="13">
    <w:name w:val="Абзац списка1"/>
    <w:aliases w:val="Перечень"/>
    <w:basedOn w:val="Normal"/>
    <w:link w:val="aff1"/>
    <w:qFormat/>
    <w:rsid w:val="000F4B51"/>
    <w:pPr>
      <w:suppressAutoHyphens/>
      <w:spacing w:after="0" w:line="360" w:lineRule="auto"/>
      <w:ind w:left="720" w:firstLine="709"/>
      <w:contextualSpacing/>
      <w:jc w:val="both"/>
    </w:pPr>
    <w:rPr>
      <w:sz w:val="24"/>
    </w:rPr>
  </w:style>
  <w:style w:type="paragraph" w:customStyle="1" w:styleId="22">
    <w:name w:val="буллит 22"/>
    <w:basedOn w:val="Normal"/>
    <w:uiPriority w:val="99"/>
    <w:rsid w:val="000F4B51"/>
    <w:pPr>
      <w:tabs>
        <w:tab w:val="num" w:pos="709"/>
      </w:tabs>
      <w:suppressAutoHyphens/>
      <w:spacing w:after="0" w:line="360" w:lineRule="auto"/>
      <w:ind w:left="822" w:hanging="113"/>
      <w:jc w:val="both"/>
    </w:pPr>
    <w:rPr>
      <w:rFonts w:ascii="Times New Roman" w:eastAsia="Times New Roman" w:hAnsi="Times New Roman" w:cs="Times New Roman"/>
      <w:sz w:val="24"/>
      <w:szCs w:val="24"/>
      <w:lang w:eastAsia="ru-RU"/>
    </w:rPr>
  </w:style>
  <w:style w:type="paragraph" w:customStyle="1" w:styleId="20">
    <w:name w:val="Абзац списка2"/>
    <w:basedOn w:val="Normal"/>
    <w:uiPriority w:val="99"/>
    <w:rsid w:val="000F4B51"/>
    <w:pPr>
      <w:suppressAutoHyphens/>
      <w:ind w:left="720" w:firstLine="709"/>
      <w:contextualSpacing/>
      <w:jc w:val="both"/>
    </w:pPr>
    <w:rPr>
      <w:rFonts w:ascii="Calibri" w:eastAsia="Times New Roman" w:hAnsi="Calibri"/>
    </w:rPr>
  </w:style>
  <w:style w:type="paragraph" w:customStyle="1" w:styleId="Arrowafter0">
    <w:name w:val="Arrow_after"/>
    <w:basedOn w:val="Normal"/>
    <w:rsid w:val="000F4B51"/>
    <w:pPr>
      <w:suppressAutoHyphens/>
      <w:spacing w:after="0" w:line="360" w:lineRule="auto"/>
      <w:ind w:left="709"/>
      <w:jc w:val="both"/>
    </w:pPr>
    <w:rPr>
      <w:rFonts w:ascii="Times New Roman" w:eastAsia="Times New Roman" w:hAnsi="Times New Roman" w:cs="Times New Roman"/>
      <w:sz w:val="28"/>
      <w:szCs w:val="20"/>
      <w:lang w:eastAsia="ru-RU"/>
    </w:rPr>
  </w:style>
  <w:style w:type="numbering" w:customStyle="1" w:styleId="NNList">
    <w:name w:val="NN_List"/>
    <w:basedOn w:val="NoList"/>
    <w:rsid w:val="000F4B51"/>
    <w:pPr>
      <w:numPr>
        <w:numId w:val="4"/>
      </w:numPr>
    </w:pPr>
  </w:style>
  <w:style w:type="paragraph" w:customStyle="1" w:styleId="msormpane0">
    <w:name w:val="msormpane"/>
    <w:semiHidden/>
    <w:rsid w:val="000F4B51"/>
    <w:pPr>
      <w:spacing w:after="0" w:line="240" w:lineRule="auto"/>
    </w:pPr>
    <w:rPr>
      <w:rFonts w:ascii="Times New Roman" w:eastAsia="Calibri" w:hAnsi="Times New Roman" w:cs="Times New Roman"/>
      <w:sz w:val="28"/>
      <w:szCs w:val="20"/>
      <w:lang w:eastAsia="ru-RU"/>
    </w:rPr>
  </w:style>
  <w:style w:type="character" w:customStyle="1" w:styleId="BalloonTextChar1">
    <w:name w:val="Balloon Text Char1"/>
    <w:semiHidden/>
    <w:rsid w:val="000F4B51"/>
    <w:rPr>
      <w:rFonts w:ascii="Tahoma" w:hAnsi="Tahoma" w:cs="Tahoma" w:hint="default"/>
      <w:sz w:val="16"/>
      <w:szCs w:val="16"/>
    </w:rPr>
  </w:style>
  <w:style w:type="paragraph" w:customStyle="1" w:styleId="aff2">
    <w:name w:val="Содержимое фрейма"/>
    <w:basedOn w:val="Normal"/>
    <w:uiPriority w:val="99"/>
    <w:rsid w:val="000F4B51"/>
    <w:pPr>
      <w:suppressAutoHyphens/>
      <w:spacing w:after="0" w:line="360" w:lineRule="auto"/>
      <w:ind w:left="720" w:hanging="240"/>
      <w:jc w:val="both"/>
    </w:pPr>
    <w:rPr>
      <w:rFonts w:ascii="Times New Roman" w:eastAsia="MS Mincho" w:hAnsi="Times New Roman" w:cs="Times New Roman"/>
      <w:sz w:val="28"/>
      <w:szCs w:val="24"/>
      <w:lang w:eastAsia="ja-JP"/>
    </w:rPr>
  </w:style>
  <w:style w:type="paragraph" w:customStyle="1" w:styleId="-11">
    <w:name w:val="Цветной список - Акцент 11"/>
    <w:basedOn w:val="Normal"/>
    <w:uiPriority w:val="34"/>
    <w:qFormat/>
    <w:rsid w:val="000F4B51"/>
    <w:pPr>
      <w:suppressAutoHyphens/>
      <w:ind w:left="720" w:firstLine="709"/>
      <w:contextualSpacing/>
      <w:jc w:val="both"/>
    </w:pPr>
    <w:rPr>
      <w:rFonts w:ascii="Calibri" w:eastAsia="Calibri" w:hAnsi="Calibri"/>
    </w:rPr>
  </w:style>
  <w:style w:type="character" w:customStyle="1" w:styleId="CommentTextChar2">
    <w:name w:val="Comment Text Char2"/>
    <w:semiHidden/>
    <w:locked/>
    <w:rsid w:val="000F4B51"/>
    <w:rPr>
      <w:rFonts w:ascii="MS Mincho" w:eastAsia="MS Mincho"/>
      <w:lang w:eastAsia="ja-JP" w:bidi="ar-SA"/>
    </w:rPr>
  </w:style>
  <w:style w:type="character" w:customStyle="1" w:styleId="BodyTextChar1">
    <w:name w:val="Body Text Char1"/>
    <w:semiHidden/>
    <w:locked/>
    <w:rsid w:val="000F4B51"/>
    <w:rPr>
      <w:color w:val="000000"/>
      <w:sz w:val="24"/>
      <w:szCs w:val="24"/>
      <w:lang w:bidi="ar-SA"/>
    </w:rPr>
  </w:style>
  <w:style w:type="character" w:customStyle="1" w:styleId="BalloonTextChar2">
    <w:name w:val="Balloon Text Char2"/>
    <w:semiHidden/>
    <w:locked/>
    <w:rsid w:val="000F4B51"/>
    <w:rPr>
      <w:rFonts w:ascii="Tahoma" w:eastAsia="MS Mincho" w:hAnsi="Tahoma"/>
      <w:sz w:val="16"/>
      <w:szCs w:val="16"/>
      <w:lang w:eastAsia="ja-JP" w:bidi="ar-SA"/>
    </w:rPr>
  </w:style>
  <w:style w:type="character" w:customStyle="1" w:styleId="Char1">
    <w:name w:val="Сноска таблицы Char"/>
    <w:link w:val="aff3"/>
    <w:locked/>
    <w:rsid w:val="000F4B51"/>
    <w:rPr>
      <w:rFonts w:eastAsia="Times New Roman"/>
      <w:i/>
    </w:rPr>
  </w:style>
  <w:style w:type="table" w:customStyle="1" w:styleId="14">
    <w:name w:val="Таблица1"/>
    <w:basedOn w:val="TableNormal"/>
    <w:rsid w:val="000F4B51"/>
    <w:pPr>
      <w:spacing w:after="120" w:line="240" w:lineRule="auto"/>
    </w:pPr>
    <w:rPr>
      <w:rFonts w:ascii="Arial" w:eastAsia="Times New Roman" w:hAnsi="Arial" w:cs="Times New Roman"/>
      <w:sz w:val="18"/>
      <w:szCs w:val="24"/>
      <w:lang w:eastAsia="ru-RU"/>
    </w:rPr>
    <w:tblPr>
      <w:tblBorders>
        <w:top w:val="single" w:sz="12" w:space="0" w:color="auto"/>
        <w:left w:val="single" w:sz="12" w:space="0" w:color="auto"/>
        <w:bottom w:val="single" w:sz="12" w:space="0" w:color="auto"/>
        <w:right w:val="single" w:sz="12" w:space="0" w:color="auto"/>
        <w:insideV w:val="single" w:sz="6" w:space="0" w:color="auto"/>
      </w:tblBorders>
    </w:tblPr>
  </w:style>
  <w:style w:type="table" w:customStyle="1" w:styleId="21">
    <w:name w:val="Таблица2"/>
    <w:basedOn w:val="TableNormal"/>
    <w:rsid w:val="000F4B51"/>
    <w:pPr>
      <w:spacing w:after="0" w:line="240" w:lineRule="auto"/>
    </w:pPr>
    <w:rPr>
      <w:rFonts w:ascii="Times New Roman" w:eastAsia="Times New Roman" w:hAnsi="Times New Roman" w:cs="Times New Roman"/>
      <w:sz w:val="20"/>
      <w:szCs w:val="20"/>
      <w:lang w:eastAsia="ru-RU"/>
    </w:rPr>
    <w:tblPr/>
    <w:tblStylePr w:type="firstRow">
      <w:tblPr/>
      <w:tcPr>
        <w:tcBorders>
          <w:top w:val="single" w:sz="12" w:space="0" w:color="auto"/>
          <w:left w:val="single" w:sz="12" w:space="0" w:color="auto"/>
          <w:bottom w:val="single" w:sz="12" w:space="0" w:color="auto"/>
          <w:right w:val="single" w:sz="12" w:space="0" w:color="auto"/>
        </w:tcBorders>
        <w:shd w:val="clear" w:color="auto" w:fill="E6E6E6"/>
      </w:tcPr>
    </w:tblStylePr>
  </w:style>
  <w:style w:type="table" w:customStyle="1" w:styleId="30">
    <w:name w:val="Таблица3"/>
    <w:basedOn w:val="TableNormal"/>
    <w:rsid w:val="000F4B51"/>
    <w:pPr>
      <w:spacing w:after="0" w:line="240" w:lineRule="auto"/>
    </w:pPr>
    <w:rPr>
      <w:rFonts w:ascii="Arial" w:eastAsia="Times New Roman" w:hAnsi="Arial" w:cs="Arial"/>
      <w:sz w:val="18"/>
      <w:szCs w:val="24"/>
      <w:lang w:eastAsia="ru-RU"/>
    </w:rPr>
    <w:tblPr/>
    <w:tblStylePr w:type="firstCol">
      <w:tblPr/>
      <w:tcPr>
        <w:tcBorders>
          <w:top w:val="single" w:sz="12" w:space="0" w:color="auto"/>
          <w:left w:val="single" w:sz="12" w:space="0" w:color="auto"/>
          <w:bottom w:val="single" w:sz="12" w:space="0" w:color="auto"/>
          <w:right w:val="single" w:sz="12" w:space="0" w:color="auto"/>
          <w:insideH w:val="nil"/>
          <w:insideV w:val="single" w:sz="12" w:space="0" w:color="auto"/>
        </w:tcBorders>
      </w:tcPr>
    </w:tblStylePr>
  </w:style>
  <w:style w:type="paragraph" w:customStyle="1" w:styleId="aff3">
    <w:name w:val="Сноска таблицы"/>
    <w:basedOn w:val="Normal"/>
    <w:link w:val="Char1"/>
    <w:rsid w:val="000F4B51"/>
    <w:pPr>
      <w:suppressAutoHyphens/>
      <w:spacing w:before="40" w:after="240" w:line="360" w:lineRule="auto"/>
      <w:ind w:firstLine="709"/>
    </w:pPr>
    <w:rPr>
      <w:rFonts w:eastAsia="Times New Roman"/>
      <w:i/>
    </w:rPr>
  </w:style>
  <w:style w:type="paragraph" w:customStyle="1" w:styleId="TableTxt">
    <w:name w:val="TableTxt"/>
    <w:basedOn w:val="Normal"/>
    <w:uiPriority w:val="99"/>
    <w:qFormat/>
    <w:rsid w:val="000F4B51"/>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4">
    <w:name w:val="Основной текст (4)_"/>
    <w:basedOn w:val="DefaultParagraphFont"/>
    <w:link w:val="40"/>
    <w:locked/>
    <w:rsid w:val="000F4B51"/>
    <w:rPr>
      <w:rFonts w:eastAsia="Times New Roman"/>
      <w:sz w:val="27"/>
      <w:szCs w:val="27"/>
      <w:shd w:val="clear" w:color="auto" w:fill="FFFFFF"/>
    </w:rPr>
  </w:style>
  <w:style w:type="paragraph" w:customStyle="1" w:styleId="40">
    <w:name w:val="Основной текст (4)"/>
    <w:basedOn w:val="Normal"/>
    <w:link w:val="4"/>
    <w:rsid w:val="000F4B51"/>
    <w:pPr>
      <w:shd w:val="clear" w:color="auto" w:fill="FFFFFF"/>
      <w:suppressAutoHyphens/>
      <w:spacing w:before="2520" w:after="5040" w:line="341" w:lineRule="exact"/>
      <w:jc w:val="center"/>
    </w:pPr>
    <w:rPr>
      <w:rFonts w:eastAsia="Times New Roman"/>
      <w:sz w:val="27"/>
      <w:szCs w:val="27"/>
    </w:rPr>
  </w:style>
  <w:style w:type="character" w:customStyle="1" w:styleId="Heading7Char1">
    <w:name w:val="Heading 7 Char1"/>
    <w:basedOn w:val="DefaultParagraphFont"/>
    <w:uiPriority w:val="9"/>
    <w:semiHidden/>
    <w:rsid w:val="000F4B51"/>
    <w:rPr>
      <w:rFonts w:asciiTheme="majorHAnsi" w:eastAsiaTheme="majorEastAsia" w:hAnsiTheme="majorHAnsi" w:cstheme="majorBidi"/>
      <w:i/>
      <w:iCs/>
      <w:color w:val="404040" w:themeColor="text1" w:themeTint="BF"/>
      <w:sz w:val="28"/>
      <w:szCs w:val="22"/>
    </w:rPr>
  </w:style>
  <w:style w:type="character" w:customStyle="1" w:styleId="FooterChar1">
    <w:name w:val="Footer Char1"/>
    <w:basedOn w:val="DefaultParagraphFont"/>
    <w:uiPriority w:val="99"/>
    <w:semiHidden/>
    <w:rsid w:val="000F4B51"/>
    <w:rPr>
      <w:rFonts w:eastAsiaTheme="minorHAnsi" w:cstheme="minorBidi"/>
      <w:sz w:val="28"/>
      <w:szCs w:val="22"/>
      <w:lang w:eastAsia="en-US"/>
    </w:rPr>
  </w:style>
  <w:style w:type="character" w:customStyle="1" w:styleId="DocumentMapChar1">
    <w:name w:val="Document Map Char1"/>
    <w:basedOn w:val="DefaultParagraphFont"/>
    <w:uiPriority w:val="99"/>
    <w:semiHidden/>
    <w:rsid w:val="000F4B51"/>
    <w:rPr>
      <w:rFonts w:ascii="Tahoma" w:eastAsiaTheme="minorHAnsi" w:hAnsi="Tahoma" w:cs="Tahoma"/>
      <w:sz w:val="16"/>
      <w:szCs w:val="16"/>
      <w:lang w:eastAsia="en-US"/>
    </w:rPr>
  </w:style>
  <w:style w:type="character" w:customStyle="1" w:styleId="EndnoteTextChar1">
    <w:name w:val="Endnote Text Char1"/>
    <w:basedOn w:val="DefaultParagraphFont"/>
    <w:semiHidden/>
    <w:rsid w:val="000F4B51"/>
    <w:rPr>
      <w:rFonts w:eastAsiaTheme="minorHAnsi" w:cstheme="minorBidi"/>
      <w:lang w:eastAsia="en-US"/>
    </w:rPr>
  </w:style>
  <w:style w:type="paragraph" w:styleId="TOCHeading">
    <w:name w:val="TOC Heading"/>
    <w:basedOn w:val="Heading1"/>
    <w:next w:val="Normal"/>
    <w:uiPriority w:val="39"/>
    <w:unhideWhenUsed/>
    <w:qFormat/>
    <w:rsid w:val="000F4B51"/>
    <w:pPr>
      <w:pageBreakBefore w:val="0"/>
      <w:suppressAutoHyphens/>
      <w:spacing w:before="240" w:after="60" w:line="240" w:lineRule="auto"/>
      <w:jc w:val="left"/>
      <w:outlineLvl w:val="9"/>
    </w:pPr>
    <w:rPr>
      <w:rFonts w:ascii="Cambria" w:eastAsia="Times New Roman" w:hAnsi="Cambria"/>
      <w:b/>
      <w:bCs/>
      <w:spacing w:val="0"/>
      <w:kern w:val="32"/>
      <w:sz w:val="32"/>
      <w:szCs w:val="32"/>
      <w:lang w:val="en-US" w:eastAsia="en-US" w:bidi="en-US"/>
    </w:rPr>
  </w:style>
  <w:style w:type="paragraph" w:styleId="ListBullet">
    <w:name w:val="List Bullet"/>
    <w:aliases w:val="Маркированный список Знак,List Bullet 1,UL"/>
    <w:basedOn w:val="Normal"/>
    <w:rsid w:val="000F4B51"/>
    <w:pPr>
      <w:tabs>
        <w:tab w:val="num" w:pos="360"/>
      </w:tabs>
      <w:suppressAutoHyphens/>
      <w:spacing w:after="0" w:line="288" w:lineRule="auto"/>
      <w:ind w:left="360" w:hanging="360"/>
      <w:jc w:val="both"/>
    </w:pPr>
    <w:rPr>
      <w:rFonts w:ascii="Times New Roman" w:eastAsia="Times New Roman" w:hAnsi="Times New Roman" w:cs="Times New Roman"/>
      <w:sz w:val="26"/>
      <w:szCs w:val="20"/>
      <w:lang w:eastAsia="ru-RU"/>
    </w:rPr>
  </w:style>
  <w:style w:type="character" w:customStyle="1" w:styleId="aff4">
    <w:name w:val="Символ сноски"/>
    <w:rsid w:val="000F4B51"/>
    <w:rPr>
      <w:vertAlign w:val="superscript"/>
    </w:rPr>
  </w:style>
  <w:style w:type="numbering" w:customStyle="1" w:styleId="CurrentList1">
    <w:name w:val="Current List1"/>
    <w:rsid w:val="000F4B51"/>
    <w:pPr>
      <w:numPr>
        <w:numId w:val="21"/>
      </w:numPr>
    </w:pPr>
  </w:style>
  <w:style w:type="character" w:customStyle="1" w:styleId="CommentSubjectChar1">
    <w:name w:val="Comment Subject Char1"/>
    <w:basedOn w:val="CommentTextChar1"/>
    <w:uiPriority w:val="99"/>
    <w:semiHidden/>
    <w:rsid w:val="000F4B51"/>
    <w:rPr>
      <w:rFonts w:ascii="Times New Roman" w:eastAsiaTheme="minorHAnsi" w:hAnsi="Times New Roman" w:cstheme="minorBidi"/>
      <w:b/>
      <w:bCs/>
      <w:sz w:val="20"/>
      <w:szCs w:val="20"/>
      <w:lang w:eastAsia="en-US"/>
    </w:rPr>
  </w:style>
  <w:style w:type="character" w:customStyle="1" w:styleId="aff5">
    <w:name w:val="Привязка сноски"/>
    <w:rsid w:val="000F4B51"/>
    <w:rPr>
      <w:vertAlign w:val="superscript"/>
    </w:rPr>
  </w:style>
  <w:style w:type="character" w:customStyle="1" w:styleId="aff6">
    <w:name w:val="Текст концевой сноски Знак"/>
    <w:rsid w:val="000F4B51"/>
    <w:rPr>
      <w:rFonts w:ascii="Times New Roman" w:eastAsia="Times New Roman" w:hAnsi="Times New Roman" w:cs="Times New Roman" w:hint="default"/>
      <w:snapToGrid w:val="0"/>
      <w:lang w:val="en-AU" w:eastAsia="en-US"/>
    </w:rPr>
  </w:style>
  <w:style w:type="character" w:customStyle="1" w:styleId="Arial7pt">
    <w:name w:val="Основной текст + Arial.7 pt"/>
    <w:basedOn w:val="DefaultParagraphFont"/>
    <w:rsid w:val="000F4B51"/>
    <w:rPr>
      <w:rFonts w:ascii="Arial" w:eastAsia="Arial" w:hAnsi="Arial" w:cs="Arial" w:hint="default"/>
      <w:color w:val="000000"/>
      <w:spacing w:val="0"/>
      <w:w w:val="100"/>
      <w:position w:val="0"/>
      <w:sz w:val="14"/>
      <w:szCs w:val="14"/>
      <w:shd w:val="clear" w:color="auto" w:fill="FFFFFF"/>
      <w:lang w:val="en-US"/>
    </w:rPr>
  </w:style>
  <w:style w:type="character" w:customStyle="1" w:styleId="Arial75pt">
    <w:name w:val="Основной текст + Arial.7.5 pt.Полужирный"/>
    <w:basedOn w:val="DefaultParagraphFont"/>
    <w:rsid w:val="000F4B51"/>
    <w:rPr>
      <w:rFonts w:ascii="Arial" w:eastAsia="Arial" w:hAnsi="Arial" w:cs="Arial" w:hint="default"/>
      <w:b/>
      <w:bCs/>
      <w:color w:val="000000"/>
      <w:spacing w:val="0"/>
      <w:w w:val="100"/>
      <w:position w:val="0"/>
      <w:sz w:val="15"/>
      <w:szCs w:val="15"/>
      <w:shd w:val="clear" w:color="auto" w:fill="FFFFFF"/>
      <w:lang w:val="en-US"/>
    </w:rPr>
  </w:style>
  <w:style w:type="character" w:customStyle="1" w:styleId="9pt">
    <w:name w:val="Основной текст + 9 pt"/>
    <w:basedOn w:val="DefaultParagraphFont"/>
    <w:rsid w:val="000F4B51"/>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9pt0">
    <w:name w:val="Основной текст + 9 pt.Полужирный"/>
    <w:basedOn w:val="DefaultParagraphFont"/>
    <w:rsid w:val="000F4B51"/>
    <w:rPr>
      <w:rFonts w:ascii="Arial" w:eastAsia="Arial" w:hAnsi="Arial" w:cs="Arial" w:hint="default"/>
      <w:b/>
      <w:bCs/>
      <w:i w:val="0"/>
      <w:iCs w:val="0"/>
      <w:smallCaps w:val="0"/>
      <w:strike w:val="0"/>
      <w:dstrike w:val="0"/>
      <w:color w:val="000000"/>
      <w:spacing w:val="0"/>
      <w:w w:val="100"/>
      <w:position w:val="0"/>
      <w:sz w:val="18"/>
      <w:szCs w:val="18"/>
      <w:u w:val="none"/>
      <w:effect w:val="none"/>
      <w:shd w:val="clear" w:color="auto" w:fill="FFFFFF"/>
      <w:lang w:val="en-US"/>
    </w:rPr>
  </w:style>
  <w:style w:type="table" w:styleId="TableList3">
    <w:name w:val="Table List 3"/>
    <w:basedOn w:val="TableNormal"/>
    <w:rsid w:val="000F4B51"/>
    <w:pPr>
      <w:suppressAutoHyphens/>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30">
    <w:name w:val="13"/>
    <w:basedOn w:val="Normal"/>
    <w:rsid w:val="000F4B51"/>
    <w:pPr>
      <w:suppressAutoHyphens/>
      <w:spacing w:after="60"/>
      <w:ind w:firstLine="567"/>
      <w:jc w:val="both"/>
    </w:pPr>
    <w:rPr>
      <w:rFonts w:ascii="Times New Roman" w:eastAsia="Times New Roman" w:hAnsi="Times New Roman" w:cs="Times New Roman"/>
      <w:i/>
      <w:iCs/>
      <w:snapToGrid w:val="0"/>
      <w:sz w:val="24"/>
      <w:szCs w:val="24"/>
      <w:lang w:eastAsia="ru-RU"/>
    </w:rPr>
  </w:style>
  <w:style w:type="paragraph" w:customStyle="1" w:styleId="RefTable">
    <w:name w:val="RefTable"/>
    <w:basedOn w:val="Normal"/>
    <w:rsid w:val="000F4B51"/>
    <w:pPr>
      <w:suppressAutoHyphens/>
      <w:spacing w:after="240" w:line="312" w:lineRule="auto"/>
      <w:ind w:firstLine="709"/>
      <w:jc w:val="both"/>
    </w:pPr>
    <w:rPr>
      <w:rFonts w:ascii="Times New Roman" w:eastAsia="Calibri" w:hAnsi="Times New Roman" w:cs="Times New Roman"/>
      <w:i/>
      <w:sz w:val="20"/>
      <w:szCs w:val="20"/>
    </w:rPr>
  </w:style>
  <w:style w:type="character" w:customStyle="1" w:styleId="TableRefChar">
    <w:name w:val="TableRef Char"/>
    <w:link w:val="TableRef"/>
    <w:locked/>
    <w:rsid w:val="000F4B51"/>
    <w:rPr>
      <w:rFonts w:eastAsia="Times New Roman"/>
      <w:i/>
      <w:szCs w:val="24"/>
    </w:rPr>
  </w:style>
  <w:style w:type="paragraph" w:customStyle="1" w:styleId="TableRef">
    <w:name w:val="TableRef"/>
    <w:basedOn w:val="Normal"/>
    <w:link w:val="TableRefChar"/>
    <w:rsid w:val="000F4B51"/>
    <w:pPr>
      <w:suppressAutoHyphens/>
      <w:spacing w:after="0" w:line="312" w:lineRule="auto"/>
      <w:ind w:firstLine="709"/>
      <w:jc w:val="both"/>
    </w:pPr>
    <w:rPr>
      <w:rFonts w:eastAsia="Times New Roman"/>
      <w:i/>
      <w:szCs w:val="24"/>
    </w:rPr>
  </w:style>
  <w:style w:type="paragraph" w:customStyle="1" w:styleId="GRAPHInTable">
    <w:name w:val="GRAPH_In_Table"/>
    <w:basedOn w:val="Normal"/>
    <w:rsid w:val="000F4B51"/>
    <w:pPr>
      <w:keepLines/>
      <w:suppressAutoHyphens/>
      <w:spacing w:after="0" w:line="240" w:lineRule="auto"/>
      <w:jc w:val="center"/>
    </w:pPr>
    <w:rPr>
      <w:rFonts w:ascii="Times New Roman" w:eastAsia="Times New Roman" w:hAnsi="Times New Roman" w:cs="Times New Roman"/>
      <w:sz w:val="20"/>
      <w:szCs w:val="20"/>
      <w:lang w:eastAsia="ru-RU"/>
    </w:rPr>
  </w:style>
  <w:style w:type="paragraph" w:customStyle="1" w:styleId="GRAPH0">
    <w:name w:val="GRAPH_со_сноской"/>
    <w:basedOn w:val="Normal"/>
    <w:rsid w:val="000F4B51"/>
    <w:pPr>
      <w:keepLines/>
      <w:suppressAutoHyphens/>
      <w:spacing w:after="0" w:line="240" w:lineRule="auto"/>
      <w:ind w:left="-567" w:right="-567"/>
      <w:jc w:val="center"/>
    </w:pPr>
    <w:rPr>
      <w:rFonts w:ascii="Times New Roman" w:eastAsia="Times New Roman" w:hAnsi="Times New Roman" w:cs="Times New Roman"/>
      <w:sz w:val="20"/>
      <w:szCs w:val="20"/>
      <w:lang w:eastAsia="ru-RU"/>
    </w:rPr>
  </w:style>
  <w:style w:type="table" w:styleId="LightShading-Accent1">
    <w:name w:val="Light Shading Accent 1"/>
    <w:basedOn w:val="TableNormal"/>
    <w:uiPriority w:val="60"/>
    <w:rsid w:val="000F4B51"/>
    <w:pPr>
      <w:spacing w:after="0" w:line="240" w:lineRule="auto"/>
    </w:pPr>
    <w:rPr>
      <w:rFonts w:ascii="Times New Roman" w:eastAsia="Calibri" w:hAnsi="Times New Roman" w:cs="Times New Roman"/>
      <w:color w:val="365F91" w:themeColor="accent1" w:themeShade="BF"/>
      <w:sz w:val="20"/>
      <w:szCs w:val="20"/>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ЭЭГ - Сетка таблицы1"/>
    <w:basedOn w:val="TableNormal"/>
    <w:uiPriority w:val="59"/>
    <w:rsid w:val="000F4B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F4B51"/>
    <w:pPr>
      <w:suppressAutoHyphens/>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itleChar">
    <w:name w:val="Title Char"/>
    <w:basedOn w:val="DefaultParagraphFont"/>
    <w:link w:val="Title"/>
    <w:rsid w:val="000F4B51"/>
    <w:rPr>
      <w:rFonts w:ascii="Cambria" w:eastAsia="Times New Roman" w:hAnsi="Cambria" w:cs="Times New Roman"/>
      <w:b/>
      <w:bCs/>
      <w:kern w:val="28"/>
      <w:sz w:val="32"/>
      <w:szCs w:val="32"/>
      <w:lang w:val="en-US" w:bidi="en-US"/>
    </w:rPr>
  </w:style>
  <w:style w:type="paragraph" w:customStyle="1" w:styleId="HeadPic">
    <w:name w:val="HeadPic"/>
    <w:basedOn w:val="Graph"/>
    <w:qFormat/>
    <w:rsid w:val="000F4B51"/>
    <w:pPr>
      <w:keepNext/>
      <w:suppressAutoHyphens/>
      <w:spacing w:before="240" w:after="240" w:line="240" w:lineRule="auto"/>
    </w:pPr>
    <w:rPr>
      <w:rFonts w:eastAsia="Calibri"/>
      <w:b/>
      <w:bCs/>
      <w:noProof w:val="0"/>
      <w:sz w:val="24"/>
      <w:szCs w:val="28"/>
      <w:lang w:eastAsia="en-US"/>
    </w:rPr>
  </w:style>
  <w:style w:type="character" w:styleId="Strong">
    <w:name w:val="Strong"/>
    <w:basedOn w:val="DefaultParagraphFont"/>
    <w:uiPriority w:val="22"/>
    <w:qFormat/>
    <w:rsid w:val="000F4B51"/>
    <w:rPr>
      <w:b/>
      <w:bCs/>
    </w:rPr>
  </w:style>
  <w:style w:type="paragraph" w:styleId="MacroText">
    <w:name w:val="macro"/>
    <w:link w:val="MacroTextChar"/>
    <w:rsid w:val="000F4B51"/>
    <w:pPr>
      <w:tabs>
        <w:tab w:val="left" w:pos="480"/>
        <w:tab w:val="left" w:pos="960"/>
        <w:tab w:val="left" w:pos="1440"/>
        <w:tab w:val="left" w:pos="1920"/>
        <w:tab w:val="left" w:pos="2400"/>
        <w:tab w:val="left" w:pos="2880"/>
        <w:tab w:val="left" w:pos="3360"/>
        <w:tab w:val="left" w:pos="3840"/>
        <w:tab w:val="left" w:pos="4320"/>
      </w:tabs>
      <w:spacing w:after="60" w:line="264" w:lineRule="auto"/>
      <w:ind w:firstLine="709"/>
      <w:jc w:val="both"/>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rsid w:val="000F4B51"/>
    <w:rPr>
      <w:rFonts w:ascii="Courier New" w:eastAsia="MS Mincho" w:hAnsi="Courier New" w:cs="Courier New"/>
      <w:sz w:val="20"/>
      <w:szCs w:val="20"/>
      <w:lang w:eastAsia="ja-JP"/>
    </w:rPr>
  </w:style>
  <w:style w:type="character" w:customStyle="1" w:styleId="NormalBulChar">
    <w:name w:val="NormalBul Char"/>
    <w:link w:val="NormalBul"/>
    <w:locked/>
    <w:rsid w:val="000F4B51"/>
    <w:rPr>
      <w:sz w:val="24"/>
    </w:rPr>
  </w:style>
  <w:style w:type="paragraph" w:customStyle="1" w:styleId="NormalBul">
    <w:name w:val="NormalBul"/>
    <w:basedOn w:val="Normal"/>
    <w:link w:val="NormalBulChar"/>
    <w:rsid w:val="000F4B51"/>
    <w:pPr>
      <w:suppressAutoHyphens/>
      <w:spacing w:after="120" w:line="240" w:lineRule="auto"/>
      <w:jc w:val="both"/>
    </w:pPr>
    <w:rPr>
      <w:sz w:val="24"/>
    </w:rPr>
  </w:style>
  <w:style w:type="paragraph" w:customStyle="1" w:styleId="NormalBul2">
    <w:name w:val="NormalBul2"/>
    <w:basedOn w:val="NormalBul"/>
    <w:rsid w:val="000F4B51"/>
    <w:pPr>
      <w:tabs>
        <w:tab w:val="num" w:pos="1440"/>
      </w:tabs>
      <w:spacing w:after="60"/>
      <w:ind w:left="1440" w:hanging="360"/>
      <w:contextualSpacing/>
    </w:pPr>
    <w:rPr>
      <w:sz w:val="25"/>
    </w:rPr>
  </w:style>
  <w:style w:type="character" w:customStyle="1" w:styleId="graphChar0">
    <w:name w:val="graph Char"/>
    <w:link w:val="graph1"/>
    <w:locked/>
    <w:rsid w:val="000F4B51"/>
    <w:rPr>
      <w:rFonts w:ascii="Times New Roman CYR" w:hAnsi="Times New Roman CYR" w:cs="Times New Roman CYR"/>
      <w:sz w:val="24"/>
      <w:lang w:val="en-US"/>
    </w:rPr>
  </w:style>
  <w:style w:type="paragraph" w:customStyle="1" w:styleId="graph1">
    <w:name w:val="graph"/>
    <w:basedOn w:val="Normal"/>
    <w:link w:val="graphChar0"/>
    <w:rsid w:val="000F4B51"/>
    <w:pPr>
      <w:suppressAutoHyphens/>
      <w:spacing w:after="0" w:line="240" w:lineRule="auto"/>
      <w:jc w:val="center"/>
    </w:pPr>
    <w:rPr>
      <w:rFonts w:ascii="Times New Roman CYR" w:hAnsi="Times New Roman CYR" w:cs="Times New Roman CYR"/>
      <w:sz w:val="24"/>
      <w:lang w:val="en-US"/>
    </w:rPr>
  </w:style>
  <w:style w:type="paragraph" w:customStyle="1" w:styleId="GRAPH2">
    <w:name w:val="GRAPH"/>
    <w:basedOn w:val="Normal"/>
    <w:uiPriority w:val="99"/>
    <w:rsid w:val="000F4B51"/>
    <w:pPr>
      <w:keepNext/>
      <w:keepLines/>
      <w:suppressAutoHyphens/>
      <w:spacing w:after="120" w:line="240" w:lineRule="auto"/>
      <w:jc w:val="center"/>
    </w:pPr>
    <w:rPr>
      <w:rFonts w:ascii="Times New Roman" w:eastAsia="Calibri" w:hAnsi="Times New Roman" w:cs="Times New Roman"/>
      <w:b/>
      <w:sz w:val="20"/>
      <w:szCs w:val="20"/>
      <w:lang w:eastAsia="ru-RU"/>
    </w:rPr>
  </w:style>
  <w:style w:type="paragraph" w:customStyle="1" w:styleId="15">
    <w:name w:val="Без интервала1"/>
    <w:qFormat/>
    <w:rsid w:val="000F4B51"/>
    <w:pPr>
      <w:suppressAutoHyphens/>
      <w:spacing w:after="0" w:line="240" w:lineRule="auto"/>
    </w:pPr>
    <w:rPr>
      <w:rFonts w:ascii="Times New Roman" w:eastAsia="Times New Roman" w:hAnsi="Times New Roman" w:cs="Times New Roman"/>
      <w:sz w:val="28"/>
      <w:szCs w:val="20"/>
      <w:lang w:eastAsia="zh-CN"/>
    </w:rPr>
  </w:style>
  <w:style w:type="paragraph" w:customStyle="1" w:styleId="xl76">
    <w:name w:val="xl76"/>
    <w:basedOn w:val="Normal"/>
    <w:rsid w:val="000F4B51"/>
    <w:pPr>
      <w:pBdr>
        <w:top w:val="single" w:sz="4" w:space="0" w:color="auto"/>
        <w:left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77">
    <w:name w:val="xl77"/>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78">
    <w:name w:val="xl78"/>
    <w:basedOn w:val="Normal"/>
    <w:rsid w:val="000F4B51"/>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79">
    <w:name w:val="xl79"/>
    <w:basedOn w:val="Normal"/>
    <w:rsid w:val="000F4B51"/>
    <w:pPr>
      <w:pBdr>
        <w:top w:val="single" w:sz="4" w:space="0" w:color="auto"/>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0">
    <w:name w:val="xl80"/>
    <w:basedOn w:val="Normal"/>
    <w:rsid w:val="000F4B51"/>
    <w:pPr>
      <w:pBdr>
        <w:top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1">
    <w:name w:val="xl81"/>
    <w:basedOn w:val="Normal"/>
    <w:rsid w:val="000F4B51"/>
    <w:pPr>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2">
    <w:name w:val="xl82"/>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3">
    <w:name w:val="xl83"/>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4">
    <w:name w:val="xl84"/>
    <w:basedOn w:val="Normal"/>
    <w:rsid w:val="000F4B51"/>
    <w:pPr>
      <w:pBdr>
        <w:top w:val="single" w:sz="4" w:space="0" w:color="auto"/>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5">
    <w:name w:val="xl85"/>
    <w:basedOn w:val="Normal"/>
    <w:rsid w:val="000F4B51"/>
    <w:pPr>
      <w:pBdr>
        <w:top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6">
    <w:name w:val="xl86"/>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7">
    <w:name w:val="xl87"/>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8">
    <w:name w:val="xl88"/>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9">
    <w:name w:val="xl89"/>
    <w:basedOn w:val="Normal"/>
    <w:rsid w:val="000F4B51"/>
    <w:pPr>
      <w:pBdr>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90">
    <w:name w:val="xl90"/>
    <w:basedOn w:val="Normal"/>
    <w:rsid w:val="000F4B51"/>
    <w:pPr>
      <w:pBdr>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91">
    <w:name w:val="xl91"/>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2">
    <w:name w:val="xl92"/>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3">
    <w:name w:val="xl93"/>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4">
    <w:name w:val="xl94"/>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5">
    <w:name w:val="xl95"/>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6">
    <w:name w:val="xl96"/>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7">
    <w:name w:val="xl97"/>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8">
    <w:name w:val="xl98"/>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9">
    <w:name w:val="xl99"/>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0">
    <w:name w:val="xl100"/>
    <w:basedOn w:val="Normal"/>
    <w:rsid w:val="000F4B51"/>
    <w:pPr>
      <w:pBdr>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1">
    <w:name w:val="xl101"/>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2">
    <w:name w:val="xl102"/>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3">
    <w:name w:val="xl103"/>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4">
    <w:name w:val="xl104"/>
    <w:basedOn w:val="Normal"/>
    <w:rsid w:val="000F4B51"/>
    <w:pPr>
      <w:pBdr>
        <w:top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0"/>
      <w:szCs w:val="20"/>
      <w:lang w:eastAsia="ru-RU"/>
    </w:rPr>
  </w:style>
  <w:style w:type="paragraph" w:customStyle="1" w:styleId="xl105">
    <w:name w:val="xl105"/>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6">
    <w:name w:val="xl106"/>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7">
    <w:name w:val="xl107"/>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8">
    <w:name w:val="xl108"/>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9">
    <w:name w:val="xl109"/>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0">
    <w:name w:val="xl110"/>
    <w:basedOn w:val="Normal"/>
    <w:rsid w:val="000F4B51"/>
    <w:pPr>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1">
    <w:name w:val="xl111"/>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0"/>
      <w:szCs w:val="20"/>
      <w:lang w:eastAsia="ru-RU"/>
    </w:rPr>
  </w:style>
  <w:style w:type="paragraph" w:customStyle="1" w:styleId="xl112">
    <w:name w:val="xl112"/>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3">
    <w:name w:val="xl113"/>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4">
    <w:name w:val="xl114"/>
    <w:basedOn w:val="Normal"/>
    <w:rsid w:val="000F4B51"/>
    <w:pPr>
      <w:pBdr>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5">
    <w:name w:val="xl115"/>
    <w:basedOn w:val="Normal"/>
    <w:rsid w:val="000F4B51"/>
    <w:pPr>
      <w:pBdr>
        <w:top w:val="single" w:sz="4" w:space="0" w:color="auto"/>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6">
    <w:name w:val="xl116"/>
    <w:basedOn w:val="Normal"/>
    <w:rsid w:val="000F4B51"/>
    <w:pPr>
      <w:pBdr>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7">
    <w:name w:val="xl117"/>
    <w:basedOn w:val="Normal"/>
    <w:rsid w:val="000F4B51"/>
    <w:pPr>
      <w:pBdr>
        <w:left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8">
    <w:name w:val="xl118"/>
    <w:basedOn w:val="Normal"/>
    <w:rsid w:val="000F4B51"/>
    <w:pPr>
      <w:pBdr>
        <w:top w:val="single" w:sz="4" w:space="0" w:color="auto"/>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9">
    <w:name w:val="xl119"/>
    <w:basedOn w:val="Normal"/>
    <w:rsid w:val="000F4B51"/>
    <w:pPr>
      <w:pBdr>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0">
    <w:name w:val="xl120"/>
    <w:basedOn w:val="Normal"/>
    <w:rsid w:val="000F4B51"/>
    <w:pPr>
      <w:pBdr>
        <w:left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1">
    <w:name w:val="xl121"/>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2">
    <w:name w:val="xl122"/>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3">
    <w:name w:val="xl123"/>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4">
    <w:name w:val="xl124"/>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5">
    <w:name w:val="xl125"/>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3"/>
      <w:szCs w:val="23"/>
      <w:lang w:eastAsia="ru-RU"/>
    </w:rPr>
  </w:style>
  <w:style w:type="paragraph" w:customStyle="1" w:styleId="xl126">
    <w:name w:val="xl126"/>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27">
    <w:name w:val="xl127"/>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8">
    <w:name w:val="xl128"/>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9">
    <w:name w:val="xl129"/>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30">
    <w:name w:val="xl130"/>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3"/>
      <w:szCs w:val="23"/>
      <w:lang w:eastAsia="ru-RU"/>
    </w:rPr>
  </w:style>
  <w:style w:type="paragraph" w:customStyle="1" w:styleId="xl131">
    <w:name w:val="xl131"/>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character" w:styleId="PageNumber">
    <w:name w:val="page number"/>
    <w:basedOn w:val="DefaultParagraphFont"/>
    <w:rsid w:val="000F4B51"/>
  </w:style>
  <w:style w:type="paragraph" w:customStyle="1" w:styleId="Default">
    <w:name w:val="Default"/>
    <w:uiPriority w:val="99"/>
    <w:rsid w:val="000F4B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NormalWeb">
    <w:name w:val="Normal (Web)"/>
    <w:aliases w:val="Знак"/>
    <w:basedOn w:val="Normal"/>
    <w:uiPriority w:val="99"/>
    <w:unhideWhenUsed/>
    <w:rsid w:val="000F4B51"/>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Normal"/>
    <w:uiPriority w:val="34"/>
    <w:qFormat/>
    <w:rsid w:val="000F4B51"/>
    <w:pPr>
      <w:suppressAutoHyphens/>
      <w:spacing w:after="0" w:line="240" w:lineRule="auto"/>
      <w:ind w:left="720"/>
      <w:contextualSpacing/>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rsid w:val="000F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0F4B51"/>
    <w:rPr>
      <w:rFonts w:ascii="Courier New" w:eastAsia="Times New Roman" w:hAnsi="Courier New" w:cs="Courier New"/>
      <w:sz w:val="20"/>
      <w:szCs w:val="20"/>
      <w:lang w:val="en-US"/>
    </w:rPr>
  </w:style>
  <w:style w:type="paragraph" w:styleId="Subtitle">
    <w:name w:val="Subtitle"/>
    <w:basedOn w:val="Normal"/>
    <w:next w:val="Normal"/>
    <w:link w:val="SubtitleChar"/>
    <w:uiPriority w:val="99"/>
    <w:qFormat/>
    <w:rsid w:val="000F4B51"/>
    <w:pPr>
      <w:suppressAutoHyphens/>
      <w:spacing w:after="60" w:line="240" w:lineRule="auto"/>
      <w:jc w:val="center"/>
      <w:outlineLvl w:val="1"/>
    </w:pPr>
    <w:rPr>
      <w:rFonts w:ascii="Cambria" w:eastAsia="Times New Roman" w:hAnsi="Cambria" w:cs="Times New Roman"/>
      <w:sz w:val="24"/>
      <w:szCs w:val="24"/>
      <w:lang w:val="en-US" w:bidi="en-US"/>
    </w:rPr>
  </w:style>
  <w:style w:type="character" w:customStyle="1" w:styleId="SubtitleChar">
    <w:name w:val="Subtitle Char"/>
    <w:basedOn w:val="DefaultParagraphFont"/>
    <w:link w:val="Subtitle"/>
    <w:uiPriority w:val="99"/>
    <w:rsid w:val="000F4B51"/>
    <w:rPr>
      <w:rFonts w:ascii="Cambria" w:eastAsia="Times New Roman" w:hAnsi="Cambria" w:cs="Times New Roman"/>
      <w:sz w:val="24"/>
      <w:szCs w:val="24"/>
      <w:lang w:val="en-US" w:bidi="en-US"/>
    </w:rPr>
  </w:style>
  <w:style w:type="character" w:styleId="Emphasis">
    <w:name w:val="Emphasis"/>
    <w:basedOn w:val="DefaultParagraphFont"/>
    <w:uiPriority w:val="99"/>
    <w:qFormat/>
    <w:rsid w:val="000F4B51"/>
    <w:rPr>
      <w:rFonts w:ascii="Calibri" w:hAnsi="Calibri"/>
      <w:b/>
      <w:i/>
      <w:iCs/>
    </w:rPr>
  </w:style>
  <w:style w:type="paragraph" w:styleId="NoSpacing">
    <w:name w:val="No Spacing"/>
    <w:basedOn w:val="Normal"/>
    <w:link w:val="NoSpacingChar"/>
    <w:uiPriority w:val="1"/>
    <w:qFormat/>
    <w:rsid w:val="000F4B51"/>
    <w:pPr>
      <w:suppressAutoHyphens/>
      <w:spacing w:after="0" w:line="240" w:lineRule="auto"/>
    </w:pPr>
    <w:rPr>
      <w:rFonts w:ascii="Calibri" w:eastAsia="Times New Roman" w:hAnsi="Calibri" w:cs="Times New Roman"/>
      <w:sz w:val="24"/>
      <w:szCs w:val="32"/>
      <w:lang w:val="en-US" w:bidi="en-US"/>
    </w:rPr>
  </w:style>
  <w:style w:type="character" w:customStyle="1" w:styleId="NoSpacingChar">
    <w:name w:val="No Spacing Char"/>
    <w:basedOn w:val="DefaultParagraphFont"/>
    <w:link w:val="NoSpacing"/>
    <w:uiPriority w:val="99"/>
    <w:rsid w:val="000F4B51"/>
    <w:rPr>
      <w:rFonts w:ascii="Calibri" w:eastAsia="Times New Roman" w:hAnsi="Calibri" w:cs="Times New Roman"/>
      <w:sz w:val="24"/>
      <w:szCs w:val="32"/>
      <w:lang w:val="en-US" w:bidi="en-US"/>
    </w:rPr>
  </w:style>
  <w:style w:type="paragraph" w:styleId="Quote">
    <w:name w:val="Quote"/>
    <w:basedOn w:val="Normal"/>
    <w:next w:val="Normal"/>
    <w:link w:val="QuoteChar"/>
    <w:uiPriority w:val="29"/>
    <w:qFormat/>
    <w:rsid w:val="000F4B51"/>
    <w:pPr>
      <w:suppressAutoHyphens/>
      <w:spacing w:after="0" w:line="240" w:lineRule="auto"/>
    </w:pPr>
    <w:rPr>
      <w:rFonts w:ascii="Calibri" w:eastAsia="Times New Roman" w:hAnsi="Calibri" w:cs="Times New Roman"/>
      <w:i/>
      <w:sz w:val="24"/>
      <w:szCs w:val="24"/>
      <w:lang w:val="en-US" w:bidi="en-US"/>
    </w:rPr>
  </w:style>
  <w:style w:type="character" w:customStyle="1" w:styleId="QuoteChar">
    <w:name w:val="Quote Char"/>
    <w:basedOn w:val="DefaultParagraphFont"/>
    <w:link w:val="Quote"/>
    <w:uiPriority w:val="29"/>
    <w:rsid w:val="000F4B51"/>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0F4B51"/>
    <w:pPr>
      <w:suppressAutoHyphens/>
      <w:spacing w:after="0" w:line="240" w:lineRule="auto"/>
      <w:ind w:left="720" w:right="720"/>
    </w:pPr>
    <w:rPr>
      <w:rFonts w:ascii="Calibri" w:eastAsia="Times New Roman" w:hAnsi="Calibri" w:cs="Times New Roman"/>
      <w:b/>
      <w:i/>
      <w:sz w:val="24"/>
      <w:lang w:val="en-US" w:bidi="en-US"/>
    </w:rPr>
  </w:style>
  <w:style w:type="character" w:customStyle="1" w:styleId="IntenseQuoteChar">
    <w:name w:val="Intense Quote Char"/>
    <w:basedOn w:val="DefaultParagraphFont"/>
    <w:link w:val="IntenseQuote"/>
    <w:uiPriority w:val="30"/>
    <w:rsid w:val="000F4B51"/>
    <w:rPr>
      <w:rFonts w:ascii="Calibri" w:eastAsia="Times New Roman" w:hAnsi="Calibri" w:cs="Times New Roman"/>
      <w:b/>
      <w:i/>
      <w:sz w:val="24"/>
      <w:lang w:val="en-US" w:bidi="en-US"/>
    </w:rPr>
  </w:style>
  <w:style w:type="character" w:styleId="SubtleEmphasis">
    <w:name w:val="Subtle Emphasis"/>
    <w:uiPriority w:val="19"/>
    <w:qFormat/>
    <w:rsid w:val="000F4B51"/>
    <w:rPr>
      <w:i/>
      <w:color w:val="5A5A5A"/>
    </w:rPr>
  </w:style>
  <w:style w:type="character" w:styleId="IntenseEmphasis">
    <w:name w:val="Intense Emphasis"/>
    <w:basedOn w:val="DefaultParagraphFont"/>
    <w:uiPriority w:val="21"/>
    <w:qFormat/>
    <w:rsid w:val="000F4B51"/>
    <w:rPr>
      <w:b/>
      <w:i/>
      <w:sz w:val="24"/>
      <w:szCs w:val="24"/>
      <w:u w:val="single"/>
    </w:rPr>
  </w:style>
  <w:style w:type="character" w:styleId="SubtleReference">
    <w:name w:val="Subtle Reference"/>
    <w:basedOn w:val="DefaultParagraphFont"/>
    <w:uiPriority w:val="31"/>
    <w:qFormat/>
    <w:rsid w:val="000F4B51"/>
    <w:rPr>
      <w:sz w:val="24"/>
      <w:szCs w:val="24"/>
      <w:u w:val="single"/>
    </w:rPr>
  </w:style>
  <w:style w:type="character" w:styleId="IntenseReference">
    <w:name w:val="Intense Reference"/>
    <w:basedOn w:val="DefaultParagraphFont"/>
    <w:uiPriority w:val="32"/>
    <w:qFormat/>
    <w:rsid w:val="000F4B51"/>
    <w:rPr>
      <w:b/>
      <w:sz w:val="24"/>
      <w:u w:val="single"/>
    </w:rPr>
  </w:style>
  <w:style w:type="character" w:styleId="BookTitle">
    <w:name w:val="Book Title"/>
    <w:basedOn w:val="DefaultParagraphFont"/>
    <w:uiPriority w:val="33"/>
    <w:qFormat/>
    <w:rsid w:val="000F4B51"/>
    <w:rPr>
      <w:rFonts w:ascii="Cambria" w:eastAsia="Times New Roman" w:hAnsi="Cambria"/>
      <w:b/>
      <w:i/>
      <w:sz w:val="24"/>
      <w:szCs w:val="24"/>
    </w:rPr>
  </w:style>
  <w:style w:type="paragraph" w:customStyle="1" w:styleId="5">
    <w:name w:val="5 Основной"/>
    <w:basedOn w:val="Normal"/>
    <w:link w:val="50"/>
    <w:rsid w:val="000F4B51"/>
    <w:pPr>
      <w:suppressAutoHyphens/>
      <w:spacing w:after="0" w:line="360" w:lineRule="auto"/>
      <w:ind w:firstLine="709"/>
      <w:jc w:val="both"/>
    </w:pPr>
    <w:rPr>
      <w:rFonts w:ascii="Times New Roman" w:eastAsia="Times New Roman" w:hAnsi="Times New Roman" w:cs="Times New Roman"/>
      <w:spacing w:val="-2"/>
      <w:sz w:val="24"/>
      <w:lang w:eastAsia="ru-RU"/>
    </w:rPr>
  </w:style>
  <w:style w:type="character" w:customStyle="1" w:styleId="50">
    <w:name w:val="5 Основной Знак"/>
    <w:basedOn w:val="DefaultParagraphFont"/>
    <w:link w:val="5"/>
    <w:rsid w:val="000F4B51"/>
    <w:rPr>
      <w:rFonts w:ascii="Times New Roman" w:eastAsia="Times New Roman" w:hAnsi="Times New Roman" w:cs="Times New Roman"/>
      <w:spacing w:val="-2"/>
      <w:sz w:val="24"/>
      <w:lang w:eastAsia="ru-RU"/>
    </w:rPr>
  </w:style>
  <w:style w:type="paragraph" w:customStyle="1" w:styleId="Heading1PARTS">
    <w:name w:val="Heading 1 PARTS"/>
    <w:basedOn w:val="Heading1"/>
    <w:uiPriority w:val="99"/>
    <w:rsid w:val="000F4B51"/>
    <w:pPr>
      <w:suppressAutoHyphens/>
    </w:pPr>
    <w:rPr>
      <w:spacing w:val="0"/>
      <w:sz w:val="28"/>
      <w:szCs w:val="20"/>
    </w:rPr>
  </w:style>
  <w:style w:type="character" w:customStyle="1" w:styleId="SpotChar">
    <w:name w:val="Spot Char"/>
    <w:uiPriority w:val="99"/>
    <w:locked/>
    <w:rsid w:val="000F4B51"/>
    <w:rPr>
      <w:sz w:val="28"/>
      <w:szCs w:val="26"/>
    </w:rPr>
  </w:style>
  <w:style w:type="paragraph" w:customStyle="1" w:styleId="NoteTableLast">
    <w:name w:val="NoteTableLast"/>
    <w:basedOn w:val="NoteTable"/>
    <w:uiPriority w:val="99"/>
    <w:rsid w:val="000F4B51"/>
    <w:pPr>
      <w:keepNext w:val="0"/>
      <w:spacing w:after="360"/>
      <w:ind w:firstLine="0"/>
    </w:pPr>
    <w:rPr>
      <w:rFonts w:ascii="Calibri" w:eastAsia="Calibri" w:hAnsi="Calibri" w:cs="Calibri"/>
      <w:i/>
      <w:szCs w:val="26"/>
      <w:lang w:eastAsia="ru-RU"/>
    </w:rPr>
  </w:style>
  <w:style w:type="paragraph" w:customStyle="1" w:styleId="NumList0">
    <w:name w:val="NumList]"/>
    <w:basedOn w:val="ListParagraph"/>
    <w:uiPriority w:val="99"/>
    <w:qFormat/>
    <w:rsid w:val="000F4B51"/>
    <w:pPr>
      <w:numPr>
        <w:numId w:val="26"/>
      </w:numPr>
      <w:suppressAutoHyphens/>
      <w:spacing w:after="0" w:line="360" w:lineRule="auto"/>
      <w:jc w:val="both"/>
    </w:pPr>
    <w:rPr>
      <w:rFonts w:ascii="Times New Roman" w:hAnsi="Times New Roman" w:cs="Times New Roman"/>
      <w:sz w:val="28"/>
      <w:szCs w:val="28"/>
    </w:rPr>
  </w:style>
  <w:style w:type="character" w:customStyle="1" w:styleId="FootnoteTextCharChar">
    <w:name w:val="Footnote Text Char Char"/>
    <w:semiHidden/>
    <w:locked/>
    <w:rsid w:val="000F4B51"/>
    <w:rPr>
      <w:lang w:val="ru-RU" w:eastAsia="ru-RU" w:bidi="ar-SA"/>
    </w:rPr>
  </w:style>
  <w:style w:type="character" w:customStyle="1" w:styleId="hl">
    <w:name w:val="hl"/>
    <w:basedOn w:val="DefaultParagraphFont"/>
    <w:rsid w:val="000F4B51"/>
  </w:style>
  <w:style w:type="character" w:customStyle="1" w:styleId="il">
    <w:name w:val="il"/>
    <w:basedOn w:val="DefaultParagraphFont"/>
    <w:rsid w:val="000F4B51"/>
  </w:style>
  <w:style w:type="table" w:customStyle="1" w:styleId="DefaultTable">
    <w:name w:val="Default Table"/>
    <w:rsid w:val="000F4B51"/>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0F4B51"/>
    <w:pPr>
      <w:suppressAutoHyphens/>
      <w:spacing w:before="100" w:beforeAutospacing="1" w:after="142" w:line="288" w:lineRule="auto"/>
    </w:pPr>
    <w:rPr>
      <w:rFonts w:ascii="Times New Roman" w:eastAsia="Times New Roman" w:hAnsi="Times New Roman" w:cs="Times New Roman"/>
      <w:color w:val="000000"/>
      <w:sz w:val="24"/>
      <w:szCs w:val="24"/>
      <w:lang w:eastAsia="ru-RU"/>
    </w:rPr>
  </w:style>
  <w:style w:type="character" w:customStyle="1" w:styleId="b-translationcomment">
    <w:name w:val="b-translation__comment"/>
    <w:basedOn w:val="DefaultParagraphFont"/>
    <w:rsid w:val="000F4B51"/>
  </w:style>
  <w:style w:type="character" w:customStyle="1" w:styleId="hps">
    <w:name w:val="hps"/>
    <w:basedOn w:val="DefaultParagraphFont"/>
    <w:rsid w:val="000F4B51"/>
  </w:style>
  <w:style w:type="table" w:customStyle="1" w:styleId="LightList-Accent11">
    <w:name w:val="Light List - Accent 11"/>
    <w:basedOn w:val="TableNormal"/>
    <w:uiPriority w:val="61"/>
    <w:rsid w:val="000F4B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1">
    <w:name w:val="Таблица простая 41"/>
    <w:basedOn w:val="TableNormal"/>
    <w:uiPriority w:val="44"/>
    <w:rsid w:val="000F4B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nhideWhenUsed/>
    <w:rsid w:val="000F4B5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zagolovok2">
    <w:name w:val="zagolovok 2"/>
    <w:basedOn w:val="ListParagraph"/>
    <w:rsid w:val="000F4B51"/>
    <w:pPr>
      <w:numPr>
        <w:ilvl w:val="1"/>
        <w:numId w:val="27"/>
      </w:numPr>
      <w:shd w:val="clear" w:color="auto" w:fill="FFFFFF"/>
      <w:suppressAutoHyphens/>
      <w:spacing w:after="120" w:line="240" w:lineRule="auto"/>
      <w:contextualSpacing w:val="0"/>
    </w:pPr>
    <w:rPr>
      <w:rFonts w:ascii="Arial" w:eastAsia="Times New Roman" w:hAnsi="Arial" w:cs="Arial"/>
      <w:b/>
      <w:i/>
      <w:color w:val="222222"/>
      <w:lang w:val="en-US"/>
    </w:rPr>
  </w:style>
  <w:style w:type="paragraph" w:customStyle="1" w:styleId="zagolovok1">
    <w:name w:val="zagolovok 1"/>
    <w:basedOn w:val="ListParagraph"/>
    <w:rsid w:val="000F4B51"/>
    <w:pPr>
      <w:numPr>
        <w:numId w:val="27"/>
      </w:numPr>
      <w:shd w:val="clear" w:color="auto" w:fill="FFFFFF"/>
      <w:suppressAutoHyphens/>
      <w:spacing w:after="120" w:line="240" w:lineRule="auto"/>
      <w:contextualSpacing w:val="0"/>
    </w:pPr>
    <w:rPr>
      <w:rFonts w:ascii="Times New Roman" w:eastAsia="Calibri" w:hAnsi="Times New Roman" w:cs="Times New Roman"/>
      <w:b/>
      <w:sz w:val="28"/>
      <w:szCs w:val="24"/>
      <w:lang w:val="en-US" w:eastAsia="ru-RU"/>
    </w:rPr>
  </w:style>
  <w:style w:type="paragraph" w:customStyle="1" w:styleId="zagolovok-1">
    <w:name w:val="zagolovok-1"/>
    <w:basedOn w:val="zagolovok1"/>
    <w:link w:val="zagolovok-10"/>
    <w:qFormat/>
    <w:rsid w:val="000F4B51"/>
  </w:style>
  <w:style w:type="character" w:customStyle="1" w:styleId="zagolovok-10">
    <w:name w:val="zagolovok-1 Знак"/>
    <w:basedOn w:val="DefaultParagraphFont"/>
    <w:link w:val="zagolovok-1"/>
    <w:rsid w:val="000F4B51"/>
    <w:rPr>
      <w:rFonts w:ascii="Times New Roman" w:eastAsia="Calibri" w:hAnsi="Times New Roman" w:cs="Times New Roman"/>
      <w:b/>
      <w:sz w:val="28"/>
      <w:szCs w:val="24"/>
      <w:shd w:val="clear" w:color="auto" w:fill="FFFFFF"/>
      <w:lang w:val="en-US" w:eastAsia="ru-RU"/>
    </w:rPr>
  </w:style>
  <w:style w:type="character" w:styleId="HTMLCite">
    <w:name w:val="HTML Cite"/>
    <w:basedOn w:val="DefaultParagraphFont"/>
    <w:uiPriority w:val="99"/>
    <w:unhideWhenUsed/>
    <w:rsid w:val="000F4B51"/>
    <w:rPr>
      <w:i/>
      <w:iCs/>
    </w:rPr>
  </w:style>
  <w:style w:type="paragraph" w:customStyle="1" w:styleId="aff7">
    <w:name w:val="ГОСТ.Перечисление"/>
    <w:basedOn w:val="Normal"/>
    <w:uiPriority w:val="99"/>
    <w:rsid w:val="000F4B51"/>
    <w:pPr>
      <w:suppressAutoHyphens/>
      <w:spacing w:before="60" w:after="60" w:line="360" w:lineRule="auto"/>
      <w:jc w:val="both"/>
    </w:pPr>
    <w:rPr>
      <w:rFonts w:ascii="Calibri" w:eastAsia="Calibri" w:hAnsi="Calibri" w:cs="Times New Roman"/>
    </w:rPr>
  </w:style>
  <w:style w:type="paragraph" w:customStyle="1" w:styleId="xl66">
    <w:name w:val="xl66"/>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7">
    <w:name w:val="xl67"/>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70">
    <w:name w:val="xl70"/>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71">
    <w:name w:val="xl71"/>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3">
    <w:name w:val="xl73"/>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Normal"/>
    <w:rsid w:val="000F4B51"/>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line="240" w:lineRule="auto"/>
      <w:ind w:firstLineChars="100" w:firstLine="100"/>
      <w:textAlignment w:val="center"/>
    </w:pPr>
    <w:rPr>
      <w:rFonts w:ascii="Arial" w:eastAsia="Times New Roman" w:hAnsi="Arial" w:cs="Arial"/>
      <w:b/>
      <w:bCs/>
      <w:sz w:val="20"/>
      <w:szCs w:val="20"/>
      <w:lang w:eastAsia="ru-RU"/>
    </w:rPr>
  </w:style>
  <w:style w:type="paragraph" w:customStyle="1" w:styleId="xl75">
    <w:name w:val="xl75"/>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styleId="LightGrid-Accent1">
    <w:name w:val="Light Grid Accent 1"/>
    <w:basedOn w:val="TableNormal"/>
    <w:uiPriority w:val="62"/>
    <w:rsid w:val="000F4B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0F4B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rsid w:val="000F4B51"/>
    <w:pPr>
      <w:spacing w:after="120" w:line="360" w:lineRule="auto"/>
      <w:ind w:left="283" w:firstLine="709"/>
      <w:jc w:val="both"/>
    </w:pPr>
    <w:rPr>
      <w:rFonts w:ascii="Times New Roman" w:eastAsia="Times New Roman" w:hAnsi="Times New Roman" w:cs="Times New Roman"/>
      <w:sz w:val="28"/>
      <w:szCs w:val="24"/>
      <w:lang w:eastAsia="ru-RU"/>
    </w:rPr>
  </w:style>
  <w:style w:type="character" w:customStyle="1" w:styleId="BodyTextIndentChar">
    <w:name w:val="Body Text Indent Char"/>
    <w:basedOn w:val="DefaultParagraphFont"/>
    <w:link w:val="BodyTextIndent"/>
    <w:rsid w:val="000F4B51"/>
    <w:rPr>
      <w:rFonts w:ascii="Times New Roman" w:eastAsia="Times New Roman" w:hAnsi="Times New Roman" w:cs="Times New Roman"/>
      <w:sz w:val="28"/>
      <w:szCs w:val="24"/>
      <w:lang w:eastAsia="ru-RU"/>
    </w:rPr>
  </w:style>
  <w:style w:type="paragraph" w:customStyle="1" w:styleId="aff8">
    <w:name w:val="???????"/>
    <w:rsid w:val="000F4B51"/>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customStyle="1" w:styleId="16">
    <w:name w:val="Список Марк.1"/>
    <w:basedOn w:val="Normal"/>
    <w:rsid w:val="000F4B51"/>
    <w:pPr>
      <w:tabs>
        <w:tab w:val="num" w:pos="360"/>
      </w:tabs>
      <w:spacing w:after="60" w:line="360" w:lineRule="auto"/>
      <w:ind w:left="1135" w:right="284" w:hanging="284"/>
    </w:pPr>
    <w:rPr>
      <w:rFonts w:ascii="Arial" w:eastAsia="Times New Roman" w:hAnsi="Arial" w:cs="Times New Roman"/>
      <w:szCs w:val="20"/>
      <w:lang w:eastAsia="ru-RU"/>
    </w:rPr>
  </w:style>
  <w:style w:type="paragraph" w:customStyle="1" w:styleId="NoSpacing1">
    <w:name w:val="No Spacing1"/>
    <w:rsid w:val="000F4B51"/>
    <w:pPr>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f9">
    <w:name w:val="список"/>
    <w:basedOn w:val="Normal"/>
    <w:link w:val="affa"/>
    <w:rsid w:val="000F4B51"/>
    <w:pPr>
      <w:autoSpaceDE w:val="0"/>
      <w:autoSpaceDN w:val="0"/>
      <w:adjustRightInd w:val="0"/>
      <w:spacing w:after="0" w:line="360" w:lineRule="auto"/>
      <w:ind w:left="720" w:hanging="360"/>
    </w:pPr>
    <w:rPr>
      <w:rFonts w:ascii="Times New Roman" w:eastAsia="Times New Roman" w:hAnsi="Times New Roman" w:cs="Times New Roman"/>
      <w:color w:val="000000"/>
      <w:sz w:val="28"/>
      <w:szCs w:val="24"/>
    </w:rPr>
  </w:style>
  <w:style w:type="character" w:customStyle="1" w:styleId="affa">
    <w:name w:val="список Знак"/>
    <w:link w:val="aff9"/>
    <w:locked/>
    <w:rsid w:val="000F4B51"/>
    <w:rPr>
      <w:rFonts w:ascii="Times New Roman" w:eastAsia="Times New Roman" w:hAnsi="Times New Roman" w:cs="Times New Roman"/>
      <w:color w:val="000000"/>
      <w:sz w:val="28"/>
      <w:szCs w:val="24"/>
    </w:rPr>
  </w:style>
  <w:style w:type="paragraph" w:customStyle="1" w:styleId="TOCHeading1">
    <w:name w:val="TOC Heading1"/>
    <w:basedOn w:val="Heading1"/>
    <w:next w:val="Normal"/>
    <w:rsid w:val="000F4B51"/>
    <w:pPr>
      <w:keepLines/>
      <w:spacing w:before="480" w:after="0" w:line="276" w:lineRule="auto"/>
      <w:outlineLvl w:val="9"/>
    </w:pPr>
    <w:rPr>
      <w:rFonts w:ascii="Cambria" w:hAnsi="Cambria"/>
      <w:bCs/>
      <w:smallCaps/>
      <w:color w:val="365F91"/>
      <w:sz w:val="28"/>
    </w:rPr>
  </w:style>
  <w:style w:type="character" w:customStyle="1" w:styleId="FontStyle11">
    <w:name w:val="Font Style11"/>
    <w:rsid w:val="000F4B51"/>
    <w:rPr>
      <w:rFonts w:ascii="Times New Roman" w:hAnsi="Times New Roman" w:cs="Times New Roman"/>
      <w:sz w:val="28"/>
      <w:szCs w:val="28"/>
    </w:rPr>
  </w:style>
  <w:style w:type="paragraph" w:styleId="ListBullet3">
    <w:name w:val="List Bullet 3"/>
    <w:basedOn w:val="Normal"/>
    <w:autoRedefine/>
    <w:rsid w:val="000F4B51"/>
    <w:pPr>
      <w:tabs>
        <w:tab w:val="num" w:pos="926"/>
      </w:tabs>
      <w:spacing w:after="0" w:line="360" w:lineRule="auto"/>
      <w:ind w:left="924" w:hanging="357"/>
      <w:jc w:val="both"/>
    </w:pPr>
    <w:rPr>
      <w:rFonts w:ascii="Times New Roman" w:eastAsia="Times New Roman" w:hAnsi="Times New Roman" w:cs="Times New Roman"/>
      <w:sz w:val="28"/>
      <w:szCs w:val="24"/>
      <w:lang w:eastAsia="ru-RU"/>
    </w:rPr>
  </w:style>
  <w:style w:type="paragraph" w:styleId="ListBullet5">
    <w:name w:val="List Bullet 5"/>
    <w:basedOn w:val="Normal"/>
    <w:rsid w:val="000F4B51"/>
    <w:pPr>
      <w:tabs>
        <w:tab w:val="num" w:pos="1492"/>
      </w:tabs>
      <w:spacing w:after="0" w:line="360" w:lineRule="auto"/>
      <w:ind w:left="1492" w:hanging="360"/>
      <w:jc w:val="both"/>
    </w:pPr>
    <w:rPr>
      <w:rFonts w:ascii="Times New Roman" w:eastAsia="Times New Roman" w:hAnsi="Times New Roman" w:cs="Times New Roman"/>
      <w:sz w:val="28"/>
      <w:szCs w:val="24"/>
      <w:lang w:eastAsia="ru-RU"/>
    </w:rPr>
  </w:style>
  <w:style w:type="paragraph" w:customStyle="1" w:styleId="affb">
    <w:name w:val="Название таблицы"/>
    <w:basedOn w:val="Normal"/>
    <w:next w:val="Normal"/>
    <w:autoRedefine/>
    <w:rsid w:val="000F4B51"/>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FontStyle18">
    <w:name w:val="Font Style18"/>
    <w:rsid w:val="000F4B51"/>
    <w:rPr>
      <w:rFonts w:ascii="Times New Roman" w:hAnsi="Times New Roman"/>
      <w:sz w:val="22"/>
    </w:rPr>
  </w:style>
  <w:style w:type="paragraph" w:customStyle="1" w:styleId="42">
    <w:name w:val="заг4"/>
    <w:basedOn w:val="Heading4"/>
    <w:autoRedefine/>
    <w:rsid w:val="000F4B51"/>
    <w:pPr>
      <w:spacing w:line="240" w:lineRule="auto"/>
      <w:ind w:firstLine="0"/>
      <w:jc w:val="left"/>
    </w:pPr>
    <w:rPr>
      <w:color w:val="333399"/>
    </w:rPr>
  </w:style>
  <w:style w:type="paragraph" w:styleId="BodyText">
    <w:name w:val="Body Text"/>
    <w:basedOn w:val="Normal"/>
    <w:link w:val="BodyTextChar"/>
    <w:rsid w:val="000F4B51"/>
    <w:pPr>
      <w:spacing w:after="120" w:line="360" w:lineRule="auto"/>
      <w:ind w:firstLine="708"/>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0F4B51"/>
    <w:rPr>
      <w:rFonts w:ascii="Times New Roman" w:eastAsia="Times New Roman" w:hAnsi="Times New Roman" w:cs="Times New Roman"/>
      <w:sz w:val="24"/>
      <w:szCs w:val="24"/>
      <w:lang w:eastAsia="ru-RU"/>
    </w:rPr>
  </w:style>
  <w:style w:type="paragraph" w:customStyle="1" w:styleId="StyleHeading5Italic">
    <w:name w:val="Style Heading 5 + Italic"/>
    <w:basedOn w:val="Heading5"/>
    <w:rsid w:val="000F4B51"/>
    <w:pPr>
      <w:keepLines/>
      <w:spacing w:before="120"/>
    </w:pPr>
    <w:rPr>
      <w:rFonts w:eastAsiaTheme="majorEastAsia" w:cstheme="majorBidi"/>
      <w:b/>
      <w:i w:val="0"/>
      <w:iCs/>
      <w:szCs w:val="22"/>
      <w:lang w:eastAsia="en-US"/>
    </w:rPr>
  </w:style>
  <w:style w:type="paragraph" w:customStyle="1" w:styleId="table">
    <w:name w:val="table"/>
    <w:basedOn w:val="Normal"/>
    <w:rsid w:val="000F4B51"/>
    <w:pPr>
      <w:widowControl w:val="0"/>
      <w:autoSpaceDE w:val="0"/>
      <w:autoSpaceDN w:val="0"/>
      <w:spacing w:after="0" w:line="240" w:lineRule="auto"/>
      <w:ind w:firstLine="357"/>
    </w:pPr>
    <w:rPr>
      <w:rFonts w:ascii="Times New Roman" w:eastAsia="Times New Roman" w:hAnsi="Times New Roman" w:cs="Times New Roman"/>
      <w:lang w:eastAsia="ru-RU"/>
    </w:rPr>
  </w:style>
  <w:style w:type="paragraph" w:customStyle="1" w:styleId="ConsNonformat">
    <w:name w:val="ConsNonformat"/>
    <w:rsid w:val="000F4B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EnvelopeAddress">
    <w:name w:val="envelope address"/>
    <w:basedOn w:val="Normal"/>
    <w:rsid w:val="000F4B51"/>
    <w:pPr>
      <w:framePr w:w="7920" w:h="1980" w:hRule="exact" w:hSpace="180" w:wrap="auto" w:hAnchor="page" w:xAlign="center" w:yAlign="bottom"/>
      <w:spacing w:after="0" w:line="360" w:lineRule="auto"/>
      <w:ind w:left="2880" w:firstLine="709"/>
      <w:jc w:val="both"/>
    </w:pPr>
    <w:rPr>
      <w:rFonts w:ascii="Arial" w:eastAsia="Times New Roman" w:hAnsi="Arial" w:cs="Arial"/>
      <w:sz w:val="24"/>
      <w:szCs w:val="24"/>
      <w:lang w:eastAsia="ru-RU"/>
    </w:rPr>
  </w:style>
  <w:style w:type="character" w:styleId="HTMLAcronym">
    <w:name w:val="HTML Acronym"/>
    <w:basedOn w:val="DefaultParagraphFont"/>
    <w:rsid w:val="000F4B51"/>
  </w:style>
  <w:style w:type="character" w:styleId="HTMLDefinition">
    <w:name w:val="HTML Definition"/>
    <w:basedOn w:val="DefaultParagraphFont"/>
    <w:rsid w:val="000F4B51"/>
    <w:rPr>
      <w:i/>
      <w:iCs/>
    </w:rPr>
  </w:style>
  <w:style w:type="character" w:styleId="HTMLVariable">
    <w:name w:val="HTML Variable"/>
    <w:basedOn w:val="DefaultParagraphFont"/>
    <w:rsid w:val="000F4B51"/>
    <w:rPr>
      <w:i/>
      <w:iCs/>
    </w:rPr>
  </w:style>
  <w:style w:type="paragraph" w:styleId="BlockText">
    <w:name w:val="Block Text"/>
    <w:basedOn w:val="Normal"/>
    <w:rsid w:val="000F4B51"/>
    <w:pPr>
      <w:widowControl w:val="0"/>
      <w:spacing w:after="0" w:line="240" w:lineRule="exact"/>
      <w:ind w:left="-70" w:right="-70"/>
      <w:jc w:val="center"/>
    </w:pPr>
    <w:rPr>
      <w:rFonts w:ascii="Times New Roman" w:eastAsia="Times New Roman" w:hAnsi="Times New Roman" w:cs="Times New Roman"/>
      <w:bCs/>
      <w:noProof/>
      <w:color w:val="000000"/>
      <w:sz w:val="26"/>
      <w:szCs w:val="24"/>
      <w:lang w:eastAsia="ru-RU"/>
    </w:rPr>
  </w:style>
  <w:style w:type="character" w:customStyle="1" w:styleId="comma">
    <w:name w:val="comma"/>
    <w:rsid w:val="000F4B51"/>
  </w:style>
  <w:style w:type="paragraph" w:customStyle="1" w:styleId="affc">
    <w:name w:val="МОЙ"/>
    <w:basedOn w:val="11"/>
    <w:qFormat/>
    <w:rsid w:val="000F4B51"/>
    <w:pPr>
      <w:suppressAutoHyphens w:val="0"/>
      <w:spacing w:line="360" w:lineRule="auto"/>
      <w:jc w:val="both"/>
    </w:pPr>
    <w:rPr>
      <w:rFonts w:ascii="Times New Roman" w:eastAsia="Calibri" w:hAnsi="Times New Roman"/>
      <w:lang w:eastAsia="en-US"/>
    </w:rPr>
  </w:style>
  <w:style w:type="character" w:customStyle="1" w:styleId="citation">
    <w:name w:val="citation"/>
    <w:rsid w:val="000F4B51"/>
  </w:style>
  <w:style w:type="character" w:customStyle="1" w:styleId="hpsatn">
    <w:name w:val="hps atn"/>
    <w:basedOn w:val="DefaultParagraphFont"/>
    <w:rsid w:val="000F4B51"/>
  </w:style>
  <w:style w:type="paragraph" w:styleId="BodyTextIndent3">
    <w:name w:val="Body Text Indent 3"/>
    <w:basedOn w:val="Normal"/>
    <w:link w:val="BodyTextIndent3Char"/>
    <w:unhideWhenUsed/>
    <w:rsid w:val="000F4B51"/>
    <w:pPr>
      <w:spacing w:after="120" w:line="360" w:lineRule="auto"/>
      <w:ind w:left="283" w:firstLine="709"/>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0F4B51"/>
    <w:rPr>
      <w:rFonts w:ascii="Times New Roman" w:eastAsia="Times New Roman" w:hAnsi="Times New Roman"/>
      <w:sz w:val="16"/>
      <w:szCs w:val="16"/>
      <w:lang w:eastAsia="ru-RU"/>
    </w:rPr>
  </w:style>
  <w:style w:type="character" w:customStyle="1" w:styleId="outputtext">
    <w:name w:val="outputtext"/>
    <w:basedOn w:val="DefaultParagraphFont"/>
    <w:rsid w:val="000F4B51"/>
  </w:style>
  <w:style w:type="paragraph" w:customStyle="1" w:styleId="StyleHeading1NotAllcapsCondensedby02pt">
    <w:name w:val="Style Heading 1 + Not All caps Condensed by  0.2 pt"/>
    <w:basedOn w:val="Heading1"/>
    <w:rsid w:val="000F4B51"/>
    <w:pPr>
      <w:keepLines/>
      <w:spacing w:after="240"/>
      <w:ind w:firstLine="709"/>
      <w:jc w:val="both"/>
    </w:pPr>
    <w:rPr>
      <w:rFonts w:eastAsiaTheme="majorEastAsia" w:cstheme="majorBidi"/>
      <w:sz w:val="28"/>
      <w:szCs w:val="28"/>
      <w:lang w:eastAsia="en-US"/>
    </w:rPr>
  </w:style>
  <w:style w:type="paragraph" w:customStyle="1" w:styleId="StyleHeading1NotAllcaps">
    <w:name w:val="Style Heading 1 + Not All caps"/>
    <w:basedOn w:val="Heading1"/>
    <w:rsid w:val="000F4B51"/>
    <w:pPr>
      <w:keepLines/>
      <w:spacing w:after="240"/>
      <w:ind w:firstLine="709"/>
      <w:jc w:val="both"/>
    </w:pPr>
    <w:rPr>
      <w:rFonts w:eastAsiaTheme="majorEastAsia" w:cstheme="majorBidi"/>
      <w:sz w:val="28"/>
      <w:szCs w:val="28"/>
      <w:lang w:eastAsia="en-US"/>
    </w:rPr>
  </w:style>
  <w:style w:type="character" w:customStyle="1" w:styleId="NormalBulCharChar">
    <w:name w:val="NormalBul Char Char"/>
    <w:basedOn w:val="DefaultParagraphFont"/>
    <w:rsid w:val="000F4B51"/>
    <w:rPr>
      <w:rFonts w:ascii="Times New Roman" w:eastAsia="Times New Roman" w:hAnsi="Times New Roman"/>
      <w:sz w:val="26"/>
      <w:szCs w:val="24"/>
      <w:lang w:eastAsia="en-US"/>
    </w:rPr>
  </w:style>
  <w:style w:type="character" w:customStyle="1" w:styleId="23">
    <w:name w:val="Основной текст 2 Знак Знак Знак"/>
    <w:basedOn w:val="DefaultParagraphFont"/>
    <w:rsid w:val="000F4B51"/>
  </w:style>
  <w:style w:type="character" w:customStyle="1" w:styleId="paragraph">
    <w:name w:val="paragraph"/>
    <w:basedOn w:val="DefaultParagraphFont"/>
    <w:rsid w:val="000F4B51"/>
  </w:style>
  <w:style w:type="paragraph" w:customStyle="1" w:styleId="TableGrid0">
    <w:name w:val="Table Grid ЦМАКП"/>
    <w:basedOn w:val="Normal"/>
    <w:rsid w:val="000F4B51"/>
    <w:pPr>
      <w:spacing w:before="60" w:after="60" w:line="288" w:lineRule="auto"/>
    </w:pPr>
    <w:rPr>
      <w:rFonts w:ascii="Times New Roman" w:eastAsia="Times New Roman" w:hAnsi="Times New Roman" w:cs="Times New Roman"/>
      <w:snapToGrid w:val="0"/>
      <w:sz w:val="24"/>
      <w:szCs w:val="24"/>
      <w:lang w:eastAsia="ru-RU"/>
    </w:rPr>
  </w:style>
  <w:style w:type="paragraph" w:customStyle="1" w:styleId="ConsPlusNormal">
    <w:name w:val="ConsPlusNormal"/>
    <w:rsid w:val="000F4B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0F4B5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4">
    <w:name w:val="Знак Знак2"/>
    <w:rsid w:val="000F4B51"/>
    <w:rPr>
      <w:rFonts w:ascii="Calibri" w:eastAsia="Calibri" w:hAnsi="Calibri"/>
      <w:lang w:eastAsia="en-US" w:bidi="ar-SA"/>
    </w:rPr>
  </w:style>
  <w:style w:type="character" w:customStyle="1" w:styleId="31">
    <w:name w:val="Знак Знак3"/>
    <w:rsid w:val="000F4B51"/>
    <w:rPr>
      <w:rFonts w:ascii="Calibri" w:eastAsia="Calibri" w:hAnsi="Calibri"/>
      <w:lang w:eastAsia="en-US" w:bidi="ar-SA"/>
    </w:rPr>
  </w:style>
  <w:style w:type="paragraph" w:customStyle="1" w:styleId="TableH">
    <w:name w:val="TableH"/>
    <w:basedOn w:val="Normal"/>
    <w:rsid w:val="000F4B51"/>
    <w:pPr>
      <w:keepNext/>
      <w:spacing w:before="240" w:after="0" w:line="360" w:lineRule="auto"/>
      <w:jc w:val="center"/>
    </w:pPr>
    <w:rPr>
      <w:rFonts w:ascii="Times New Roman" w:eastAsia="Times New Roman" w:hAnsi="Times New Roman" w:cs="Times New Roman"/>
      <w:b/>
      <w:bCs/>
      <w:sz w:val="28"/>
      <w:szCs w:val="24"/>
      <w:lang w:eastAsia="ru-RU"/>
    </w:rPr>
  </w:style>
  <w:style w:type="character" w:styleId="HTMLTypewriter">
    <w:name w:val="HTML Typewriter"/>
    <w:uiPriority w:val="99"/>
    <w:unhideWhenUsed/>
    <w:rsid w:val="000F4B51"/>
    <w:rPr>
      <w:rFonts w:ascii="Courier New" w:eastAsia="Times New Roman" w:hAnsi="Courier New" w:cs="Courier New"/>
      <w:sz w:val="20"/>
      <w:szCs w:val="20"/>
    </w:rPr>
  </w:style>
  <w:style w:type="character" w:customStyle="1" w:styleId="silvernote">
    <w:name w:val="silvernote"/>
    <w:basedOn w:val="DefaultParagraphFont"/>
    <w:rsid w:val="000F4B51"/>
  </w:style>
  <w:style w:type="character" w:customStyle="1" w:styleId="bold">
    <w:name w:val="bold"/>
    <w:basedOn w:val="DefaultParagraphFont"/>
    <w:rsid w:val="000F4B51"/>
  </w:style>
  <w:style w:type="character" w:customStyle="1" w:styleId="pipe">
    <w:name w:val="pipe"/>
    <w:basedOn w:val="DefaultParagraphFont"/>
    <w:rsid w:val="000F4B51"/>
  </w:style>
  <w:style w:type="character" w:customStyle="1" w:styleId="selectable">
    <w:name w:val="selectable"/>
    <w:basedOn w:val="DefaultParagraphFont"/>
    <w:rsid w:val="000F4B51"/>
  </w:style>
  <w:style w:type="character" w:customStyle="1" w:styleId="date-display-single">
    <w:name w:val="date-display-single"/>
    <w:basedOn w:val="DefaultParagraphFont"/>
    <w:rsid w:val="000F4B51"/>
  </w:style>
  <w:style w:type="character" w:customStyle="1" w:styleId="posted-on">
    <w:name w:val="posted-on"/>
    <w:basedOn w:val="DefaultParagraphFont"/>
    <w:rsid w:val="000F4B51"/>
  </w:style>
  <w:style w:type="paragraph" w:customStyle="1" w:styleId="bibtop">
    <w:name w:val="bibtop"/>
    <w:basedOn w:val="Normal"/>
    <w:rsid w:val="000F4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Normal"/>
    <w:rsid w:val="000F4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34"/>
    <w:locked/>
    <w:rsid w:val="000F4B51"/>
  </w:style>
  <w:style w:type="paragraph" w:customStyle="1" w:styleId="Style1">
    <w:name w:val="Style1"/>
    <w:basedOn w:val="aff7"/>
    <w:next w:val="Heading2"/>
    <w:uiPriority w:val="99"/>
    <w:rsid w:val="000F4B51"/>
    <w:pPr>
      <w:suppressAutoHyphens w:val="0"/>
      <w:spacing w:before="0" w:after="0" w:line="276" w:lineRule="auto"/>
      <w:ind w:firstLine="567"/>
    </w:pPr>
    <w:rPr>
      <w:rFonts w:ascii="Times New Roman" w:hAnsi="Times New Roman"/>
      <w:i/>
      <w:sz w:val="24"/>
      <w:szCs w:val="24"/>
    </w:rPr>
  </w:style>
  <w:style w:type="character" w:customStyle="1" w:styleId="cit-print-date2">
    <w:name w:val="cit-print-date2"/>
    <w:basedOn w:val="DefaultParagraphFont"/>
    <w:rsid w:val="000F4B51"/>
  </w:style>
  <w:style w:type="character" w:customStyle="1" w:styleId="cit-sep2">
    <w:name w:val="cit-sep2"/>
    <w:basedOn w:val="DefaultParagraphFont"/>
    <w:rsid w:val="000F4B51"/>
  </w:style>
  <w:style w:type="character" w:customStyle="1" w:styleId="cit-vol2">
    <w:name w:val="cit-vol2"/>
    <w:basedOn w:val="DefaultParagraphFont"/>
    <w:rsid w:val="000F4B51"/>
  </w:style>
  <w:style w:type="character" w:customStyle="1" w:styleId="cit-issue">
    <w:name w:val="cit-issue"/>
    <w:basedOn w:val="DefaultParagraphFont"/>
    <w:rsid w:val="000F4B51"/>
  </w:style>
  <w:style w:type="character" w:customStyle="1" w:styleId="cit-first-page">
    <w:name w:val="cit-first-page"/>
    <w:basedOn w:val="DefaultParagraphFont"/>
    <w:rsid w:val="000F4B51"/>
  </w:style>
  <w:style w:type="character" w:customStyle="1" w:styleId="cit-last-page2">
    <w:name w:val="cit-last-page2"/>
    <w:basedOn w:val="DefaultParagraphFont"/>
    <w:rsid w:val="000F4B51"/>
  </w:style>
  <w:style w:type="character" w:customStyle="1" w:styleId="author">
    <w:name w:val="author"/>
    <w:basedOn w:val="DefaultParagraphFont"/>
    <w:rsid w:val="000F4B51"/>
  </w:style>
  <w:style w:type="character" w:customStyle="1" w:styleId="pubyear">
    <w:name w:val="pubyear"/>
    <w:basedOn w:val="DefaultParagraphFont"/>
    <w:rsid w:val="000F4B51"/>
  </w:style>
  <w:style w:type="character" w:customStyle="1" w:styleId="articletitle">
    <w:name w:val="articletitle"/>
    <w:basedOn w:val="DefaultParagraphFont"/>
    <w:rsid w:val="000F4B51"/>
  </w:style>
  <w:style w:type="character" w:customStyle="1" w:styleId="journaltitle">
    <w:name w:val="journaltitle"/>
    <w:basedOn w:val="DefaultParagraphFont"/>
    <w:rsid w:val="000F4B51"/>
  </w:style>
  <w:style w:type="table" w:customStyle="1" w:styleId="410">
    <w:name w:val="Таблица простая 41"/>
    <w:basedOn w:val="TableNormal"/>
    <w:uiPriority w:val="44"/>
    <w:rsid w:val="000F4B51"/>
    <w:pPr>
      <w:spacing w:after="0" w:line="240" w:lineRule="auto"/>
    </w:pPr>
    <w:rPr>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20">
    <w:name w:val="Заголовок №1 (2)_"/>
    <w:link w:val="121"/>
    <w:uiPriority w:val="99"/>
    <w:locked/>
    <w:rsid w:val="005C3B8E"/>
    <w:rPr>
      <w:rFonts w:ascii="Times New Roman" w:hAnsi="Times New Roman"/>
      <w:b/>
      <w:sz w:val="28"/>
      <w:shd w:val="clear" w:color="auto" w:fill="FFFFFF"/>
    </w:rPr>
  </w:style>
  <w:style w:type="paragraph" w:customStyle="1" w:styleId="121">
    <w:name w:val="Заголовок №1 (2)"/>
    <w:basedOn w:val="Normal"/>
    <w:link w:val="120"/>
    <w:uiPriority w:val="99"/>
    <w:rsid w:val="005C3B8E"/>
    <w:pPr>
      <w:widowControl w:val="0"/>
      <w:shd w:val="clear" w:color="auto" w:fill="FFFFFF"/>
      <w:spacing w:after="0" w:line="370" w:lineRule="exact"/>
      <w:ind w:firstLine="440"/>
      <w:jc w:val="both"/>
      <w:outlineLvl w:val="0"/>
    </w:pPr>
    <w:rPr>
      <w:rFonts w:ascii="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velope address"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HTML Top of Form" w:uiPriority="0"/>
    <w:lsdException w:name="HTML Bottom of Form" w:uiPriority="0"/>
    <w:lsdException w:name="HTML Acronym" w:uiPriority="0"/>
    <w:lsdException w:name="HTML Address" w:uiPriority="0"/>
    <w:lsdException w:name="HTML Code" w:uiPriority="0"/>
    <w:lsdException w:name="HTML Definition" w:uiPriority="0"/>
    <w:lsdException w:name="HTML Keyboard" w:uiPriority="0"/>
    <w:lsdException w:name="HTML Preformatted" w:uiPriority="0"/>
    <w:lsdException w:name="HTML Variable" w:uiPriority="0"/>
    <w:lsdException w:name="Outline List 1" w:uiPriority="0"/>
    <w:lsdException w:name="Outline List 2" w:uiPriority="0"/>
    <w:lsdException w:name="Table Classic 1" w:uiPriority="0"/>
    <w:lsdException w:name="Table Grid 5" w:uiPriority="0"/>
    <w:lsdException w:name="Table List 3" w:uiPriority="0"/>
    <w:lsdException w:name="Table 3D effects 3" w:uiPriority="0"/>
    <w:lsdException w:name="Table Contemporary" w:uiPriority="0"/>
    <w:lsdException w:name="Table Elegant" w:uiPriority="0"/>
    <w:lsdException w:name="Table Web 1" w:uiPriority="0"/>
    <w:lsdException w:name="Table Web 2" w:uiPriority="0"/>
    <w:lsdException w:name="Table Web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7A"/>
  </w:style>
  <w:style w:type="paragraph" w:styleId="Heading1">
    <w:name w:val="heading 1"/>
    <w:basedOn w:val="Heading2"/>
    <w:next w:val="Normal"/>
    <w:link w:val="Heading1Char"/>
    <w:uiPriority w:val="9"/>
    <w:qFormat/>
    <w:rsid w:val="000F4B51"/>
    <w:pPr>
      <w:keepLines w:val="0"/>
      <w:pageBreakBefore/>
      <w:spacing w:before="0" w:after="120" w:line="360" w:lineRule="auto"/>
      <w:jc w:val="center"/>
      <w:outlineLvl w:val="0"/>
    </w:pPr>
    <w:rPr>
      <w:rFonts w:ascii="Times New Roman" w:eastAsia="Calibri" w:hAnsi="Times New Roman" w:cs="Times New Roman"/>
      <w:b w:val="0"/>
      <w:bCs w:val="0"/>
      <w:color w:val="auto"/>
      <w:spacing w:val="-4"/>
      <w:sz w:val="36"/>
      <w:szCs w:val="24"/>
      <w:lang w:eastAsia="ru-RU"/>
    </w:rPr>
  </w:style>
  <w:style w:type="paragraph" w:styleId="Heading2">
    <w:name w:val="heading 2"/>
    <w:basedOn w:val="Normal"/>
    <w:next w:val="Normal"/>
    <w:link w:val="Heading2Char"/>
    <w:uiPriority w:val="9"/>
    <w:unhideWhenUsed/>
    <w:qFormat/>
    <w:rsid w:val="000F4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F4B51"/>
    <w:pPr>
      <w:keepNext/>
      <w:suppressAutoHyphens/>
      <w:spacing w:before="240" w:after="120" w:line="360" w:lineRule="auto"/>
      <w:ind w:firstLine="709"/>
      <w:jc w:val="both"/>
      <w:outlineLvl w:val="2"/>
    </w:pPr>
    <w:rPr>
      <w:rFonts w:ascii="Times New Roman" w:eastAsia="Calibri" w:hAnsi="Times New Roman" w:cs="Times New Roman"/>
      <w:sz w:val="28"/>
      <w:szCs w:val="24"/>
      <w:lang w:eastAsia="ru-RU"/>
    </w:rPr>
  </w:style>
  <w:style w:type="paragraph" w:styleId="Heading4">
    <w:name w:val="heading 4"/>
    <w:basedOn w:val="Normal"/>
    <w:next w:val="Normal"/>
    <w:link w:val="Heading4Char"/>
    <w:uiPriority w:val="9"/>
    <w:qFormat/>
    <w:rsid w:val="000F4B51"/>
    <w:pPr>
      <w:keepNext/>
      <w:spacing w:before="120" w:after="0" w:line="360" w:lineRule="auto"/>
      <w:ind w:firstLine="709"/>
      <w:jc w:val="both"/>
      <w:outlineLvl w:val="3"/>
    </w:pPr>
    <w:rPr>
      <w:rFonts w:ascii="Times New Roman" w:eastAsia="Calibri" w:hAnsi="Times New Roman" w:cs="Times New Roman"/>
      <w:i/>
      <w:sz w:val="28"/>
      <w:szCs w:val="24"/>
      <w:lang w:eastAsia="ru-RU"/>
    </w:rPr>
  </w:style>
  <w:style w:type="paragraph" w:styleId="Heading5">
    <w:name w:val="heading 5"/>
    <w:basedOn w:val="Normal"/>
    <w:next w:val="Normal"/>
    <w:link w:val="Heading5Char"/>
    <w:qFormat/>
    <w:rsid w:val="000F4B51"/>
    <w:pPr>
      <w:keepNext/>
      <w:spacing w:after="0" w:line="360" w:lineRule="auto"/>
      <w:ind w:firstLine="709"/>
      <w:jc w:val="both"/>
      <w:outlineLvl w:val="4"/>
    </w:pPr>
    <w:rPr>
      <w:rFonts w:ascii="Times New Roman" w:eastAsia="Calibri" w:hAnsi="Times New Roman" w:cs="Times New Roman"/>
      <w:i/>
      <w:sz w:val="28"/>
      <w:szCs w:val="24"/>
      <w:lang w:eastAsia="ru-RU"/>
    </w:rPr>
  </w:style>
  <w:style w:type="paragraph" w:styleId="Heading6">
    <w:name w:val="heading 6"/>
    <w:aliases w:val="H6,Italics,PIM 6"/>
    <w:basedOn w:val="Normal"/>
    <w:next w:val="Normal"/>
    <w:link w:val="Heading6Char"/>
    <w:qFormat/>
    <w:rsid w:val="000F4B51"/>
    <w:pPr>
      <w:keepNext/>
      <w:spacing w:before="240" w:after="60" w:line="360" w:lineRule="auto"/>
      <w:jc w:val="both"/>
      <w:outlineLvl w:val="5"/>
    </w:pPr>
    <w:rPr>
      <w:rFonts w:ascii="Arial" w:eastAsia="Calibri" w:hAnsi="Arial" w:cs="Times New Roman"/>
      <w:sz w:val="28"/>
      <w:szCs w:val="24"/>
      <w:lang w:eastAsia="ru-RU"/>
    </w:rPr>
  </w:style>
  <w:style w:type="paragraph" w:styleId="Heading7">
    <w:name w:val="heading 7"/>
    <w:aliases w:val="PIM 7,Знак4"/>
    <w:basedOn w:val="Normal"/>
    <w:next w:val="Normal"/>
    <w:link w:val="Heading7Char"/>
    <w:uiPriority w:val="9"/>
    <w:qFormat/>
    <w:rsid w:val="000F4B51"/>
    <w:pPr>
      <w:keepNext/>
      <w:spacing w:before="240" w:after="60" w:line="360" w:lineRule="auto"/>
      <w:jc w:val="both"/>
      <w:outlineLvl w:val="6"/>
    </w:pPr>
    <w:rPr>
      <w:rFonts w:ascii="Arial" w:eastAsia="Calibri" w:hAnsi="Arial" w:cs="Times New Roman"/>
      <w:sz w:val="28"/>
      <w:szCs w:val="24"/>
      <w:lang w:eastAsia="ru-RU"/>
    </w:rPr>
  </w:style>
  <w:style w:type="paragraph" w:styleId="Heading8">
    <w:name w:val="heading 8"/>
    <w:aliases w:val="Legal Level 1.1.1.,Знак3"/>
    <w:basedOn w:val="Normal"/>
    <w:next w:val="Normal"/>
    <w:link w:val="Heading8Char"/>
    <w:uiPriority w:val="99"/>
    <w:qFormat/>
    <w:rsid w:val="000F4B51"/>
    <w:pPr>
      <w:keepNext/>
      <w:spacing w:before="240" w:after="60" w:line="360" w:lineRule="auto"/>
      <w:jc w:val="both"/>
      <w:outlineLvl w:val="7"/>
    </w:pPr>
    <w:rPr>
      <w:rFonts w:ascii="Arial" w:eastAsia="Calibri" w:hAnsi="Arial" w:cs="Times New Roman"/>
      <w:sz w:val="28"/>
      <w:szCs w:val="24"/>
      <w:lang w:eastAsia="ru-RU"/>
    </w:rPr>
  </w:style>
  <w:style w:type="paragraph" w:styleId="Heading9">
    <w:name w:val="heading 9"/>
    <w:basedOn w:val="Normal"/>
    <w:next w:val="Normal"/>
    <w:link w:val="Heading9Char"/>
    <w:uiPriority w:val="99"/>
    <w:qFormat/>
    <w:rsid w:val="000F4B51"/>
    <w:pPr>
      <w:keepNext/>
      <w:tabs>
        <w:tab w:val="left" w:pos="6379"/>
      </w:tabs>
      <w:spacing w:after="0" w:line="360" w:lineRule="auto"/>
      <w:ind w:firstLine="709"/>
      <w:jc w:val="both"/>
      <w:outlineLvl w:val="8"/>
    </w:pPr>
    <w:rPr>
      <w:rFonts w:ascii="Times New Roman" w:eastAsia="Calibri"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B51"/>
    <w:rPr>
      <w:rFonts w:ascii="Times New Roman" w:eastAsia="Calibri" w:hAnsi="Times New Roman" w:cs="Times New Roman"/>
      <w:spacing w:val="-4"/>
      <w:sz w:val="36"/>
      <w:szCs w:val="24"/>
      <w:lang w:eastAsia="ru-RU"/>
    </w:rPr>
  </w:style>
  <w:style w:type="character" w:customStyle="1" w:styleId="Heading2Char">
    <w:name w:val="Heading 2 Char"/>
    <w:basedOn w:val="DefaultParagraphFont"/>
    <w:link w:val="Heading2"/>
    <w:uiPriority w:val="9"/>
    <w:rsid w:val="000F4B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4B51"/>
    <w:rPr>
      <w:rFonts w:ascii="Times New Roman" w:eastAsia="Calibri" w:hAnsi="Times New Roman" w:cs="Times New Roman"/>
      <w:sz w:val="28"/>
      <w:szCs w:val="24"/>
      <w:lang w:eastAsia="ru-RU"/>
    </w:rPr>
  </w:style>
  <w:style w:type="character" w:customStyle="1" w:styleId="Heading4Char">
    <w:name w:val="Heading 4 Char"/>
    <w:basedOn w:val="DefaultParagraphFont"/>
    <w:link w:val="Heading4"/>
    <w:uiPriority w:val="9"/>
    <w:rsid w:val="000F4B51"/>
    <w:rPr>
      <w:rFonts w:ascii="Times New Roman" w:eastAsia="Calibri" w:hAnsi="Times New Roman" w:cs="Times New Roman"/>
      <w:i/>
      <w:sz w:val="28"/>
      <w:szCs w:val="24"/>
      <w:lang w:eastAsia="ru-RU"/>
    </w:rPr>
  </w:style>
  <w:style w:type="character" w:customStyle="1" w:styleId="Heading5Char">
    <w:name w:val="Heading 5 Char"/>
    <w:basedOn w:val="DefaultParagraphFont"/>
    <w:link w:val="Heading5"/>
    <w:rsid w:val="000F4B51"/>
    <w:rPr>
      <w:rFonts w:ascii="Times New Roman" w:eastAsia="Calibri" w:hAnsi="Times New Roman" w:cs="Times New Roman"/>
      <w:i/>
      <w:sz w:val="28"/>
      <w:szCs w:val="24"/>
      <w:lang w:eastAsia="ru-RU"/>
    </w:rPr>
  </w:style>
  <w:style w:type="character" w:customStyle="1" w:styleId="Heading6Char">
    <w:name w:val="Heading 6 Char"/>
    <w:aliases w:val="H6 Char,Italics Char,PIM 6 Char"/>
    <w:basedOn w:val="DefaultParagraphFont"/>
    <w:link w:val="Heading6"/>
    <w:rsid w:val="000F4B51"/>
    <w:rPr>
      <w:rFonts w:ascii="Arial" w:eastAsia="Calibri" w:hAnsi="Arial" w:cs="Times New Roman"/>
      <w:sz w:val="28"/>
      <w:szCs w:val="24"/>
      <w:lang w:eastAsia="ru-RU"/>
    </w:rPr>
  </w:style>
  <w:style w:type="character" w:customStyle="1" w:styleId="Heading7Char">
    <w:name w:val="Heading 7 Char"/>
    <w:aliases w:val="PIM 7 Char,Знак4 Char"/>
    <w:basedOn w:val="DefaultParagraphFont"/>
    <w:link w:val="Heading7"/>
    <w:uiPriority w:val="9"/>
    <w:rsid w:val="000F4B51"/>
    <w:rPr>
      <w:rFonts w:ascii="Arial" w:eastAsia="Calibri" w:hAnsi="Arial" w:cs="Times New Roman"/>
      <w:sz w:val="28"/>
      <w:szCs w:val="24"/>
      <w:lang w:eastAsia="ru-RU"/>
    </w:rPr>
  </w:style>
  <w:style w:type="character" w:customStyle="1" w:styleId="Heading8Char">
    <w:name w:val="Heading 8 Char"/>
    <w:aliases w:val="Legal Level 1.1.1. Char,Знак3 Char"/>
    <w:basedOn w:val="DefaultParagraphFont"/>
    <w:link w:val="Heading8"/>
    <w:uiPriority w:val="99"/>
    <w:rsid w:val="000F4B51"/>
    <w:rPr>
      <w:rFonts w:ascii="Arial" w:eastAsia="Calibri" w:hAnsi="Arial" w:cs="Times New Roman"/>
      <w:sz w:val="28"/>
      <w:szCs w:val="24"/>
      <w:lang w:eastAsia="ru-RU"/>
    </w:rPr>
  </w:style>
  <w:style w:type="character" w:customStyle="1" w:styleId="Heading9Char">
    <w:name w:val="Heading 9 Char"/>
    <w:basedOn w:val="DefaultParagraphFont"/>
    <w:link w:val="Heading9"/>
    <w:uiPriority w:val="99"/>
    <w:rsid w:val="000F4B51"/>
    <w:rPr>
      <w:rFonts w:ascii="Times New Roman" w:eastAsia="Calibri" w:hAnsi="Times New Roman" w:cs="Times New Roman"/>
      <w:sz w:val="24"/>
      <w:szCs w:val="20"/>
      <w:lang w:eastAsia="ru-RU"/>
    </w:rPr>
  </w:style>
  <w:style w:type="paragraph" w:styleId="ListParagraph">
    <w:name w:val="List Paragraph"/>
    <w:basedOn w:val="Normal"/>
    <w:link w:val="ListParagraphChar"/>
    <w:uiPriority w:val="34"/>
    <w:qFormat/>
    <w:rsid w:val="000F4B51"/>
    <w:pPr>
      <w:ind w:left="720"/>
      <w:contextualSpacing/>
    </w:pPr>
  </w:style>
  <w:style w:type="paragraph" w:customStyle="1" w:styleId="HeadTable">
    <w:name w:val="HeadTable"/>
    <w:basedOn w:val="Normal"/>
    <w:link w:val="HeadTableChar"/>
    <w:qFormat/>
    <w:rsid w:val="000F4B51"/>
    <w:pPr>
      <w:keepNext/>
      <w:suppressAutoHyphens/>
      <w:spacing w:after="0" w:line="240" w:lineRule="auto"/>
      <w:jc w:val="both"/>
    </w:pPr>
    <w:rPr>
      <w:rFonts w:ascii="Times New Roman" w:eastAsia="Times New Roman" w:hAnsi="Times New Roman" w:cs="Times New Roman"/>
      <w:sz w:val="28"/>
      <w:szCs w:val="24"/>
      <w:lang w:eastAsia="ru-RU"/>
    </w:rPr>
  </w:style>
  <w:style w:type="paragraph" w:customStyle="1" w:styleId="Arrow">
    <w:name w:val="Arrow"/>
    <w:basedOn w:val="Normal"/>
    <w:uiPriority w:val="99"/>
    <w:rsid w:val="000F4B51"/>
    <w:pPr>
      <w:numPr>
        <w:numId w:val="2"/>
      </w:numPr>
      <w:suppressAutoHyphens/>
      <w:spacing w:after="0" w:line="360" w:lineRule="auto"/>
      <w:jc w:val="both"/>
    </w:pPr>
    <w:rPr>
      <w:rFonts w:ascii="Times New Roman" w:eastAsia="MS Mincho" w:hAnsi="Times New Roman" w:cs="Times New Roman"/>
      <w:sz w:val="28"/>
      <w:szCs w:val="24"/>
      <w:lang w:eastAsia="ja-JP"/>
    </w:rPr>
  </w:style>
  <w:style w:type="character" w:customStyle="1" w:styleId="HeadTableChar">
    <w:name w:val="HeadTable Char"/>
    <w:link w:val="HeadTable"/>
    <w:rsid w:val="000F4B51"/>
    <w:rPr>
      <w:rFonts w:ascii="Times New Roman" w:eastAsia="Times New Roman" w:hAnsi="Times New Roman" w:cs="Times New Roman"/>
      <w:sz w:val="28"/>
      <w:szCs w:val="24"/>
      <w:lang w:eastAsia="ru-RU"/>
    </w:rPr>
  </w:style>
  <w:style w:type="paragraph" w:styleId="FootnoteText">
    <w:name w:val="footnote text"/>
    <w:aliases w:val="Schriftart: 9 pt,Schriftart: 10 pt,Schriftart: 8 pt,Текст сноски Знак,Текст сноски Знак1 Знак,Текст сноски Знак Знак Знак,Footnote Text Char Знак Знак,Footnote Text Char Знак,single space,Текст сноски-FN,Текст сноски Знак Знак Char,o,тс,т"/>
    <w:basedOn w:val="Normal"/>
    <w:link w:val="FootnoteTextChar"/>
    <w:uiPriority w:val="99"/>
    <w:unhideWhenUsed/>
    <w:rsid w:val="000F4B51"/>
    <w:pPr>
      <w:widowControl w:val="0"/>
      <w:suppressAutoHyphens/>
      <w:autoSpaceDE w:val="0"/>
      <w:spacing w:after="0" w:line="240" w:lineRule="auto"/>
    </w:pPr>
    <w:rPr>
      <w:rFonts w:ascii="Times New Roman" w:eastAsia="Times New Roman" w:hAnsi="Times New Roman" w:cs="Calibri"/>
      <w:sz w:val="20"/>
      <w:szCs w:val="20"/>
      <w:lang w:eastAsia="ru-RU" w:bidi="ru-RU"/>
    </w:rPr>
  </w:style>
  <w:style w:type="character" w:customStyle="1" w:styleId="FootnoteTextChar">
    <w:name w:val="Footnote Text Char"/>
    <w:aliases w:val="Schriftart: 9 pt Char,Schriftart: 10 pt Char,Schriftart: 8 pt Char,Текст сноски Знак Char,Текст сноски Знак1 Знак Char,Текст сноски Знак Знак Знак Char,Footnote Text Char Знак Знак Char,Footnote Text Char Знак Char,single space Char"/>
    <w:basedOn w:val="DefaultParagraphFont"/>
    <w:link w:val="FootnoteText"/>
    <w:uiPriority w:val="99"/>
    <w:rsid w:val="000F4B51"/>
    <w:rPr>
      <w:rFonts w:ascii="Times New Roman" w:eastAsia="Times New Roman" w:hAnsi="Times New Roman" w:cs="Calibri"/>
      <w:sz w:val="20"/>
      <w:szCs w:val="20"/>
      <w:lang w:eastAsia="ru-RU" w:bidi="ru-RU"/>
    </w:rPr>
  </w:style>
  <w:style w:type="character" w:styleId="FootnoteReference">
    <w:name w:val="footnote reference"/>
    <w:aliases w:val="Знак сноски 1,Знак сноски-FN,Ciae niinee-FN,Referencia nota al pie,fr,Used by Word for Help footnote symbols,Ciae niinee 1,зс,SUPERS,16 Point,Superscript 6 Point,Footnote Reference Number,Footnote Reference_LVL6,Footnote Reference_LVL"/>
    <w:basedOn w:val="DefaultParagraphFont"/>
    <w:uiPriority w:val="99"/>
    <w:unhideWhenUsed/>
    <w:rsid w:val="000F4B51"/>
    <w:rPr>
      <w:vertAlign w:val="superscript"/>
    </w:rPr>
  </w:style>
  <w:style w:type="paragraph" w:customStyle="1" w:styleId="TableText">
    <w:name w:val="TableText"/>
    <w:basedOn w:val="HeadTable"/>
    <w:link w:val="TableText0"/>
    <w:uiPriority w:val="99"/>
    <w:qFormat/>
    <w:rsid w:val="000F4B51"/>
    <w:rPr>
      <w:sz w:val="24"/>
    </w:rPr>
  </w:style>
  <w:style w:type="paragraph" w:customStyle="1" w:styleId="NoteTable">
    <w:name w:val="NoteTable"/>
    <w:basedOn w:val="HeadTable"/>
    <w:link w:val="NoteTableCharChar"/>
    <w:qFormat/>
    <w:rsid w:val="000F4B51"/>
    <w:pPr>
      <w:ind w:firstLine="709"/>
    </w:pPr>
    <w:rPr>
      <w:rFonts w:eastAsiaTheme="minorHAnsi"/>
      <w:sz w:val="24"/>
      <w:lang w:eastAsia="en-US"/>
    </w:rPr>
  </w:style>
  <w:style w:type="character" w:customStyle="1" w:styleId="NoteTableCharChar">
    <w:name w:val="NoteTable Char Char"/>
    <w:link w:val="NoteTable"/>
    <w:rsid w:val="000F4B51"/>
    <w:rPr>
      <w:rFonts w:ascii="Times New Roman" w:hAnsi="Times New Roman" w:cs="Times New Roman"/>
      <w:sz w:val="24"/>
      <w:szCs w:val="24"/>
    </w:rPr>
  </w:style>
  <w:style w:type="character" w:customStyle="1" w:styleId="TableText0">
    <w:name w:val="TableText Знак"/>
    <w:link w:val="TableText"/>
    <w:uiPriority w:val="99"/>
    <w:locked/>
    <w:rsid w:val="000F4B51"/>
    <w:rPr>
      <w:rFonts w:ascii="Times New Roman" w:eastAsia="Times New Roman" w:hAnsi="Times New Roman" w:cs="Times New Roman"/>
      <w:sz w:val="24"/>
      <w:szCs w:val="24"/>
      <w:lang w:eastAsia="ru-RU"/>
    </w:rPr>
  </w:style>
  <w:style w:type="paragraph" w:customStyle="1" w:styleId="Spot">
    <w:name w:val="Spot"/>
    <w:basedOn w:val="Normal"/>
    <w:link w:val="Spot0"/>
    <w:uiPriority w:val="99"/>
    <w:rsid w:val="000F4B51"/>
    <w:pPr>
      <w:numPr>
        <w:numId w:val="3"/>
      </w:numPr>
      <w:overflowPunct w:val="0"/>
      <w:autoSpaceDE w:val="0"/>
      <w:autoSpaceDN w:val="0"/>
      <w:adjustRightInd w:val="0"/>
      <w:spacing w:after="0" w:line="360" w:lineRule="auto"/>
      <w:jc w:val="both"/>
      <w:textAlignment w:val="baseline"/>
    </w:pPr>
    <w:rPr>
      <w:rFonts w:ascii="Times New Roman" w:eastAsia="Calibri" w:hAnsi="Times New Roman" w:cs="Times New Roman"/>
      <w:sz w:val="28"/>
      <w:szCs w:val="26"/>
      <w:lang w:eastAsia="ru-RU"/>
    </w:rPr>
  </w:style>
  <w:style w:type="character" w:customStyle="1" w:styleId="Spot0">
    <w:name w:val="Spot Знак"/>
    <w:link w:val="Spot"/>
    <w:uiPriority w:val="99"/>
    <w:rsid w:val="000F4B51"/>
    <w:rPr>
      <w:rFonts w:ascii="Times New Roman" w:eastAsia="Calibri" w:hAnsi="Times New Roman" w:cs="Times New Roman"/>
      <w:sz w:val="28"/>
      <w:szCs w:val="26"/>
      <w:lang w:eastAsia="ru-RU"/>
    </w:rPr>
  </w:style>
  <w:style w:type="paragraph" w:styleId="BalloonText">
    <w:name w:val="Balloon Text"/>
    <w:basedOn w:val="Normal"/>
    <w:link w:val="BalloonTextChar"/>
    <w:uiPriority w:val="99"/>
    <w:unhideWhenUsed/>
    <w:rsid w:val="000F4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4B51"/>
    <w:rPr>
      <w:rFonts w:ascii="Tahoma" w:hAnsi="Tahoma" w:cs="Tahoma"/>
      <w:sz w:val="16"/>
      <w:szCs w:val="16"/>
    </w:rPr>
  </w:style>
  <w:style w:type="character" w:styleId="Hyperlink">
    <w:name w:val="Hyperlink"/>
    <w:uiPriority w:val="99"/>
    <w:rsid w:val="000F4B51"/>
    <w:rPr>
      <w:rFonts w:cs="Times New Roman"/>
      <w:color w:val="0000FF"/>
      <w:u w:val="single"/>
    </w:rPr>
  </w:style>
  <w:style w:type="table" w:styleId="TableGrid">
    <w:name w:val="Table Grid"/>
    <w:aliases w:val="Table,ЭЭГ - Сетка таблицы"/>
    <w:basedOn w:val="TableNormal"/>
    <w:uiPriority w:val="59"/>
    <w:rsid w:val="000F4B5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F4B51"/>
    <w:rPr>
      <w:rFonts w:cs="Times New Roman"/>
      <w:color w:val="800080"/>
      <w:u w:val="single"/>
    </w:rPr>
  </w:style>
  <w:style w:type="paragraph" w:styleId="Footer">
    <w:name w:val="footer"/>
    <w:basedOn w:val="Normal"/>
    <w:link w:val="FooterChar"/>
    <w:uiPriority w:val="99"/>
    <w:rsid w:val="000F4B51"/>
    <w:pPr>
      <w:tabs>
        <w:tab w:val="center" w:pos="4677"/>
        <w:tab w:val="right" w:pos="9355"/>
      </w:tabs>
      <w:spacing w:after="0" w:line="360" w:lineRule="auto"/>
      <w:ind w:firstLine="709"/>
      <w:jc w:val="both"/>
    </w:pPr>
    <w:rPr>
      <w:rFonts w:ascii="Times New Roman" w:eastAsia="Times New Roman" w:hAnsi="Times New Roman" w:cs="Times New Roman"/>
      <w:sz w:val="28"/>
      <w:szCs w:val="24"/>
      <w:lang w:eastAsia="ru-RU"/>
    </w:rPr>
  </w:style>
  <w:style w:type="character" w:customStyle="1" w:styleId="FooterChar">
    <w:name w:val="Footer Char"/>
    <w:basedOn w:val="DefaultParagraphFont"/>
    <w:link w:val="Footer"/>
    <w:uiPriority w:val="99"/>
    <w:rsid w:val="000F4B51"/>
    <w:rPr>
      <w:rFonts w:ascii="Times New Roman" w:eastAsia="Times New Roman" w:hAnsi="Times New Roman" w:cs="Times New Roman"/>
      <w:sz w:val="28"/>
      <w:szCs w:val="24"/>
      <w:lang w:eastAsia="ru-RU"/>
    </w:rPr>
  </w:style>
  <w:style w:type="paragraph" w:styleId="Caption">
    <w:name w:val="caption"/>
    <w:aliases w:val="Caption-FUSA"/>
    <w:basedOn w:val="Normal"/>
    <w:next w:val="Normal"/>
    <w:link w:val="CaptionChar"/>
    <w:uiPriority w:val="35"/>
    <w:unhideWhenUsed/>
    <w:qFormat/>
    <w:rsid w:val="000F4B51"/>
    <w:pPr>
      <w:spacing w:after="0" w:line="360" w:lineRule="auto"/>
    </w:pPr>
    <w:rPr>
      <w:rFonts w:ascii="Times New Roman" w:eastAsia="Times New Roman" w:hAnsi="Times New Roman" w:cs="Times New Roman"/>
      <w:bCs/>
      <w:sz w:val="28"/>
      <w:szCs w:val="18"/>
      <w:lang w:eastAsia="ru-RU"/>
    </w:rPr>
  </w:style>
  <w:style w:type="paragraph" w:customStyle="1" w:styleId="HeadGraph">
    <w:name w:val="HeadGraph"/>
    <w:basedOn w:val="Normal"/>
    <w:link w:val="HeadGraphChar"/>
    <w:qFormat/>
    <w:rsid w:val="000F4B51"/>
    <w:pPr>
      <w:spacing w:after="240" w:line="360" w:lineRule="auto"/>
      <w:jc w:val="center"/>
    </w:pPr>
    <w:rPr>
      <w:rFonts w:ascii="Times New Roman" w:hAnsi="Times New Roman"/>
      <w:sz w:val="28"/>
    </w:rPr>
  </w:style>
  <w:style w:type="paragraph" w:customStyle="1" w:styleId="NoteGraph">
    <w:name w:val="NoteGraph"/>
    <w:basedOn w:val="Normal"/>
    <w:link w:val="NoteGraphCharChar"/>
    <w:qFormat/>
    <w:rsid w:val="000F4B51"/>
    <w:pPr>
      <w:keepNext/>
      <w:spacing w:after="0" w:line="360" w:lineRule="auto"/>
      <w:ind w:firstLine="709"/>
      <w:jc w:val="both"/>
    </w:pPr>
    <w:rPr>
      <w:rFonts w:ascii="Times New Roman" w:hAnsi="Times New Roman"/>
      <w:sz w:val="24"/>
    </w:rPr>
  </w:style>
  <w:style w:type="character" w:customStyle="1" w:styleId="NoteGraphCharChar">
    <w:name w:val="NoteGraph Char Char"/>
    <w:link w:val="NoteGraph"/>
    <w:locked/>
    <w:rsid w:val="000F4B51"/>
    <w:rPr>
      <w:rFonts w:ascii="Times New Roman" w:hAnsi="Times New Roman"/>
      <w:sz w:val="24"/>
    </w:rPr>
  </w:style>
  <w:style w:type="character" w:customStyle="1" w:styleId="HeadGraphChar">
    <w:name w:val="HeadGraph Char"/>
    <w:link w:val="HeadGraph"/>
    <w:rsid w:val="000F4B51"/>
    <w:rPr>
      <w:rFonts w:ascii="Times New Roman" w:hAnsi="Times New Roman"/>
      <w:sz w:val="28"/>
    </w:rPr>
  </w:style>
  <w:style w:type="paragraph" w:customStyle="1" w:styleId="Graph">
    <w:name w:val="Graph"/>
    <w:basedOn w:val="Normal"/>
    <w:link w:val="GraphChar"/>
    <w:qFormat/>
    <w:rsid w:val="000F4B51"/>
    <w:pPr>
      <w:spacing w:after="0" w:line="360" w:lineRule="auto"/>
      <w:jc w:val="center"/>
    </w:pPr>
    <w:rPr>
      <w:rFonts w:ascii="Times New Roman" w:eastAsia="Times New Roman" w:hAnsi="Times New Roman" w:cs="Times New Roman"/>
      <w:noProof/>
      <w:sz w:val="28"/>
      <w:szCs w:val="24"/>
      <w:lang w:eastAsia="ru-RU"/>
    </w:rPr>
  </w:style>
  <w:style w:type="paragraph" w:customStyle="1" w:styleId="Heading1-Parts">
    <w:name w:val="Heading 1 - Parts"/>
    <w:basedOn w:val="Heading1"/>
    <w:uiPriority w:val="99"/>
    <w:qFormat/>
    <w:rsid w:val="000F4B51"/>
    <w:pPr>
      <w:keepLines/>
      <w:spacing w:after="240"/>
      <w:ind w:firstLine="709"/>
      <w:jc w:val="both"/>
    </w:pPr>
    <w:rPr>
      <w:rFonts w:eastAsiaTheme="majorEastAsia" w:cstheme="majorBidi"/>
      <w:bCs/>
      <w:szCs w:val="28"/>
      <w:lang w:val="en-US" w:eastAsia="en-US"/>
    </w:rPr>
  </w:style>
  <w:style w:type="paragraph" w:customStyle="1" w:styleId="ArrowAfter">
    <w:name w:val="ArrowAfter"/>
    <w:basedOn w:val="Arrow"/>
    <w:uiPriority w:val="99"/>
    <w:qFormat/>
    <w:rsid w:val="000F4B51"/>
    <w:pPr>
      <w:numPr>
        <w:numId w:val="0"/>
      </w:numPr>
      <w:suppressAutoHyphens w:val="0"/>
      <w:ind w:left="709"/>
    </w:pPr>
    <w:rPr>
      <w:szCs w:val="28"/>
    </w:rPr>
  </w:style>
  <w:style w:type="paragraph" w:customStyle="1" w:styleId="a0">
    <w:name w:val="Схема"/>
    <w:basedOn w:val="Normal"/>
    <w:link w:val="Char"/>
    <w:rsid w:val="000F4B51"/>
    <w:pPr>
      <w:suppressAutoHyphens/>
      <w:spacing w:after="0" w:line="240" w:lineRule="auto"/>
      <w:jc w:val="center"/>
    </w:pPr>
    <w:rPr>
      <w:rFonts w:ascii="Arial" w:eastAsia="Times New Roman" w:hAnsi="Arial" w:cs="Times New Roman"/>
      <w:sz w:val="18"/>
      <w:szCs w:val="24"/>
      <w:lang w:eastAsia="ru-RU"/>
    </w:rPr>
  </w:style>
  <w:style w:type="character" w:customStyle="1" w:styleId="GraphChar">
    <w:name w:val="Graph Char"/>
    <w:basedOn w:val="DefaultParagraphFont"/>
    <w:link w:val="Graph"/>
    <w:rsid w:val="000F4B51"/>
    <w:rPr>
      <w:rFonts w:ascii="Times New Roman" w:eastAsia="Times New Roman" w:hAnsi="Times New Roman" w:cs="Times New Roman"/>
      <w:noProof/>
      <w:sz w:val="28"/>
      <w:szCs w:val="24"/>
      <w:lang w:eastAsia="ru-RU"/>
    </w:rPr>
  </w:style>
  <w:style w:type="character" w:customStyle="1" w:styleId="Char">
    <w:name w:val="Схема Char"/>
    <w:basedOn w:val="DefaultParagraphFont"/>
    <w:link w:val="a0"/>
    <w:rsid w:val="000F4B51"/>
    <w:rPr>
      <w:rFonts w:ascii="Arial" w:eastAsia="Times New Roman" w:hAnsi="Arial" w:cs="Times New Roman"/>
      <w:sz w:val="18"/>
      <w:szCs w:val="24"/>
      <w:lang w:eastAsia="ru-RU"/>
    </w:rPr>
  </w:style>
  <w:style w:type="paragraph" w:customStyle="1" w:styleId="a1">
    <w:name w:val="Заголовок огромный"/>
    <w:basedOn w:val="Normal"/>
    <w:uiPriority w:val="99"/>
    <w:semiHidden/>
    <w:qFormat/>
    <w:rsid w:val="000F4B51"/>
    <w:pPr>
      <w:spacing w:after="0" w:line="360" w:lineRule="auto"/>
      <w:jc w:val="center"/>
    </w:pPr>
    <w:rPr>
      <w:rFonts w:ascii="Times New Roman" w:eastAsia="Times New Roman" w:hAnsi="Times New Roman" w:cs="Times New Roman"/>
      <w:b/>
      <w:sz w:val="32"/>
      <w:szCs w:val="32"/>
      <w:lang w:eastAsia="ru-RU"/>
    </w:rPr>
  </w:style>
  <w:style w:type="numbering" w:styleId="111111">
    <w:name w:val="Outline List 2"/>
    <w:basedOn w:val="NoList"/>
    <w:rsid w:val="000F4B51"/>
    <w:pPr>
      <w:numPr>
        <w:numId w:val="5"/>
      </w:numPr>
    </w:pPr>
  </w:style>
  <w:style w:type="numbering" w:styleId="1ai">
    <w:name w:val="Outline List 1"/>
    <w:basedOn w:val="NoList"/>
    <w:rsid w:val="000F4B51"/>
    <w:pPr>
      <w:numPr>
        <w:numId w:val="6"/>
      </w:numPr>
    </w:pPr>
  </w:style>
  <w:style w:type="table" w:styleId="TableWeb1">
    <w:name w:val="Table Web 1"/>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F4B51"/>
    <w:pPr>
      <w:spacing w:after="0" w:line="360" w:lineRule="auto"/>
      <w:ind w:firstLine="709"/>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2">
    <w:name w:val="подзаголовок раздела"/>
    <w:basedOn w:val="Normal"/>
    <w:uiPriority w:val="99"/>
    <w:semiHidden/>
    <w:rsid w:val="000F4B51"/>
    <w:pPr>
      <w:spacing w:after="240" w:line="240" w:lineRule="auto"/>
    </w:pPr>
    <w:rPr>
      <w:rFonts w:ascii="Times New Roman" w:eastAsia="Times New Roman" w:hAnsi="Times New Roman" w:cs="Times New Roman"/>
      <w:b/>
      <w:sz w:val="24"/>
      <w:szCs w:val="24"/>
      <w:lang w:eastAsia="ru-RU"/>
    </w:rPr>
  </w:style>
  <w:style w:type="paragraph" w:customStyle="1" w:styleId="a3">
    <w:name w:val="``"/>
    <w:basedOn w:val="Heading1"/>
    <w:uiPriority w:val="99"/>
    <w:rsid w:val="000F4B51"/>
    <w:pPr>
      <w:keepLines/>
      <w:spacing w:after="240"/>
    </w:pPr>
    <w:rPr>
      <w:rFonts w:eastAsiaTheme="majorEastAsia" w:cstheme="majorBidi"/>
      <w:bCs/>
      <w:caps/>
      <w:szCs w:val="28"/>
      <w:lang w:eastAsia="en-US"/>
    </w:rPr>
  </w:style>
  <w:style w:type="character" w:customStyle="1" w:styleId="CaptionChar">
    <w:name w:val="Caption Char"/>
    <w:aliases w:val="Caption-FUSA Char"/>
    <w:basedOn w:val="DefaultParagraphFont"/>
    <w:link w:val="Caption"/>
    <w:uiPriority w:val="35"/>
    <w:locked/>
    <w:rsid w:val="000F4B51"/>
    <w:rPr>
      <w:rFonts w:ascii="Times New Roman" w:eastAsia="Times New Roman" w:hAnsi="Times New Roman" w:cs="Times New Roman"/>
      <w:bCs/>
      <w:sz w:val="28"/>
      <w:szCs w:val="18"/>
      <w:lang w:eastAsia="ru-RU"/>
    </w:rPr>
  </w:style>
  <w:style w:type="table" w:styleId="ColorfulList-Accent1">
    <w:name w:val="Colorful List Accent 1"/>
    <w:basedOn w:val="TableNormal"/>
    <w:uiPriority w:val="72"/>
    <w:rsid w:val="000F4B51"/>
    <w:pPr>
      <w:spacing w:after="0" w:line="240" w:lineRule="auto"/>
    </w:pPr>
    <w:rPr>
      <w:rFonts w:ascii="Calibri" w:eastAsia="Calibri" w:hAnsi="Calibri" w:cs="Times New Roman"/>
      <w:color w:val="000000" w:themeColor="text1"/>
      <w:sz w:val="20"/>
      <w:szCs w:val="20"/>
      <w:lang w:eastAsia="ru-R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uiPriority w:val="99"/>
    <w:semiHidden/>
    <w:rsid w:val="000F4B51"/>
    <w:pPr>
      <w:spacing w:after="0" w:line="240" w:lineRule="auto"/>
    </w:pPr>
    <w:rPr>
      <w:rFonts w:ascii="Times New Roman" w:eastAsia="Lucida Sans Unicode" w:hAnsi="Times New Roman" w:cs="Times New Roman"/>
      <w:kern w:val="2"/>
      <w:sz w:val="28"/>
      <w:szCs w:val="24"/>
    </w:rPr>
  </w:style>
  <w:style w:type="table" w:styleId="LightList-Accent1">
    <w:name w:val="Light List Accent 1"/>
    <w:basedOn w:val="TableNormal"/>
    <w:uiPriority w:val="61"/>
    <w:rsid w:val="000F4B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Таблица-сетка 1 светлая — акцент 11"/>
    <w:basedOn w:val="TableNormal"/>
    <w:uiPriority w:val="46"/>
    <w:rsid w:val="000F4B51"/>
    <w:pPr>
      <w:spacing w:before="100" w:after="0" w:line="240" w:lineRule="auto"/>
    </w:pPr>
    <w:rPr>
      <w:rFonts w:eastAsiaTheme="minorEastAsia"/>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List11">
    <w:name w:val="List 11"/>
    <w:rsid w:val="000F4B51"/>
    <w:pPr>
      <w:numPr>
        <w:numId w:val="7"/>
      </w:numPr>
    </w:pPr>
  </w:style>
  <w:style w:type="numbering" w:customStyle="1" w:styleId="List18">
    <w:name w:val="List 18"/>
    <w:rsid w:val="000F4B51"/>
    <w:pPr>
      <w:numPr>
        <w:numId w:val="8"/>
      </w:numPr>
    </w:pPr>
  </w:style>
  <w:style w:type="numbering" w:customStyle="1" w:styleId="List10">
    <w:name w:val="List 10"/>
    <w:rsid w:val="000F4B51"/>
    <w:pPr>
      <w:numPr>
        <w:numId w:val="9"/>
      </w:numPr>
    </w:pPr>
  </w:style>
  <w:style w:type="numbering" w:customStyle="1" w:styleId="List20">
    <w:name w:val="List 20"/>
    <w:rsid w:val="000F4B51"/>
    <w:pPr>
      <w:numPr>
        <w:numId w:val="10"/>
      </w:numPr>
    </w:pPr>
  </w:style>
  <w:style w:type="table" w:styleId="MediumShading1-Accent3">
    <w:name w:val="Medium Shading 1 Accent 3"/>
    <w:basedOn w:val="TableNormal"/>
    <w:uiPriority w:val="63"/>
    <w:rsid w:val="000F4B5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0F4B51"/>
    <w:rPr>
      <w:color w:val="808080"/>
    </w:rPr>
  </w:style>
  <w:style w:type="table" w:customStyle="1" w:styleId="TableGridGrey">
    <w:name w:val="TableGridGrey"/>
    <w:basedOn w:val="TableGrid"/>
    <w:rsid w:val="000F4B51"/>
    <w:rPr>
      <w:rFonts w:ascii="Times New Roman" w:hAnsi="Times New Roman" w:cs="Times New Roman"/>
      <w:sz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shd w:val="clear" w:color="auto" w:fill="E0E0E0"/>
      </w:tcPr>
    </w:tblStylePr>
  </w:style>
  <w:style w:type="paragraph" w:customStyle="1" w:styleId="Formula">
    <w:name w:val="Formula"/>
    <w:basedOn w:val="Normal"/>
    <w:next w:val="Normal"/>
    <w:link w:val="FormulaChar"/>
    <w:qFormat/>
    <w:rsid w:val="000F4B51"/>
    <w:pPr>
      <w:spacing w:after="0" w:line="360" w:lineRule="auto"/>
      <w:jc w:val="right"/>
    </w:pPr>
    <w:rPr>
      <w:rFonts w:ascii="Times New Roman" w:eastAsia="Times New Roman" w:hAnsi="Times New Roman" w:cs="Times New Roman"/>
      <w:sz w:val="28"/>
      <w:szCs w:val="24"/>
      <w:lang w:eastAsia="ru-RU"/>
    </w:rPr>
  </w:style>
  <w:style w:type="table" w:customStyle="1" w:styleId="TableMain">
    <w:name w:val="TableMain"/>
    <w:basedOn w:val="TableNormal"/>
    <w:rsid w:val="000F4B51"/>
    <w:pPr>
      <w:spacing w:after="0" w:line="240" w:lineRule="auto"/>
    </w:pPr>
    <w:rPr>
      <w:rFonts w:ascii="Arial" w:eastAsia="Calibri" w:hAnsi="Arial" w:cs="Times New Roman"/>
      <w:sz w:val="1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StylePr>
  </w:style>
  <w:style w:type="paragraph" w:customStyle="1" w:styleId="NumSpotList">
    <w:name w:val="NumSpotList"/>
    <w:basedOn w:val="Normal"/>
    <w:link w:val="NumSpotListCharChar"/>
    <w:uiPriority w:val="99"/>
    <w:rsid w:val="000F4B51"/>
    <w:pPr>
      <w:numPr>
        <w:numId w:val="11"/>
      </w:numPr>
      <w:spacing w:after="0" w:line="360" w:lineRule="auto"/>
      <w:jc w:val="both"/>
    </w:pPr>
    <w:rPr>
      <w:rFonts w:ascii="Times New Roman" w:eastAsia="Times New Roman" w:hAnsi="Times New Roman" w:cs="Times New Roman"/>
      <w:sz w:val="28"/>
      <w:szCs w:val="24"/>
      <w:lang w:eastAsia="ru-RU"/>
    </w:rPr>
  </w:style>
  <w:style w:type="paragraph" w:customStyle="1" w:styleId="2">
    <w:name w:val="Схема2"/>
    <w:basedOn w:val="Normal"/>
    <w:link w:val="2Char"/>
    <w:uiPriority w:val="99"/>
    <w:rsid w:val="000F4B51"/>
    <w:pPr>
      <w:spacing w:after="0" w:line="240" w:lineRule="auto"/>
      <w:jc w:val="center"/>
    </w:pPr>
    <w:rPr>
      <w:rFonts w:ascii="Arial" w:eastAsia="MS Mincho" w:hAnsi="Arial" w:cs="Times New Roman"/>
      <w:sz w:val="20"/>
      <w:szCs w:val="20"/>
      <w:lang w:eastAsia="ja-JP"/>
    </w:rPr>
  </w:style>
  <w:style w:type="numbering" w:customStyle="1" w:styleId="NumList">
    <w:name w:val="NumList"/>
    <w:basedOn w:val="NoList"/>
    <w:rsid w:val="000F4B51"/>
    <w:pPr>
      <w:numPr>
        <w:numId w:val="12"/>
      </w:numPr>
    </w:pPr>
  </w:style>
  <w:style w:type="paragraph" w:styleId="Index1">
    <w:name w:val="index 1"/>
    <w:basedOn w:val="Normal"/>
    <w:next w:val="Normal"/>
    <w:autoRedefine/>
    <w:uiPriority w:val="99"/>
    <w:unhideWhenUsed/>
    <w:rsid w:val="000F4B51"/>
    <w:pPr>
      <w:spacing w:after="0" w:line="240" w:lineRule="auto"/>
      <w:ind w:left="220" w:hanging="220"/>
    </w:pPr>
  </w:style>
  <w:style w:type="paragraph" w:styleId="IndexHeading">
    <w:name w:val="index heading"/>
    <w:basedOn w:val="Normal"/>
    <w:next w:val="Normal"/>
    <w:uiPriority w:val="99"/>
    <w:rsid w:val="000F4B51"/>
    <w:pPr>
      <w:spacing w:after="0" w:line="360" w:lineRule="auto"/>
      <w:ind w:firstLine="709"/>
      <w:jc w:val="both"/>
    </w:pPr>
    <w:rPr>
      <w:rFonts w:ascii="Times New Roman" w:eastAsia="MS Mincho" w:hAnsi="Times New Roman" w:cs="Arial"/>
      <w:bCs/>
      <w:sz w:val="28"/>
      <w:szCs w:val="24"/>
      <w:lang w:eastAsia="ja-JP"/>
    </w:rPr>
  </w:style>
  <w:style w:type="table" w:customStyle="1" w:styleId="PseudoTable">
    <w:name w:val="PseudoTable"/>
    <w:basedOn w:val="TableNormal"/>
    <w:rsid w:val="000F4B51"/>
    <w:pPr>
      <w:spacing w:after="0" w:line="240" w:lineRule="auto"/>
      <w:jc w:val="center"/>
    </w:pPr>
    <w:rPr>
      <w:rFonts w:ascii="Times New Roman" w:eastAsia="MS Mincho" w:hAnsi="Times New Roman" w:cs="Times New Roman"/>
      <w:sz w:val="26"/>
      <w:szCs w:val="20"/>
      <w:lang w:eastAsia="ru-RU"/>
    </w:rPr>
    <w:tblPr/>
  </w:style>
  <w:style w:type="paragraph" w:styleId="BodyText2">
    <w:name w:val="Body Text 2"/>
    <w:basedOn w:val="Normal"/>
    <w:link w:val="BodyText2Char"/>
    <w:rsid w:val="000F4B51"/>
    <w:pPr>
      <w:suppressAutoHyphens/>
      <w:spacing w:after="0" w:line="240" w:lineRule="auto"/>
      <w:jc w:val="center"/>
    </w:pPr>
    <w:rPr>
      <w:rFonts w:ascii="Times New Roman" w:eastAsia="Times New Roman" w:hAnsi="Times New Roman" w:cs="Times New Roman"/>
      <w:b/>
      <w:sz w:val="24"/>
      <w:szCs w:val="20"/>
      <w:lang w:eastAsia="ru-RU"/>
    </w:rPr>
  </w:style>
  <w:style w:type="character" w:customStyle="1" w:styleId="BodyText2Char">
    <w:name w:val="Body Text 2 Char"/>
    <w:basedOn w:val="DefaultParagraphFont"/>
    <w:link w:val="BodyText2"/>
    <w:rsid w:val="000F4B51"/>
    <w:rPr>
      <w:rFonts w:ascii="Times New Roman" w:eastAsia="Times New Roman" w:hAnsi="Times New Roman" w:cs="Times New Roman"/>
      <w:b/>
      <w:sz w:val="24"/>
      <w:szCs w:val="20"/>
      <w:lang w:eastAsia="ru-RU"/>
    </w:rPr>
  </w:style>
  <w:style w:type="paragraph" w:styleId="DocumentMap">
    <w:name w:val="Document Map"/>
    <w:basedOn w:val="Normal"/>
    <w:link w:val="DocumentMapChar"/>
    <w:rsid w:val="000F4B51"/>
    <w:pPr>
      <w:shd w:val="clear" w:color="auto" w:fill="000080"/>
      <w:suppressAutoHyphens/>
      <w:spacing w:after="0" w:line="360" w:lineRule="auto"/>
      <w:ind w:firstLine="709"/>
      <w:jc w:val="both"/>
    </w:pPr>
    <w:rPr>
      <w:rFonts w:ascii="Tahoma" w:eastAsia="Calibri" w:hAnsi="Tahoma" w:cs="Tahoma"/>
      <w:sz w:val="20"/>
      <w:szCs w:val="20"/>
      <w:lang w:eastAsia="ru-RU"/>
    </w:rPr>
  </w:style>
  <w:style w:type="character" w:customStyle="1" w:styleId="DocumentMapChar">
    <w:name w:val="Document Map Char"/>
    <w:basedOn w:val="DefaultParagraphFont"/>
    <w:link w:val="DocumentMap"/>
    <w:rsid w:val="000F4B51"/>
    <w:rPr>
      <w:rFonts w:ascii="Tahoma" w:eastAsia="Calibri" w:hAnsi="Tahoma" w:cs="Tahoma"/>
      <w:sz w:val="20"/>
      <w:szCs w:val="20"/>
      <w:shd w:val="clear" w:color="auto" w:fill="000080"/>
      <w:lang w:eastAsia="ru-RU"/>
    </w:rPr>
  </w:style>
  <w:style w:type="table" w:styleId="LightShading-Accent4">
    <w:name w:val="Light Shading Accent 4"/>
    <w:basedOn w:val="TableNormal"/>
    <w:uiPriority w:val="60"/>
    <w:rsid w:val="000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4">
    <w:name w:val="ВрезкаТ"/>
    <w:basedOn w:val="TableNormal"/>
    <w:rsid w:val="000F4B51"/>
    <w:pPr>
      <w:spacing w:after="0" w:line="240" w:lineRule="auto"/>
    </w:pPr>
    <w:rPr>
      <w:rFonts w:ascii="Times New Roman" w:eastAsia="Calibri" w:hAnsi="Times New Roman" w:cs="Times New Roman"/>
      <w:sz w:val="20"/>
      <w:szCs w:val="20"/>
      <w:lang w:eastAsia="ru-RU"/>
    </w:rPr>
    <w:tblPr/>
    <w:tcPr>
      <w:shd w:val="clear" w:color="auto" w:fill="E6E6E6"/>
    </w:tcPr>
  </w:style>
  <w:style w:type="numbering" w:customStyle="1" w:styleId="NulList">
    <w:name w:val="NulList"/>
    <w:basedOn w:val="NoList"/>
    <w:rsid w:val="000F4B51"/>
    <w:pPr>
      <w:numPr>
        <w:numId w:val="13"/>
      </w:numPr>
    </w:pPr>
  </w:style>
  <w:style w:type="paragraph" w:styleId="List">
    <w:name w:val="List"/>
    <w:basedOn w:val="Normal"/>
    <w:unhideWhenUsed/>
    <w:rsid w:val="000F4B51"/>
    <w:pPr>
      <w:suppressAutoHyphens/>
      <w:spacing w:after="0" w:line="360" w:lineRule="auto"/>
      <w:ind w:left="283" w:hanging="283"/>
      <w:contextualSpacing/>
      <w:jc w:val="both"/>
    </w:pPr>
    <w:rPr>
      <w:rFonts w:ascii="Times New Roman" w:eastAsia="Times New Roman" w:hAnsi="Times New Roman" w:cs="Times New Roman"/>
      <w:sz w:val="28"/>
      <w:szCs w:val="24"/>
      <w:lang w:eastAsia="ru-RU"/>
    </w:rPr>
  </w:style>
  <w:style w:type="character" w:customStyle="1" w:styleId="FootnoteTextChar1">
    <w:name w:val="Footnote Text Char1"/>
    <w:aliases w:val="Schriftart: 9 pt Char1,Schriftart: 10 pt Char1,Schriftart: 8 pt Char1,Текст сноски Знак Char1,Текст сноски Знак1 Знак Char1,Текст сноски Знак Знак Знак Char1,Footnote Text Char Знак Знак Char1,Footnote Text Char Знак Char1,o Char"/>
    <w:basedOn w:val="DefaultParagraphFont"/>
    <w:uiPriority w:val="99"/>
    <w:rsid w:val="000F4B51"/>
    <w:rPr>
      <w:rFonts w:ascii="Times New Roman" w:eastAsia="Times New Roman" w:hAnsi="Times New Roman"/>
    </w:rPr>
  </w:style>
  <w:style w:type="paragraph" w:customStyle="1" w:styleId="HeadFormula">
    <w:name w:val="HeadFormula"/>
    <w:basedOn w:val="Normal"/>
    <w:link w:val="HeadFormulaChar"/>
    <w:rsid w:val="000F4B51"/>
    <w:pPr>
      <w:suppressAutoHyphens/>
      <w:spacing w:after="0" w:line="360" w:lineRule="auto"/>
      <w:jc w:val="right"/>
    </w:pPr>
    <w:rPr>
      <w:rFonts w:ascii="Times New Roman" w:eastAsia="MS Mincho" w:hAnsi="Times New Roman" w:cs="Tahoma"/>
      <w:spacing w:val="-3"/>
      <w:sz w:val="28"/>
      <w:szCs w:val="25"/>
      <w:lang w:eastAsia="ja-JP"/>
    </w:rPr>
  </w:style>
  <w:style w:type="character" w:customStyle="1" w:styleId="FootnoteTextChar2">
    <w:name w:val="Footnote Text Char2"/>
    <w:basedOn w:val="DefaultParagraphFont"/>
    <w:rsid w:val="000F4B51"/>
  </w:style>
  <w:style w:type="character" w:customStyle="1" w:styleId="apple-converted-space">
    <w:name w:val="apple-converted-space"/>
    <w:basedOn w:val="DefaultParagraphFont"/>
    <w:rsid w:val="000F4B51"/>
  </w:style>
  <w:style w:type="paragraph" w:styleId="TOC2">
    <w:name w:val="toc 2"/>
    <w:basedOn w:val="Normal"/>
    <w:next w:val="Normal"/>
    <w:autoRedefine/>
    <w:uiPriority w:val="39"/>
    <w:qFormat/>
    <w:rsid w:val="000F4B51"/>
    <w:pPr>
      <w:tabs>
        <w:tab w:val="right" w:leader="dot" w:pos="9628"/>
      </w:tabs>
      <w:suppressAutoHyphens/>
      <w:spacing w:after="0" w:line="360" w:lineRule="auto"/>
    </w:pPr>
    <w:rPr>
      <w:rFonts w:ascii="Times New Roman" w:eastAsia="Calibri" w:hAnsi="Times New Roman" w:cs="Times New Roman"/>
      <w:sz w:val="28"/>
      <w:szCs w:val="20"/>
      <w:lang w:eastAsia="ru-RU"/>
    </w:rPr>
  </w:style>
  <w:style w:type="character" w:customStyle="1" w:styleId="HeadFormulaChar">
    <w:name w:val="HeadFormula Char"/>
    <w:basedOn w:val="DefaultParagraphFont"/>
    <w:link w:val="HeadFormula"/>
    <w:rsid w:val="000F4B51"/>
    <w:rPr>
      <w:rFonts w:ascii="Times New Roman" w:eastAsia="MS Mincho" w:hAnsi="Times New Roman" w:cs="Tahoma"/>
      <w:spacing w:val="-3"/>
      <w:sz w:val="28"/>
      <w:szCs w:val="25"/>
      <w:lang w:eastAsia="ja-JP"/>
    </w:rPr>
  </w:style>
  <w:style w:type="character" w:customStyle="1" w:styleId="FormulaChar">
    <w:name w:val="Formula Char"/>
    <w:basedOn w:val="DefaultParagraphFont"/>
    <w:link w:val="Formula"/>
    <w:rsid w:val="000F4B51"/>
    <w:rPr>
      <w:rFonts w:ascii="Times New Roman" w:eastAsia="Times New Roman" w:hAnsi="Times New Roman" w:cs="Times New Roman"/>
      <w:sz w:val="28"/>
      <w:szCs w:val="24"/>
      <w:lang w:eastAsia="ru-RU"/>
    </w:rPr>
  </w:style>
  <w:style w:type="character" w:customStyle="1" w:styleId="CommentTextChar">
    <w:name w:val="Comment Text Char"/>
    <w:basedOn w:val="DefaultParagraphFont"/>
    <w:link w:val="CommentText"/>
    <w:uiPriority w:val="99"/>
    <w:rsid w:val="000F4B51"/>
    <w:rPr>
      <w:rFonts w:eastAsia="MS Mincho"/>
      <w:lang w:eastAsia="ja-JP"/>
    </w:rPr>
  </w:style>
  <w:style w:type="paragraph" w:styleId="CommentText">
    <w:name w:val="annotation text"/>
    <w:basedOn w:val="Normal"/>
    <w:link w:val="CommentTextChar"/>
    <w:uiPriority w:val="99"/>
    <w:rsid w:val="000F4B51"/>
    <w:pPr>
      <w:suppressAutoHyphens/>
      <w:spacing w:after="0" w:line="360" w:lineRule="auto"/>
      <w:ind w:firstLine="709"/>
      <w:jc w:val="both"/>
    </w:pPr>
    <w:rPr>
      <w:rFonts w:eastAsia="MS Mincho"/>
      <w:lang w:eastAsia="ja-JP"/>
    </w:rPr>
  </w:style>
  <w:style w:type="character" w:customStyle="1" w:styleId="CommentTextChar1">
    <w:name w:val="Comment Text Char1"/>
    <w:basedOn w:val="DefaultParagraphFont"/>
    <w:rsid w:val="000F4B51"/>
    <w:rPr>
      <w:sz w:val="20"/>
      <w:szCs w:val="20"/>
    </w:rPr>
  </w:style>
  <w:style w:type="paragraph" w:styleId="EndnoteText">
    <w:name w:val="endnote text"/>
    <w:basedOn w:val="Normal"/>
    <w:link w:val="EndnoteTextChar"/>
    <w:uiPriority w:val="99"/>
    <w:rsid w:val="000F4B51"/>
    <w:pPr>
      <w:suppressAutoHyphens/>
      <w:spacing w:after="0" w:line="360" w:lineRule="auto"/>
      <w:ind w:firstLine="709"/>
      <w:jc w:val="both"/>
    </w:pPr>
    <w:rPr>
      <w:rFonts w:ascii="Times New Roman" w:eastAsia="MS Mincho" w:hAnsi="Times New Roman" w:cs="Times New Roman"/>
      <w:sz w:val="20"/>
      <w:szCs w:val="24"/>
      <w:lang w:eastAsia="ja-JP"/>
    </w:rPr>
  </w:style>
  <w:style w:type="character" w:customStyle="1" w:styleId="EndnoteTextChar">
    <w:name w:val="Endnote Text Char"/>
    <w:basedOn w:val="DefaultParagraphFont"/>
    <w:link w:val="EndnoteText"/>
    <w:uiPriority w:val="99"/>
    <w:rsid w:val="000F4B51"/>
    <w:rPr>
      <w:rFonts w:ascii="Times New Roman" w:eastAsia="MS Mincho" w:hAnsi="Times New Roman" w:cs="Times New Roman"/>
      <w:sz w:val="20"/>
      <w:szCs w:val="24"/>
      <w:lang w:eastAsia="ja-JP"/>
    </w:rPr>
  </w:style>
  <w:style w:type="character" w:styleId="EndnoteReference">
    <w:name w:val="endnote reference"/>
    <w:basedOn w:val="DefaultParagraphFont"/>
    <w:uiPriority w:val="99"/>
    <w:rsid w:val="000F4B51"/>
    <w:rPr>
      <w:vertAlign w:val="superscript"/>
    </w:rPr>
  </w:style>
  <w:style w:type="paragraph" w:styleId="TOC3">
    <w:name w:val="toc 3"/>
    <w:basedOn w:val="Normal"/>
    <w:next w:val="Normal"/>
    <w:autoRedefine/>
    <w:uiPriority w:val="39"/>
    <w:qFormat/>
    <w:rsid w:val="000F4B51"/>
    <w:pPr>
      <w:tabs>
        <w:tab w:val="right" w:leader="dot" w:pos="9628"/>
      </w:tabs>
      <w:suppressAutoHyphens/>
      <w:spacing w:after="100" w:line="360" w:lineRule="auto"/>
    </w:pPr>
    <w:rPr>
      <w:rFonts w:ascii="Times New Roman" w:eastAsia="Calibri" w:hAnsi="Times New Roman" w:cs="Times New Roman"/>
      <w:sz w:val="28"/>
      <w:szCs w:val="20"/>
      <w:lang w:eastAsia="ru-RU"/>
    </w:rPr>
  </w:style>
  <w:style w:type="character" w:styleId="CommentReference">
    <w:name w:val="annotation reference"/>
    <w:basedOn w:val="DefaultParagraphFont"/>
    <w:uiPriority w:val="99"/>
    <w:rsid w:val="000F4B51"/>
    <w:rPr>
      <w:sz w:val="16"/>
      <w:szCs w:val="16"/>
    </w:rPr>
  </w:style>
  <w:style w:type="paragraph" w:styleId="TOC4">
    <w:name w:val="toc 4"/>
    <w:basedOn w:val="Normal"/>
    <w:next w:val="Normal"/>
    <w:autoRedefine/>
    <w:uiPriority w:val="39"/>
    <w:rsid w:val="000F4B51"/>
    <w:pPr>
      <w:suppressAutoHyphens/>
      <w:spacing w:after="100" w:line="360" w:lineRule="auto"/>
      <w:ind w:left="840" w:firstLine="709"/>
      <w:jc w:val="both"/>
    </w:pPr>
    <w:rPr>
      <w:rFonts w:ascii="Times New Roman" w:eastAsia="Calibri" w:hAnsi="Times New Roman" w:cs="Times New Roman"/>
      <w:sz w:val="28"/>
      <w:szCs w:val="20"/>
      <w:lang w:eastAsia="ru-RU"/>
    </w:rPr>
  </w:style>
  <w:style w:type="paragraph" w:styleId="CommentSubject">
    <w:name w:val="annotation subject"/>
    <w:basedOn w:val="CommentText"/>
    <w:next w:val="CommentText"/>
    <w:link w:val="CommentSubjectChar"/>
    <w:uiPriority w:val="99"/>
    <w:rsid w:val="000F4B51"/>
    <w:rPr>
      <w:b/>
      <w:bCs/>
      <w:szCs w:val="24"/>
    </w:rPr>
  </w:style>
  <w:style w:type="character" w:customStyle="1" w:styleId="CommentSubjectChar">
    <w:name w:val="Comment Subject Char"/>
    <w:basedOn w:val="CommentTextChar1"/>
    <w:link w:val="CommentSubject"/>
    <w:uiPriority w:val="99"/>
    <w:rsid w:val="000F4B51"/>
    <w:rPr>
      <w:rFonts w:eastAsia="MS Mincho"/>
      <w:b/>
      <w:bCs/>
      <w:sz w:val="20"/>
      <w:szCs w:val="24"/>
      <w:lang w:eastAsia="ja-JP"/>
    </w:rPr>
  </w:style>
  <w:style w:type="paragraph" w:styleId="TOC1">
    <w:name w:val="toc 1"/>
    <w:basedOn w:val="Normal"/>
    <w:next w:val="Normal"/>
    <w:autoRedefine/>
    <w:uiPriority w:val="39"/>
    <w:unhideWhenUsed/>
    <w:qFormat/>
    <w:rsid w:val="000F4B51"/>
    <w:pPr>
      <w:tabs>
        <w:tab w:val="left" w:pos="0"/>
        <w:tab w:val="left" w:pos="627"/>
        <w:tab w:val="right" w:leader="dot" w:pos="9633"/>
      </w:tabs>
      <w:suppressAutoHyphens/>
      <w:spacing w:before="120" w:after="120" w:line="240" w:lineRule="auto"/>
    </w:pPr>
    <w:rPr>
      <w:rFonts w:ascii="Times New Roman" w:eastAsia="MS Mincho" w:hAnsi="Times New Roman" w:cs="Times New Roman"/>
      <w:b/>
      <w:noProof/>
      <w:sz w:val="24"/>
      <w:szCs w:val="28"/>
      <w:lang w:eastAsia="ja-JP"/>
    </w:rPr>
  </w:style>
  <w:style w:type="paragraph" w:styleId="TOC5">
    <w:name w:val="toc 5"/>
    <w:basedOn w:val="Normal"/>
    <w:next w:val="Normal"/>
    <w:autoRedefine/>
    <w:uiPriority w:val="39"/>
    <w:unhideWhenUsed/>
    <w:rsid w:val="000F4B51"/>
    <w:pPr>
      <w:tabs>
        <w:tab w:val="right" w:leader="dot" w:pos="9628"/>
      </w:tabs>
      <w:suppressAutoHyphens/>
      <w:spacing w:after="120" w:line="240" w:lineRule="auto"/>
      <w:ind w:left="1140"/>
    </w:pPr>
    <w:rPr>
      <w:rFonts w:ascii="Times New Roman" w:eastAsia="MS Mincho" w:hAnsi="Times New Roman" w:cs="Times New Roman"/>
      <w:noProof/>
      <w:lang w:eastAsia="ja-JP"/>
    </w:rPr>
  </w:style>
  <w:style w:type="paragraph" w:styleId="TOC6">
    <w:name w:val="toc 6"/>
    <w:basedOn w:val="Normal"/>
    <w:next w:val="Normal"/>
    <w:autoRedefine/>
    <w:uiPriority w:val="39"/>
    <w:unhideWhenUsed/>
    <w:rsid w:val="000F4B51"/>
    <w:pPr>
      <w:suppressAutoHyphens/>
      <w:spacing w:after="120" w:line="240" w:lineRule="auto"/>
      <w:ind w:left="1100" w:firstLine="709"/>
      <w:jc w:val="both"/>
    </w:pPr>
    <w:rPr>
      <w:rFonts w:ascii="Times New Roman" w:eastAsia="MS Mincho" w:hAnsi="Times New Roman" w:cs="Times New Roman"/>
      <w:sz w:val="24"/>
      <w:szCs w:val="24"/>
      <w:lang w:eastAsia="ja-JP"/>
    </w:rPr>
  </w:style>
  <w:style w:type="paragraph" w:customStyle="1" w:styleId="1">
    <w:name w:val="Текст выноски1"/>
    <w:basedOn w:val="Normal"/>
    <w:rsid w:val="000F4B51"/>
    <w:pPr>
      <w:suppressAutoHyphens/>
      <w:spacing w:after="0" w:line="360" w:lineRule="auto"/>
      <w:ind w:firstLine="709"/>
      <w:jc w:val="both"/>
    </w:pPr>
    <w:rPr>
      <w:rFonts w:ascii="Tahoma" w:eastAsia="MS Mincho" w:hAnsi="Tahoma" w:cs="Tahoma"/>
      <w:sz w:val="16"/>
      <w:szCs w:val="16"/>
      <w:lang w:eastAsia="ja-JP"/>
    </w:rPr>
  </w:style>
  <w:style w:type="paragraph" w:styleId="TableofFigures">
    <w:name w:val="table of figures"/>
    <w:basedOn w:val="Normal"/>
    <w:next w:val="Normal"/>
    <w:rsid w:val="000F4B51"/>
    <w:pPr>
      <w:suppressAutoHyphens/>
      <w:spacing w:after="0" w:line="360" w:lineRule="auto"/>
      <w:ind w:left="480" w:hanging="480"/>
      <w:jc w:val="both"/>
    </w:pPr>
    <w:rPr>
      <w:rFonts w:ascii="Times New Roman" w:eastAsia="MS Mincho" w:hAnsi="Times New Roman" w:cs="Times New Roman"/>
      <w:sz w:val="28"/>
      <w:szCs w:val="24"/>
      <w:lang w:eastAsia="ja-JP"/>
    </w:rPr>
  </w:style>
  <w:style w:type="paragraph" w:styleId="Index2">
    <w:name w:val="index 2"/>
    <w:basedOn w:val="Normal"/>
    <w:next w:val="Normal"/>
    <w:autoRedefine/>
    <w:uiPriority w:val="99"/>
    <w:rsid w:val="000F4B51"/>
    <w:pPr>
      <w:suppressAutoHyphens/>
      <w:spacing w:after="0" w:line="360" w:lineRule="auto"/>
      <w:ind w:left="480" w:hanging="240"/>
      <w:jc w:val="both"/>
    </w:pPr>
    <w:rPr>
      <w:rFonts w:ascii="Times New Roman" w:eastAsia="MS Mincho" w:hAnsi="Times New Roman" w:cs="Times New Roman"/>
      <w:sz w:val="28"/>
      <w:szCs w:val="24"/>
      <w:lang w:eastAsia="ja-JP"/>
    </w:rPr>
  </w:style>
  <w:style w:type="paragraph" w:styleId="Index3">
    <w:name w:val="index 3"/>
    <w:basedOn w:val="Normal"/>
    <w:next w:val="Normal"/>
    <w:autoRedefine/>
    <w:uiPriority w:val="99"/>
    <w:rsid w:val="000F4B51"/>
    <w:pPr>
      <w:suppressAutoHyphens/>
      <w:spacing w:after="0" w:line="360" w:lineRule="auto"/>
      <w:ind w:left="720" w:hanging="240"/>
      <w:jc w:val="both"/>
    </w:pPr>
    <w:rPr>
      <w:rFonts w:ascii="Times New Roman" w:eastAsia="MS Mincho" w:hAnsi="Times New Roman" w:cs="Times New Roman"/>
      <w:sz w:val="28"/>
      <w:szCs w:val="24"/>
      <w:lang w:eastAsia="ja-JP"/>
    </w:rPr>
  </w:style>
  <w:style w:type="paragraph" w:styleId="Index4">
    <w:name w:val="index 4"/>
    <w:basedOn w:val="Normal"/>
    <w:next w:val="Normal"/>
    <w:autoRedefine/>
    <w:uiPriority w:val="99"/>
    <w:rsid w:val="000F4B51"/>
    <w:pPr>
      <w:suppressAutoHyphens/>
      <w:spacing w:after="0" w:line="360" w:lineRule="auto"/>
      <w:ind w:left="960" w:hanging="240"/>
      <w:jc w:val="both"/>
    </w:pPr>
    <w:rPr>
      <w:rFonts w:ascii="Times New Roman" w:eastAsia="MS Mincho" w:hAnsi="Times New Roman" w:cs="Times New Roman"/>
      <w:sz w:val="28"/>
      <w:szCs w:val="24"/>
      <w:lang w:eastAsia="ja-JP"/>
    </w:rPr>
  </w:style>
  <w:style w:type="paragraph" w:styleId="Index5">
    <w:name w:val="index 5"/>
    <w:basedOn w:val="Normal"/>
    <w:next w:val="Normal"/>
    <w:autoRedefine/>
    <w:uiPriority w:val="99"/>
    <w:rsid w:val="000F4B51"/>
    <w:pPr>
      <w:suppressAutoHyphens/>
      <w:spacing w:after="0" w:line="360" w:lineRule="auto"/>
      <w:ind w:left="1200" w:hanging="240"/>
      <w:jc w:val="both"/>
    </w:pPr>
    <w:rPr>
      <w:rFonts w:ascii="Times New Roman" w:eastAsia="MS Mincho" w:hAnsi="Times New Roman" w:cs="Times New Roman"/>
      <w:sz w:val="28"/>
      <w:szCs w:val="24"/>
      <w:lang w:eastAsia="ja-JP"/>
    </w:rPr>
  </w:style>
  <w:style w:type="paragraph" w:styleId="Index6">
    <w:name w:val="index 6"/>
    <w:basedOn w:val="Normal"/>
    <w:next w:val="Normal"/>
    <w:autoRedefine/>
    <w:uiPriority w:val="99"/>
    <w:rsid w:val="000F4B51"/>
    <w:pPr>
      <w:suppressAutoHyphens/>
      <w:spacing w:after="0" w:line="360" w:lineRule="auto"/>
      <w:ind w:left="1440" w:hanging="240"/>
      <w:jc w:val="both"/>
    </w:pPr>
    <w:rPr>
      <w:rFonts w:ascii="Times New Roman" w:eastAsia="MS Mincho" w:hAnsi="Times New Roman" w:cs="Times New Roman"/>
      <w:sz w:val="28"/>
      <w:szCs w:val="24"/>
      <w:lang w:eastAsia="ja-JP"/>
    </w:rPr>
  </w:style>
  <w:style w:type="paragraph" w:styleId="Index7">
    <w:name w:val="index 7"/>
    <w:basedOn w:val="Normal"/>
    <w:next w:val="Normal"/>
    <w:autoRedefine/>
    <w:uiPriority w:val="99"/>
    <w:rsid w:val="000F4B51"/>
    <w:pPr>
      <w:suppressAutoHyphens/>
      <w:spacing w:after="0" w:line="360" w:lineRule="auto"/>
      <w:ind w:left="1680" w:hanging="240"/>
      <w:jc w:val="both"/>
    </w:pPr>
    <w:rPr>
      <w:rFonts w:ascii="Times New Roman" w:eastAsia="MS Mincho" w:hAnsi="Times New Roman" w:cs="Times New Roman"/>
      <w:sz w:val="28"/>
      <w:szCs w:val="24"/>
      <w:lang w:eastAsia="ja-JP"/>
    </w:rPr>
  </w:style>
  <w:style w:type="paragraph" w:styleId="Index8">
    <w:name w:val="index 8"/>
    <w:basedOn w:val="Normal"/>
    <w:next w:val="Normal"/>
    <w:autoRedefine/>
    <w:uiPriority w:val="99"/>
    <w:rsid w:val="000F4B51"/>
    <w:pPr>
      <w:suppressAutoHyphens/>
      <w:spacing w:after="0" w:line="360" w:lineRule="auto"/>
      <w:ind w:left="1920" w:hanging="240"/>
      <w:jc w:val="both"/>
    </w:pPr>
    <w:rPr>
      <w:rFonts w:ascii="Times New Roman" w:eastAsia="MS Mincho" w:hAnsi="Times New Roman" w:cs="Times New Roman"/>
      <w:sz w:val="28"/>
      <w:szCs w:val="24"/>
      <w:lang w:eastAsia="ja-JP"/>
    </w:rPr>
  </w:style>
  <w:style w:type="paragraph" w:styleId="Index9">
    <w:name w:val="index 9"/>
    <w:basedOn w:val="Normal"/>
    <w:next w:val="Normal"/>
    <w:autoRedefine/>
    <w:uiPriority w:val="99"/>
    <w:rsid w:val="000F4B51"/>
    <w:pPr>
      <w:suppressAutoHyphens/>
      <w:spacing w:after="0" w:line="360" w:lineRule="auto"/>
      <w:ind w:left="2160" w:hanging="240"/>
      <w:jc w:val="both"/>
    </w:pPr>
    <w:rPr>
      <w:rFonts w:ascii="Times New Roman" w:eastAsia="MS Mincho" w:hAnsi="Times New Roman" w:cs="Times New Roman"/>
      <w:sz w:val="28"/>
      <w:szCs w:val="24"/>
      <w:lang w:eastAsia="ja-JP"/>
    </w:rPr>
  </w:style>
  <w:style w:type="paragraph" w:styleId="TableofAuthorities">
    <w:name w:val="table of authorities"/>
    <w:basedOn w:val="Normal"/>
    <w:next w:val="Normal"/>
    <w:rsid w:val="000F4B51"/>
    <w:pPr>
      <w:suppressAutoHyphens/>
      <w:spacing w:after="0" w:line="360" w:lineRule="auto"/>
      <w:ind w:left="240" w:hanging="240"/>
      <w:jc w:val="both"/>
    </w:pPr>
    <w:rPr>
      <w:rFonts w:ascii="Times New Roman" w:eastAsia="MS Mincho" w:hAnsi="Times New Roman" w:cs="Times New Roman"/>
      <w:sz w:val="28"/>
      <w:szCs w:val="24"/>
      <w:lang w:eastAsia="ja-JP"/>
    </w:rPr>
  </w:style>
  <w:style w:type="paragraph" w:styleId="TOAHeading">
    <w:name w:val="toa heading"/>
    <w:basedOn w:val="Normal"/>
    <w:next w:val="Normal"/>
    <w:rsid w:val="000F4B51"/>
    <w:pPr>
      <w:suppressAutoHyphens/>
      <w:spacing w:before="120" w:after="0" w:line="360" w:lineRule="auto"/>
      <w:ind w:firstLine="709"/>
      <w:jc w:val="both"/>
    </w:pPr>
    <w:rPr>
      <w:rFonts w:ascii="Arial" w:eastAsia="MS Mincho" w:hAnsi="Arial" w:cs="Arial"/>
      <w:b/>
      <w:bCs/>
      <w:sz w:val="28"/>
      <w:szCs w:val="24"/>
      <w:lang w:eastAsia="ja-JP"/>
    </w:rPr>
  </w:style>
  <w:style w:type="numbering" w:customStyle="1" w:styleId="10">
    <w:name w:val="Нет списка1"/>
    <w:next w:val="NoList"/>
    <w:semiHidden/>
    <w:rsid w:val="000F4B51"/>
  </w:style>
  <w:style w:type="paragraph" w:customStyle="1" w:styleId="ArrowAfterIndent">
    <w:name w:val="ArrowAfterIndent"/>
    <w:basedOn w:val="ArrowAfter"/>
    <w:rsid w:val="000F4B51"/>
    <w:pPr>
      <w:suppressAutoHyphens/>
      <w:ind w:left="1276"/>
    </w:pPr>
    <w:rPr>
      <w:rFonts w:eastAsia="Calibri"/>
      <w:szCs w:val="20"/>
      <w:lang w:eastAsia="ru-RU"/>
    </w:rPr>
  </w:style>
  <w:style w:type="numbering" w:customStyle="1" w:styleId="StyleNumberedLeft127cm">
    <w:name w:val="Style Numbered Left:  1.27 cm"/>
    <w:basedOn w:val="NoList"/>
    <w:rsid w:val="000F4B51"/>
    <w:pPr>
      <w:numPr>
        <w:numId w:val="14"/>
      </w:numPr>
    </w:pPr>
  </w:style>
  <w:style w:type="numbering" w:customStyle="1" w:styleId="StyleBulleted1">
    <w:name w:val="Style Bulleted1"/>
    <w:basedOn w:val="NoList"/>
    <w:rsid w:val="000F4B51"/>
    <w:pPr>
      <w:numPr>
        <w:numId w:val="15"/>
      </w:numPr>
    </w:pPr>
  </w:style>
  <w:style w:type="numbering" w:customStyle="1" w:styleId="StyleBulletedSymbolsymbolLeft0cmHanging063cm">
    <w:name w:val="Style Bulleted Symbol (symbol) Left:  0 cm Hanging:  0.63 cm"/>
    <w:basedOn w:val="NoList"/>
    <w:rsid w:val="000F4B51"/>
    <w:pPr>
      <w:numPr>
        <w:numId w:val="16"/>
      </w:numPr>
    </w:pPr>
  </w:style>
  <w:style w:type="paragraph" w:customStyle="1" w:styleId="Nums">
    <w:name w:val="Nums"/>
    <w:basedOn w:val="Normal"/>
    <w:rsid w:val="000F4B51"/>
    <w:pPr>
      <w:numPr>
        <w:numId w:val="17"/>
      </w:numPr>
      <w:suppressAutoHyphens/>
      <w:spacing w:after="120" w:line="360" w:lineRule="auto"/>
      <w:jc w:val="both"/>
    </w:pPr>
    <w:rPr>
      <w:rFonts w:ascii="Times New Roman" w:eastAsia="Times New Roman" w:hAnsi="Times New Roman" w:cs="Times New Roman"/>
      <w:spacing w:val="-6"/>
      <w:sz w:val="28"/>
      <w:szCs w:val="24"/>
      <w:lang w:eastAsia="ru-RU"/>
    </w:rPr>
  </w:style>
  <w:style w:type="table" w:styleId="TableGrid5">
    <w:name w:val="Table Grid 5"/>
    <w:basedOn w:val="TableNormal"/>
    <w:rsid w:val="000F4B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7">
    <w:name w:val="toc 7"/>
    <w:basedOn w:val="Normal"/>
    <w:next w:val="Normal"/>
    <w:autoRedefine/>
    <w:uiPriority w:val="39"/>
    <w:unhideWhenUsed/>
    <w:rsid w:val="000F4B51"/>
    <w:pPr>
      <w:suppressAutoHyphens/>
      <w:spacing w:after="120" w:line="240" w:lineRule="auto"/>
      <w:ind w:left="1320" w:firstLine="709"/>
      <w:jc w:val="both"/>
    </w:pPr>
    <w:rPr>
      <w:rFonts w:ascii="Times New Roman" w:eastAsia="MS Mincho" w:hAnsi="Times New Roman" w:cs="Times New Roman"/>
      <w:sz w:val="24"/>
      <w:szCs w:val="24"/>
      <w:lang w:eastAsia="ja-JP"/>
    </w:rPr>
  </w:style>
  <w:style w:type="paragraph" w:styleId="TOC8">
    <w:name w:val="toc 8"/>
    <w:basedOn w:val="Normal"/>
    <w:next w:val="Normal"/>
    <w:autoRedefine/>
    <w:uiPriority w:val="39"/>
    <w:unhideWhenUsed/>
    <w:rsid w:val="000F4B51"/>
    <w:pPr>
      <w:suppressAutoHyphens/>
      <w:spacing w:after="120" w:line="240" w:lineRule="auto"/>
      <w:ind w:left="1540" w:firstLine="709"/>
      <w:jc w:val="both"/>
    </w:pPr>
    <w:rPr>
      <w:rFonts w:ascii="Times New Roman" w:eastAsia="MS Mincho" w:hAnsi="Times New Roman" w:cs="Times New Roman"/>
      <w:sz w:val="24"/>
      <w:szCs w:val="24"/>
      <w:lang w:eastAsia="ja-JP"/>
    </w:rPr>
  </w:style>
  <w:style w:type="paragraph" w:styleId="TOC9">
    <w:name w:val="toc 9"/>
    <w:basedOn w:val="Normal"/>
    <w:next w:val="Normal"/>
    <w:autoRedefine/>
    <w:uiPriority w:val="39"/>
    <w:unhideWhenUsed/>
    <w:rsid w:val="000F4B51"/>
    <w:pPr>
      <w:suppressAutoHyphens/>
      <w:spacing w:after="120" w:line="240" w:lineRule="auto"/>
      <w:ind w:left="1760" w:firstLine="709"/>
      <w:jc w:val="both"/>
    </w:pPr>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0F4B51"/>
    <w:pPr>
      <w:tabs>
        <w:tab w:val="center" w:pos="4677"/>
        <w:tab w:val="right" w:pos="9355"/>
      </w:tabs>
      <w:suppressAutoHyphens/>
      <w:spacing w:after="0" w:line="240" w:lineRule="auto"/>
    </w:pPr>
  </w:style>
  <w:style w:type="character" w:customStyle="1" w:styleId="HeaderChar">
    <w:name w:val="Header Char"/>
    <w:basedOn w:val="DefaultParagraphFont"/>
    <w:link w:val="Header"/>
    <w:uiPriority w:val="99"/>
    <w:rsid w:val="000F4B51"/>
  </w:style>
  <w:style w:type="character" w:customStyle="1" w:styleId="2Char">
    <w:name w:val="Схема2 Char"/>
    <w:basedOn w:val="DefaultParagraphFont"/>
    <w:link w:val="2"/>
    <w:uiPriority w:val="99"/>
    <w:rsid w:val="000F4B51"/>
    <w:rPr>
      <w:rFonts w:ascii="Arial" w:eastAsia="MS Mincho" w:hAnsi="Arial" w:cs="Times New Roman"/>
      <w:sz w:val="20"/>
      <w:szCs w:val="20"/>
      <w:lang w:eastAsia="ja-JP"/>
    </w:rPr>
  </w:style>
  <w:style w:type="paragraph" w:customStyle="1" w:styleId="3">
    <w:name w:val="список3"/>
    <w:basedOn w:val="Normal"/>
    <w:uiPriority w:val="99"/>
    <w:rsid w:val="000F4B51"/>
    <w:pPr>
      <w:numPr>
        <w:ilvl w:val="1"/>
        <w:numId w:val="22"/>
      </w:numPr>
      <w:tabs>
        <w:tab w:val="num" w:pos="540"/>
      </w:tabs>
      <w:suppressAutoHyphens/>
      <w:spacing w:before="120" w:after="0" w:line="240" w:lineRule="auto"/>
      <w:ind w:left="0" w:firstLine="360"/>
      <w:jc w:val="both"/>
    </w:pPr>
    <w:rPr>
      <w:rFonts w:ascii="Times New Roman" w:eastAsia="Times New Roman" w:hAnsi="Times New Roman" w:cs="Times New Roman"/>
      <w:color w:val="000000"/>
      <w:sz w:val="24"/>
      <w:szCs w:val="24"/>
      <w:lang w:eastAsia="ru-RU"/>
    </w:rPr>
  </w:style>
  <w:style w:type="paragraph" w:customStyle="1" w:styleId="a5">
    <w:name w:val="график"/>
    <w:basedOn w:val="Normal"/>
    <w:rsid w:val="000F4B51"/>
    <w:pPr>
      <w:suppressAutoHyphens/>
      <w:snapToGrid w:val="0"/>
      <w:spacing w:after="240" w:line="240" w:lineRule="auto"/>
      <w:jc w:val="center"/>
    </w:pPr>
    <w:rPr>
      <w:rFonts w:ascii="Times New Roman" w:eastAsia="Times New Roman" w:hAnsi="Times New Roman" w:cs="Times New Roman"/>
      <w:sz w:val="24"/>
      <w:szCs w:val="20"/>
      <w:lang w:eastAsia="ru-RU"/>
    </w:rPr>
  </w:style>
  <w:style w:type="paragraph" w:customStyle="1" w:styleId="a6">
    <w:name w:val="График"/>
    <w:basedOn w:val="Normal"/>
    <w:rsid w:val="000F4B51"/>
    <w:pPr>
      <w:keepNext/>
      <w:suppressAutoHyphens/>
      <w:spacing w:before="120" w:after="120" w:line="240" w:lineRule="auto"/>
      <w:ind w:left="-567" w:right="-567"/>
      <w:jc w:val="center"/>
    </w:pPr>
    <w:rPr>
      <w:rFonts w:ascii="Calibri" w:eastAsia="Calibri" w:hAnsi="Calibri" w:cs="Times New Roman"/>
      <w:sz w:val="24"/>
      <w:szCs w:val="20"/>
      <w:lang w:eastAsia="ru-RU"/>
    </w:rPr>
  </w:style>
  <w:style w:type="paragraph" w:customStyle="1" w:styleId="a7">
    <w:name w:val="ВставкаЭксель"/>
    <w:basedOn w:val="Normal"/>
    <w:rsid w:val="000F4B51"/>
    <w:pPr>
      <w:suppressAutoHyphens/>
      <w:snapToGrid w:val="0"/>
      <w:spacing w:after="240" w:line="240" w:lineRule="auto"/>
      <w:ind w:firstLine="567"/>
      <w:jc w:val="both"/>
    </w:pPr>
    <w:rPr>
      <w:rFonts w:ascii="Times New Roman" w:eastAsia="Calibri" w:hAnsi="Times New Roman" w:cs="Times New Roman"/>
      <w:sz w:val="2"/>
      <w:szCs w:val="2"/>
      <w:lang w:eastAsia="ru-RU"/>
    </w:rPr>
  </w:style>
  <w:style w:type="paragraph" w:customStyle="1" w:styleId="a8">
    <w:name w:val="Сноска_под_таблицей"/>
    <w:basedOn w:val="Normal"/>
    <w:rsid w:val="000F4B51"/>
    <w:pPr>
      <w:keepNext/>
      <w:suppressAutoHyphens/>
      <w:spacing w:after="120" w:line="264" w:lineRule="auto"/>
      <w:jc w:val="both"/>
    </w:pPr>
    <w:rPr>
      <w:rFonts w:ascii="Times New Roman" w:eastAsia="Calibri" w:hAnsi="Times New Roman" w:cs="Times New Roman"/>
      <w:i/>
      <w:sz w:val="20"/>
      <w:szCs w:val="20"/>
    </w:rPr>
  </w:style>
  <w:style w:type="paragraph" w:customStyle="1" w:styleId="a9">
    <w:name w:val="Сноска_под_таблицей_последняя"/>
    <w:basedOn w:val="a8"/>
    <w:rsid w:val="000F4B51"/>
    <w:pPr>
      <w:keepNext w:val="0"/>
      <w:spacing w:after="360"/>
    </w:pPr>
  </w:style>
  <w:style w:type="paragraph" w:customStyle="1" w:styleId="aa">
    <w:name w:val="Базовый"/>
    <w:rsid w:val="000F4B5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
    <w:name w:val="Бульки"/>
    <w:rsid w:val="000F4B51"/>
    <w:pPr>
      <w:numPr>
        <w:numId w:val="23"/>
      </w:numPr>
      <w:tabs>
        <w:tab w:val="num" w:pos="360"/>
      </w:tabs>
      <w:overflowPunct w:val="0"/>
      <w:autoSpaceDE w:val="0"/>
      <w:autoSpaceDN w:val="0"/>
      <w:adjustRightInd w:val="0"/>
      <w:spacing w:after="240" w:line="312" w:lineRule="auto"/>
      <w:ind w:left="857" w:hanging="284"/>
      <w:contextualSpacing/>
      <w:jc w:val="both"/>
    </w:pPr>
    <w:rPr>
      <w:rFonts w:ascii="Times New Roman" w:eastAsia="Calibri" w:hAnsi="Times New Roman" w:cs="Times New Roman"/>
      <w:sz w:val="24"/>
      <w:szCs w:val="26"/>
      <w:lang w:eastAsia="ru-RU"/>
    </w:rPr>
  </w:style>
  <w:style w:type="paragraph" w:customStyle="1" w:styleId="ab">
    <w:name w:val="Врезка заголовок"/>
    <w:basedOn w:val="Normal"/>
    <w:rsid w:val="000F4B51"/>
    <w:pPr>
      <w:keepNext/>
      <w:suppressAutoHyphens/>
      <w:spacing w:after="120" w:line="240" w:lineRule="auto"/>
    </w:pPr>
    <w:rPr>
      <w:rFonts w:ascii="Times New Roman" w:eastAsia="Calibri" w:hAnsi="Times New Roman" w:cs="Times New Roman"/>
      <w:b/>
      <w:sz w:val="24"/>
      <w:szCs w:val="20"/>
      <w:lang w:eastAsia="ru-RU"/>
    </w:rPr>
  </w:style>
  <w:style w:type="paragraph" w:customStyle="1" w:styleId="ac">
    <w:name w:val="Врезка текст"/>
    <w:basedOn w:val="Normal"/>
    <w:rsid w:val="000F4B51"/>
    <w:pPr>
      <w:suppressAutoHyphens/>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ad">
    <w:name w:val="Таблица заголовки"/>
    <w:basedOn w:val="Normal"/>
    <w:rsid w:val="000F4B51"/>
    <w:pPr>
      <w:keepNext/>
      <w:suppressAutoHyphens/>
      <w:spacing w:after="120" w:line="240" w:lineRule="auto"/>
      <w:jc w:val="center"/>
    </w:pPr>
    <w:rPr>
      <w:rFonts w:ascii="Arial" w:eastAsia="Calibri" w:hAnsi="Arial" w:cs="Times New Roman"/>
      <w:b/>
      <w:spacing w:val="-6"/>
      <w:sz w:val="24"/>
      <w:szCs w:val="20"/>
      <w:lang w:eastAsia="ru-RU"/>
    </w:rPr>
  </w:style>
  <w:style w:type="paragraph" w:customStyle="1" w:styleId="Heading0">
    <w:name w:val="Heading 0"/>
    <w:basedOn w:val="Heading1"/>
    <w:rsid w:val="000F4B51"/>
    <w:pPr>
      <w:suppressAutoHyphens/>
      <w:ind w:firstLine="709"/>
      <w:jc w:val="left"/>
    </w:pPr>
    <w:rPr>
      <w:spacing w:val="0"/>
      <w:sz w:val="40"/>
      <w:szCs w:val="20"/>
    </w:rPr>
  </w:style>
  <w:style w:type="paragraph" w:customStyle="1" w:styleId="ae">
    <w:name w:val="Текст врезки"/>
    <w:basedOn w:val="Normal"/>
    <w:rsid w:val="000F4B51"/>
    <w:pPr>
      <w:shd w:val="clear" w:color="auto" w:fill="E6E6E6"/>
      <w:suppressAutoHyphens/>
      <w:spacing w:after="20" w:line="288" w:lineRule="auto"/>
      <w:jc w:val="both"/>
    </w:pPr>
    <w:rPr>
      <w:rFonts w:ascii="Times New Roman" w:eastAsia="MS Mincho" w:hAnsi="Times New Roman" w:cs="Times New Roman"/>
      <w:i/>
      <w:lang w:eastAsia="ru-RU"/>
    </w:rPr>
  </w:style>
  <w:style w:type="paragraph" w:customStyle="1" w:styleId="af">
    <w:name w:val="Заголовок врезки"/>
    <w:basedOn w:val="ae"/>
    <w:rsid w:val="000F4B51"/>
    <w:pPr>
      <w:spacing w:after="60"/>
      <w:jc w:val="center"/>
    </w:pPr>
    <w:rPr>
      <w:b/>
      <w:i w:val="0"/>
    </w:rPr>
  </w:style>
  <w:style w:type="paragraph" w:customStyle="1" w:styleId="af0">
    <w:name w:val="Номер врезки"/>
    <w:basedOn w:val="ae"/>
    <w:rsid w:val="000F4B51"/>
    <w:pPr>
      <w:spacing w:before="120"/>
    </w:pPr>
    <w:rPr>
      <w:rFonts w:ascii="Arial" w:hAnsi="Arial" w:cs="Arial"/>
      <w:b/>
      <w:color w:val="800000"/>
      <w:szCs w:val="20"/>
    </w:rPr>
  </w:style>
  <w:style w:type="paragraph" w:customStyle="1" w:styleId="af1">
    <w:name w:val="Сноска во врезке"/>
    <w:basedOn w:val="Normal"/>
    <w:rsid w:val="000F4B51"/>
    <w:pPr>
      <w:keepNext/>
      <w:keepLines/>
      <w:suppressAutoHyphens/>
      <w:spacing w:after="120" w:line="240" w:lineRule="auto"/>
      <w:ind w:firstLine="709"/>
      <w:jc w:val="both"/>
    </w:pPr>
    <w:rPr>
      <w:rFonts w:ascii="Times New Roman" w:eastAsia="MS Mincho" w:hAnsi="Times New Roman" w:cs="Times New Roman"/>
      <w:i/>
      <w:sz w:val="20"/>
    </w:rPr>
  </w:style>
  <w:style w:type="table" w:styleId="TableClassic1">
    <w:name w:val="Table Classic 1"/>
    <w:basedOn w:val="TableNormal"/>
    <w:rsid w:val="000F4B51"/>
    <w:pPr>
      <w:spacing w:after="60" w:line="360" w:lineRule="auto"/>
      <w:ind w:firstLine="720"/>
      <w:contextualSpacing/>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F4B51"/>
    <w:pPr>
      <w:spacing w:after="60" w:line="360" w:lineRule="auto"/>
      <w:ind w:firstLine="720"/>
      <w:contextualSpacing/>
      <w:jc w:val="both"/>
    </w:pPr>
    <w:rPr>
      <w:rFonts w:ascii="Times New Roman" w:eastAsia="Times New Roman" w:hAnsi="Times New Roman" w:cs="Times New Roman"/>
      <w:sz w:val="23"/>
      <w:szCs w:val="23"/>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4B51"/>
    <w:pPr>
      <w:spacing w:after="60" w:line="360" w:lineRule="auto"/>
      <w:ind w:firstLine="720"/>
      <w:contextualSpacing/>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2">
    <w:name w:val="Стиль ЭЭГ + полужирный"/>
    <w:basedOn w:val="Normal"/>
    <w:rsid w:val="000F4B51"/>
    <w:pPr>
      <w:suppressAutoHyphens/>
      <w:spacing w:after="120" w:line="240" w:lineRule="auto"/>
      <w:ind w:firstLine="709"/>
      <w:jc w:val="both"/>
    </w:pPr>
    <w:rPr>
      <w:rFonts w:ascii="Times New Roman" w:eastAsia="Calibri" w:hAnsi="Times New Roman" w:cs="Times New Roman"/>
      <w:b/>
      <w:bCs/>
      <w:sz w:val="24"/>
      <w:szCs w:val="20"/>
      <w:lang w:eastAsia="ru-RU"/>
    </w:rPr>
  </w:style>
  <w:style w:type="paragraph" w:customStyle="1" w:styleId="af3">
    <w:name w:val="Врезка Заголовок"/>
    <w:basedOn w:val="Normal"/>
    <w:rsid w:val="000F4B51"/>
    <w:pPr>
      <w:keepNext/>
      <w:suppressAutoHyphens/>
      <w:spacing w:after="120" w:line="240" w:lineRule="auto"/>
      <w:ind w:firstLine="709"/>
      <w:jc w:val="both"/>
    </w:pPr>
    <w:rPr>
      <w:rFonts w:ascii="Times New Roman" w:eastAsia="Calibri" w:hAnsi="Times New Roman" w:cs="Times New Roman"/>
      <w:b/>
      <w:sz w:val="24"/>
      <w:szCs w:val="20"/>
      <w:lang w:eastAsia="ru-RU"/>
    </w:rPr>
  </w:style>
  <w:style w:type="paragraph" w:customStyle="1" w:styleId="af4">
    <w:name w:val="Таблица текст"/>
    <w:basedOn w:val="Normal"/>
    <w:uiPriority w:val="99"/>
    <w:rsid w:val="000F4B51"/>
    <w:pPr>
      <w:keepNext/>
      <w:suppressAutoHyphens/>
      <w:spacing w:after="60" w:line="240" w:lineRule="auto"/>
    </w:pPr>
    <w:rPr>
      <w:rFonts w:ascii="Arial" w:eastAsia="Calibri" w:hAnsi="Arial" w:cs="Times New Roman"/>
      <w:sz w:val="20"/>
      <w:szCs w:val="20"/>
      <w:lang w:eastAsia="ru-RU"/>
    </w:rPr>
  </w:style>
  <w:style w:type="table" w:customStyle="1" w:styleId="af5">
    <w:name w:val="Таблица"/>
    <w:basedOn w:val="TableNormal"/>
    <w:rsid w:val="000F4B51"/>
    <w:pPr>
      <w:spacing w:after="120" w:line="240" w:lineRule="auto"/>
    </w:pPr>
    <w:rPr>
      <w:rFonts w:ascii="Arial" w:eastAsia="Times New Roman" w:hAnsi="Arial" w:cs="Times New Roman"/>
      <w:sz w:val="20"/>
      <w:szCs w:val="20"/>
      <w:lang w:eastAsia="ru-RU"/>
    </w:rPr>
    <w:tblPr>
      <w:tblBorders>
        <w:top w:val="single" w:sz="12" w:space="0" w:color="auto"/>
        <w:left w:val="single" w:sz="12" w:space="0" w:color="auto"/>
        <w:bottom w:val="single" w:sz="12" w:space="0" w:color="auto"/>
        <w:right w:val="single" w:sz="12" w:space="0" w:color="auto"/>
        <w:insideV w:val="single" w:sz="6" w:space="0" w:color="auto"/>
      </w:tblBorders>
    </w:tblPr>
    <w:tblStylePr w:type="firstRow">
      <w:tblPr/>
      <w:tcPr>
        <w:tcBorders>
          <w:top w:val="single" w:sz="12" w:space="0" w:color="auto"/>
          <w:left w:val="single" w:sz="12" w:space="0" w:color="auto"/>
          <w:bottom w:val="single" w:sz="12" w:space="0" w:color="auto"/>
          <w:right w:val="single" w:sz="12" w:space="0" w:color="auto"/>
        </w:tcBorders>
        <w:shd w:val="clear" w:color="auto" w:fill="E6E6E6"/>
      </w:tcPr>
    </w:tblStylePr>
    <w:tblStylePr w:type="firstCol">
      <w:tblPr/>
      <w:tcPr>
        <w:tcBorders>
          <w:top w:val="single" w:sz="12" w:space="0" w:color="auto"/>
          <w:left w:val="single" w:sz="12" w:space="0" w:color="auto"/>
          <w:bottom w:val="single" w:sz="12" w:space="0" w:color="auto"/>
          <w:right w:val="single" w:sz="12" w:space="0" w:color="auto"/>
          <w:insideH w:val="nil"/>
          <w:insideV w:val="single" w:sz="12" w:space="0" w:color="auto"/>
        </w:tcBorders>
      </w:tcPr>
    </w:tblStylePr>
  </w:style>
  <w:style w:type="paragraph" w:customStyle="1" w:styleId="af6">
    <w:name w:val="Врезка"/>
    <w:basedOn w:val="Normal"/>
    <w:rsid w:val="000F4B51"/>
    <w:pPr>
      <w:suppressAutoHyphens/>
      <w:spacing w:after="120" w:line="240" w:lineRule="auto"/>
      <w:ind w:firstLine="709"/>
      <w:contextualSpacing/>
      <w:jc w:val="both"/>
    </w:pPr>
    <w:rPr>
      <w:rFonts w:ascii="Times New Roman" w:eastAsia="Calibri" w:hAnsi="Times New Roman" w:cs="Times New Roman"/>
      <w:sz w:val="24"/>
      <w:szCs w:val="20"/>
      <w:lang w:eastAsia="ru-RU"/>
    </w:rPr>
  </w:style>
  <w:style w:type="paragraph" w:customStyle="1" w:styleId="af7">
    <w:name w:val="подпись_под_графиком"/>
    <w:basedOn w:val="a5"/>
    <w:rsid w:val="000F4B51"/>
    <w:pPr>
      <w:keepNext/>
      <w:spacing w:after="0"/>
      <w:jc w:val="left"/>
    </w:pPr>
    <w:rPr>
      <w:i/>
      <w:sz w:val="20"/>
    </w:rPr>
  </w:style>
  <w:style w:type="paragraph" w:customStyle="1" w:styleId="CaptionTable">
    <w:name w:val="Caption_Table"/>
    <w:basedOn w:val="Caption"/>
    <w:rsid w:val="000F4B51"/>
    <w:pPr>
      <w:keepNext/>
      <w:suppressAutoHyphens/>
      <w:spacing w:before="240" w:line="240" w:lineRule="auto"/>
      <w:jc w:val="center"/>
    </w:pPr>
    <w:rPr>
      <w:rFonts w:eastAsia="MS Mincho" w:cs="Tahoma"/>
      <w:bCs w:val="0"/>
      <w:spacing w:val="-3"/>
      <w:sz w:val="24"/>
      <w:szCs w:val="25"/>
      <w:lang w:eastAsia="ja-JP"/>
    </w:rPr>
  </w:style>
  <w:style w:type="paragraph" w:customStyle="1" w:styleId="tableU">
    <w:name w:val="tableU"/>
    <w:basedOn w:val="Normal"/>
    <w:rsid w:val="000F4B51"/>
    <w:pPr>
      <w:keepNext/>
      <w:keepLines/>
      <w:suppressAutoHyphens/>
      <w:spacing w:before="40" w:after="40" w:line="240" w:lineRule="auto"/>
    </w:pPr>
    <w:rPr>
      <w:rFonts w:ascii="Times New Roman CYR" w:eastAsia="Times New Roman" w:hAnsi="Times New Roman CYR" w:cs="Times New Roman"/>
      <w:noProof/>
      <w:spacing w:val="4"/>
      <w:sz w:val="20"/>
      <w:szCs w:val="20"/>
      <w:lang w:eastAsia="ru-RU"/>
    </w:rPr>
  </w:style>
  <w:style w:type="numbering" w:customStyle="1" w:styleId="NoList1">
    <w:name w:val="No List1"/>
    <w:next w:val="NoList"/>
    <w:semiHidden/>
    <w:rsid w:val="000F4B51"/>
  </w:style>
  <w:style w:type="paragraph" w:customStyle="1" w:styleId="Normal14pt">
    <w:name w:val="Normal + 14 pt"/>
    <w:aliases w:val="First line:  0,95 cm,Before:  6 pt,Line spacing:  1.5 lines"/>
    <w:basedOn w:val="Normal"/>
    <w:link w:val="Normal14ptChar"/>
    <w:rsid w:val="000F4B51"/>
    <w:pPr>
      <w:suppressAutoHyphens/>
      <w:spacing w:after="0"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F4B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Spot">
    <w:name w:val="NumSpot"/>
    <w:basedOn w:val="Normal"/>
    <w:uiPriority w:val="99"/>
    <w:rsid w:val="000F4B51"/>
    <w:pPr>
      <w:numPr>
        <w:numId w:val="18"/>
      </w:numPr>
      <w:suppressAutoHyphens/>
      <w:spacing w:after="0" w:line="240" w:lineRule="auto"/>
    </w:pPr>
    <w:rPr>
      <w:rFonts w:ascii="Times New Roman" w:eastAsia="Calibri" w:hAnsi="Times New Roman" w:cs="Times New Roman"/>
      <w:sz w:val="20"/>
      <w:szCs w:val="20"/>
      <w:lang w:eastAsia="ru-RU"/>
    </w:rPr>
  </w:style>
  <w:style w:type="paragraph" w:styleId="ListBullet2">
    <w:name w:val="List Bullet 2"/>
    <w:basedOn w:val="Normal"/>
    <w:autoRedefine/>
    <w:uiPriority w:val="99"/>
    <w:rsid w:val="000F4B51"/>
    <w:pPr>
      <w:tabs>
        <w:tab w:val="num" w:pos="709"/>
      </w:tabs>
      <w:suppressAutoHyphens/>
      <w:spacing w:after="0" w:line="360" w:lineRule="auto"/>
      <w:ind w:left="709" w:hanging="709"/>
      <w:jc w:val="both"/>
    </w:pPr>
    <w:rPr>
      <w:rFonts w:ascii="Times New Roman" w:eastAsia="Calibri" w:hAnsi="Times New Roman" w:cs="Times New Roman"/>
      <w:sz w:val="28"/>
      <w:szCs w:val="20"/>
      <w:lang w:eastAsia="ru-RU"/>
    </w:rPr>
  </w:style>
  <w:style w:type="paragraph" w:customStyle="1" w:styleId="af8">
    <w:name w:val="Сноска_под_графиком"/>
    <w:basedOn w:val="a8"/>
    <w:rsid w:val="000F4B51"/>
    <w:pPr>
      <w:spacing w:after="360"/>
    </w:pPr>
  </w:style>
  <w:style w:type="numbering" w:customStyle="1" w:styleId="StyleSpotOutlinenumbered14pt">
    <w:name w:val="Style Spot + Outline numbered 14 pt"/>
    <w:rsid w:val="000F4B51"/>
    <w:pPr>
      <w:numPr>
        <w:numId w:val="24"/>
      </w:numPr>
    </w:pPr>
  </w:style>
  <w:style w:type="character" w:customStyle="1" w:styleId="Heading1Char1">
    <w:name w:val="Heading 1 Char1"/>
    <w:locked/>
    <w:rsid w:val="000F4B51"/>
    <w:rPr>
      <w:rFonts w:ascii="Arial" w:eastAsia="Calibri" w:hAnsi="Arial"/>
      <w:caps/>
      <w:sz w:val="32"/>
      <w:lang w:val="ru-RU" w:eastAsia="ru-RU" w:bidi="ar-SA"/>
    </w:rPr>
  </w:style>
  <w:style w:type="numbering" w:customStyle="1" w:styleId="SpotList">
    <w:name w:val="SpotList"/>
    <w:rsid w:val="000F4B51"/>
    <w:pPr>
      <w:numPr>
        <w:numId w:val="25"/>
      </w:numPr>
    </w:pPr>
  </w:style>
  <w:style w:type="character" w:customStyle="1" w:styleId="NumSpotListCharChar">
    <w:name w:val="NumSpotList Char Char"/>
    <w:link w:val="NumSpotList"/>
    <w:uiPriority w:val="99"/>
    <w:rsid w:val="000F4B51"/>
    <w:rPr>
      <w:rFonts w:ascii="Times New Roman" w:eastAsia="Times New Roman" w:hAnsi="Times New Roman" w:cs="Times New Roman"/>
      <w:sz w:val="28"/>
      <w:szCs w:val="24"/>
      <w:lang w:eastAsia="ru-RU"/>
    </w:rPr>
  </w:style>
  <w:style w:type="character" w:customStyle="1" w:styleId="CharChar2">
    <w:name w:val="Char Char2"/>
    <w:semiHidden/>
    <w:rsid w:val="000F4B51"/>
    <w:rPr>
      <w:rFonts w:eastAsia="MS Mincho"/>
      <w:lang w:val="ru-RU" w:eastAsia="ja-JP" w:bidi="ar-SA"/>
    </w:rPr>
  </w:style>
  <w:style w:type="paragraph" w:customStyle="1" w:styleId="graphULast">
    <w:name w:val="graphU_Last"/>
    <w:basedOn w:val="graphU"/>
    <w:link w:val="graphULastChar"/>
    <w:rsid w:val="000F4B51"/>
    <w:pPr>
      <w:spacing w:after="240"/>
    </w:pPr>
    <w:rPr>
      <w:rFonts w:ascii="Times New Roman" w:eastAsia="Times New Roman" w:hAnsi="Times New Roman" w:cs="Times New Roman"/>
      <w:sz w:val="20"/>
      <w:lang w:eastAsia="ru-RU"/>
    </w:rPr>
  </w:style>
  <w:style w:type="paragraph" w:customStyle="1" w:styleId="af9">
    <w:name w:val="Подпись_под_таблицей"/>
    <w:basedOn w:val="Normal"/>
    <w:rsid w:val="000F4B51"/>
    <w:pPr>
      <w:suppressAutoHyphens/>
      <w:spacing w:before="120" w:after="360" w:line="240" w:lineRule="auto"/>
    </w:pPr>
    <w:rPr>
      <w:rFonts w:ascii="Times New Roman" w:hAnsi="Times New Roman" w:cs="Times New Roman"/>
      <w:i/>
      <w:sz w:val="24"/>
      <w:szCs w:val="24"/>
    </w:rPr>
  </w:style>
  <w:style w:type="paragraph" w:customStyle="1" w:styleId="afa">
    <w:name w:val="Комментарий_График"/>
    <w:basedOn w:val="Normal"/>
    <w:uiPriority w:val="99"/>
    <w:rsid w:val="000F4B51"/>
    <w:pPr>
      <w:suppressAutoHyphens/>
      <w:snapToGrid w:val="0"/>
      <w:spacing w:after="240" w:line="240" w:lineRule="auto"/>
      <w:jc w:val="both"/>
    </w:pPr>
    <w:rPr>
      <w:rFonts w:ascii="Times New Roman" w:eastAsia="Times New Roman" w:hAnsi="Times New Roman" w:cs="Times New Roman"/>
      <w:i/>
      <w:lang w:eastAsia="ru-RU"/>
    </w:rPr>
  </w:style>
  <w:style w:type="paragraph" w:styleId="HTMLAddress">
    <w:name w:val="HTML Address"/>
    <w:basedOn w:val="Normal"/>
    <w:link w:val="HTMLAddressChar"/>
    <w:unhideWhenUsed/>
    <w:rsid w:val="000F4B51"/>
    <w:pPr>
      <w:suppressAutoHyphens/>
      <w:spacing w:after="0" w:line="360" w:lineRule="auto"/>
      <w:ind w:firstLine="709"/>
      <w:jc w:val="both"/>
    </w:pPr>
    <w:rPr>
      <w:rFonts w:ascii="Times New Roman" w:eastAsia="Times New Roman" w:hAnsi="Times New Roman" w:cs="Times New Roman"/>
      <w:i/>
      <w:iCs/>
      <w:sz w:val="24"/>
      <w:szCs w:val="24"/>
      <w:lang w:eastAsia="ru-RU"/>
    </w:rPr>
  </w:style>
  <w:style w:type="character" w:customStyle="1" w:styleId="HTMLAddressChar">
    <w:name w:val="HTML Address Char"/>
    <w:basedOn w:val="DefaultParagraphFont"/>
    <w:link w:val="HTMLAddress"/>
    <w:rsid w:val="000F4B51"/>
    <w:rPr>
      <w:rFonts w:ascii="Times New Roman" w:eastAsia="Times New Roman" w:hAnsi="Times New Roman" w:cs="Times New Roman"/>
      <w:i/>
      <w:iCs/>
      <w:sz w:val="24"/>
      <w:szCs w:val="24"/>
      <w:lang w:eastAsia="ru-RU"/>
    </w:rPr>
  </w:style>
  <w:style w:type="character" w:customStyle="1" w:styleId="Char0">
    <w:name w:val="Схема мал Char"/>
    <w:link w:val="afb"/>
    <w:rsid w:val="000F4B51"/>
    <w:rPr>
      <w:rFonts w:ascii="Arial" w:hAnsi="Arial"/>
      <w:b/>
      <w:sz w:val="18"/>
      <w:szCs w:val="16"/>
    </w:rPr>
  </w:style>
  <w:style w:type="character" w:customStyle="1" w:styleId="graphUChar">
    <w:name w:val="graphU Char"/>
    <w:link w:val="graphU"/>
    <w:rsid w:val="000F4B51"/>
    <w:rPr>
      <w:i/>
      <w:szCs w:val="21"/>
    </w:rPr>
  </w:style>
  <w:style w:type="character" w:customStyle="1" w:styleId="graphULastChar">
    <w:name w:val="graphU_Last Char"/>
    <w:basedOn w:val="graphUChar"/>
    <w:link w:val="graphULast"/>
    <w:rsid w:val="000F4B51"/>
    <w:rPr>
      <w:rFonts w:ascii="Times New Roman" w:eastAsia="Times New Roman" w:hAnsi="Times New Roman" w:cs="Times New Roman"/>
      <w:i/>
      <w:sz w:val="20"/>
      <w:szCs w:val="21"/>
      <w:lang w:eastAsia="ru-RU"/>
    </w:rPr>
  </w:style>
  <w:style w:type="numbering" w:customStyle="1" w:styleId="NumberedList">
    <w:name w:val="NumberedList"/>
    <w:basedOn w:val="NoList"/>
    <w:rsid w:val="000F4B51"/>
    <w:pPr>
      <w:numPr>
        <w:numId w:val="19"/>
      </w:numPr>
    </w:pPr>
  </w:style>
  <w:style w:type="character" w:styleId="HTMLCode">
    <w:name w:val="HTML Code"/>
    <w:basedOn w:val="DefaultParagraphFont"/>
    <w:unhideWhenUsed/>
    <w:rsid w:val="000F4B51"/>
    <w:rPr>
      <w:rFonts w:ascii="Courier New" w:eastAsia="Times New Roman" w:hAnsi="Courier New" w:cs="Courier New" w:hint="default"/>
      <w:sz w:val="20"/>
      <w:szCs w:val="20"/>
    </w:rPr>
  </w:style>
  <w:style w:type="numbering" w:customStyle="1" w:styleId="Numbered">
    <w:name w:val="Numbered"/>
    <w:rsid w:val="000F4B51"/>
    <w:pPr>
      <w:numPr>
        <w:numId w:val="20"/>
      </w:numPr>
    </w:pPr>
  </w:style>
  <w:style w:type="character" w:customStyle="1" w:styleId="BalloonTextChar3">
    <w:name w:val="Balloon Text Char3"/>
    <w:semiHidden/>
    <w:locked/>
    <w:rsid w:val="000F4B51"/>
    <w:rPr>
      <w:rFonts w:ascii="Tahoma" w:eastAsia="MS Mincho" w:hAnsi="Tahoma" w:cs="Tahoma"/>
      <w:sz w:val="16"/>
      <w:szCs w:val="16"/>
      <w:lang w:val="ru-RU" w:eastAsia="ja-JP" w:bidi="ar-SA"/>
    </w:rPr>
  </w:style>
  <w:style w:type="character" w:styleId="HTMLKeyboard">
    <w:name w:val="HTML Keyboard"/>
    <w:basedOn w:val="DefaultParagraphFont"/>
    <w:unhideWhenUsed/>
    <w:rsid w:val="000F4B51"/>
    <w:rPr>
      <w:rFonts w:ascii="Courier New" w:eastAsia="Times New Roman" w:hAnsi="Courier New" w:cs="Courier New" w:hint="default"/>
      <w:sz w:val="20"/>
      <w:szCs w:val="20"/>
    </w:rPr>
  </w:style>
  <w:style w:type="character" w:customStyle="1" w:styleId="CommentTextChar3">
    <w:name w:val="Comment Text Char3"/>
    <w:semiHidden/>
    <w:rsid w:val="000F4B51"/>
    <w:rPr>
      <w:rFonts w:eastAsia="MS Mincho"/>
      <w:lang w:val="ru-RU" w:eastAsia="ja-JP" w:bidi="ar-SA"/>
    </w:rPr>
  </w:style>
  <w:style w:type="paragraph" w:customStyle="1" w:styleId="ListBul">
    <w:name w:val="ListBul"/>
    <w:basedOn w:val="Normal"/>
    <w:link w:val="ListBulCharChar"/>
    <w:rsid w:val="000F4B51"/>
    <w:pPr>
      <w:tabs>
        <w:tab w:val="num" w:pos="709"/>
      </w:tabs>
      <w:suppressAutoHyphens/>
      <w:spacing w:after="0" w:line="360" w:lineRule="auto"/>
      <w:ind w:left="709" w:hanging="709"/>
      <w:jc w:val="both"/>
    </w:pPr>
    <w:rPr>
      <w:rFonts w:ascii="Times New Roman" w:eastAsia="Times New Roman" w:hAnsi="Times New Roman" w:cs="Times New Roman"/>
      <w:sz w:val="28"/>
      <w:szCs w:val="28"/>
      <w:lang w:eastAsia="ru-RU"/>
    </w:rPr>
  </w:style>
  <w:style w:type="character" w:customStyle="1" w:styleId="ListBulCharChar">
    <w:name w:val="ListBul Char Char"/>
    <w:link w:val="ListBul"/>
    <w:rsid w:val="000F4B51"/>
    <w:rPr>
      <w:rFonts w:ascii="Times New Roman" w:eastAsia="Times New Roman" w:hAnsi="Times New Roman" w:cs="Times New Roman"/>
      <w:sz w:val="28"/>
      <w:szCs w:val="28"/>
      <w:lang w:eastAsia="ru-RU"/>
    </w:rPr>
  </w:style>
  <w:style w:type="character" w:customStyle="1" w:styleId="tableULastChar">
    <w:name w:val="tableULast Char"/>
    <w:link w:val="tableULast"/>
    <w:rsid w:val="000F4B51"/>
    <w:rPr>
      <w:rFonts w:eastAsia="MS Mincho"/>
      <w:i/>
      <w:spacing w:val="-2"/>
      <w:szCs w:val="16"/>
      <w:lang w:eastAsia="ja-JP"/>
    </w:rPr>
  </w:style>
  <w:style w:type="character" w:customStyle="1" w:styleId="Normal14ptChar">
    <w:name w:val="Normal + 14 pt Char"/>
    <w:link w:val="Normal14pt"/>
    <w:rsid w:val="000F4B51"/>
    <w:rPr>
      <w:rFonts w:ascii="Times New Roman" w:eastAsia="Times New Roman" w:hAnsi="Times New Roman" w:cs="Times New Roman"/>
      <w:sz w:val="24"/>
      <w:szCs w:val="24"/>
      <w:lang w:eastAsia="ja-JP"/>
    </w:rPr>
  </w:style>
  <w:style w:type="paragraph" w:customStyle="1" w:styleId="tableULast">
    <w:name w:val="tableULast"/>
    <w:basedOn w:val="Normal"/>
    <w:link w:val="tableULastChar"/>
    <w:rsid w:val="000F4B51"/>
    <w:pPr>
      <w:keepLines/>
      <w:suppressAutoHyphens/>
      <w:spacing w:after="240" w:line="240" w:lineRule="auto"/>
      <w:ind w:firstLine="709"/>
    </w:pPr>
    <w:rPr>
      <w:rFonts w:eastAsia="MS Mincho"/>
      <w:i/>
      <w:spacing w:val="-2"/>
      <w:szCs w:val="16"/>
      <w:lang w:eastAsia="ja-JP"/>
    </w:rPr>
  </w:style>
  <w:style w:type="paragraph" w:customStyle="1" w:styleId="afc">
    <w:name w:val="название таблицы"/>
    <w:basedOn w:val="Normal"/>
    <w:autoRedefine/>
    <w:uiPriority w:val="99"/>
    <w:rsid w:val="000F4B51"/>
    <w:pPr>
      <w:suppressAutoHyphens/>
      <w:spacing w:after="0" w:line="240" w:lineRule="auto"/>
      <w:ind w:firstLine="709"/>
      <w:jc w:val="center"/>
    </w:pPr>
    <w:rPr>
      <w:rFonts w:ascii="Times New Roman" w:eastAsia="Times New Roman" w:hAnsi="Times New Roman" w:cs="Times New Roman"/>
      <w:b/>
      <w:sz w:val="24"/>
      <w:szCs w:val="24"/>
      <w:lang w:eastAsia="ru-RU"/>
    </w:rPr>
  </w:style>
  <w:style w:type="character" w:customStyle="1" w:styleId="afd">
    <w:name w:val="Без интервала Знак"/>
    <w:link w:val="11"/>
    <w:locked/>
    <w:rsid w:val="000F4B51"/>
    <w:rPr>
      <w:rFonts w:eastAsia="Times New Roman"/>
      <w:sz w:val="28"/>
      <w:lang w:eastAsia="zh-CN"/>
    </w:rPr>
  </w:style>
  <w:style w:type="paragraph" w:customStyle="1" w:styleId="11">
    <w:name w:val="Без интервала1"/>
    <w:link w:val="afd"/>
    <w:qFormat/>
    <w:rsid w:val="000F4B51"/>
    <w:pPr>
      <w:suppressAutoHyphens/>
      <w:spacing w:after="0" w:line="240" w:lineRule="auto"/>
    </w:pPr>
    <w:rPr>
      <w:rFonts w:eastAsia="Times New Roman"/>
      <w:sz w:val="28"/>
      <w:lang w:eastAsia="zh-CN"/>
    </w:rPr>
  </w:style>
  <w:style w:type="paragraph" w:customStyle="1" w:styleId="NormalLeft">
    <w:name w:val="Normal + Left"/>
    <w:aliases w:val="After:  0 pt,Line spacing:  single,Normal + 12 pt,Centered,Normal + 11 pt,Bold,Black,First line:  0 cm,Line spacing:  sing...,Normal + Bold,Line spacing:  single + Justif..."/>
    <w:basedOn w:val="Normal"/>
    <w:rsid w:val="000F4B51"/>
    <w:pPr>
      <w:tabs>
        <w:tab w:val="num" w:pos="1276"/>
      </w:tabs>
      <w:suppressAutoHyphens/>
      <w:spacing w:after="0" w:line="240" w:lineRule="auto"/>
      <w:ind w:left="1276" w:hanging="567"/>
    </w:pPr>
    <w:rPr>
      <w:rFonts w:ascii="Times New Roman" w:eastAsia="Batang" w:hAnsi="Times New Roman" w:cs="Times New Roman"/>
      <w:iCs/>
      <w:sz w:val="25"/>
      <w:szCs w:val="24"/>
      <w:lang w:val="en-US" w:eastAsia="ru-RU"/>
    </w:rPr>
  </w:style>
  <w:style w:type="character" w:customStyle="1" w:styleId="CharChar6">
    <w:name w:val="Char Char6"/>
    <w:semiHidden/>
    <w:rsid w:val="000F4B51"/>
    <w:rPr>
      <w:rFonts w:ascii="Arial" w:hAnsi="Arial" w:cs="Arial"/>
      <w:b/>
      <w:bCs/>
      <w:sz w:val="26"/>
      <w:szCs w:val="26"/>
      <w:lang w:val="ru-RU" w:eastAsia="ru-RU" w:bidi="ar-SA"/>
    </w:rPr>
  </w:style>
  <w:style w:type="character" w:customStyle="1" w:styleId="CharChar8">
    <w:name w:val="Char Char8"/>
    <w:semiHidden/>
    <w:rsid w:val="000F4B51"/>
    <w:rPr>
      <w:bCs/>
      <w:i/>
      <w:sz w:val="28"/>
      <w:szCs w:val="22"/>
      <w:lang w:val="ru-RU" w:eastAsia="ru-RU" w:bidi="ar-SA"/>
    </w:rPr>
  </w:style>
  <w:style w:type="character" w:customStyle="1" w:styleId="HeaderChar1">
    <w:name w:val="Header Char1"/>
    <w:semiHidden/>
    <w:rsid w:val="000F4B51"/>
    <w:rPr>
      <w:rFonts w:eastAsia="MS Mincho"/>
      <w:lang w:val="ru-RU" w:eastAsia="ja-JP" w:bidi="ar-SA"/>
    </w:rPr>
  </w:style>
  <w:style w:type="paragraph" w:customStyle="1" w:styleId="Normal1">
    <w:name w:val="Normal1"/>
    <w:semiHidden/>
    <w:rsid w:val="000F4B51"/>
    <w:pPr>
      <w:spacing w:after="0" w:line="240" w:lineRule="auto"/>
    </w:pPr>
    <w:rPr>
      <w:rFonts w:ascii="Times New Roman" w:eastAsia="Times New Roman" w:hAnsi="Times New Roman" w:cs="Times New Roman"/>
      <w:sz w:val="24"/>
      <w:szCs w:val="24"/>
      <w:lang w:eastAsia="ru-RU"/>
    </w:rPr>
  </w:style>
  <w:style w:type="paragraph" w:customStyle="1" w:styleId="xl28">
    <w:name w:val="xl28"/>
    <w:basedOn w:val="Normal"/>
    <w:semiHidden/>
    <w:rsid w:val="000F4B51"/>
    <w:pPr>
      <w:suppressAutoHyphens/>
      <w:spacing w:before="100" w:after="100" w:line="240" w:lineRule="auto"/>
      <w:jc w:val="center"/>
      <w:textAlignment w:val="top"/>
    </w:pPr>
    <w:rPr>
      <w:rFonts w:ascii="Arial Unicode MS" w:eastAsia="Times New Roman" w:hAnsi="Arial Unicode MS" w:cs="Arial Unicode MS"/>
      <w:sz w:val="24"/>
      <w:szCs w:val="24"/>
      <w:lang w:val="en-US"/>
    </w:rPr>
  </w:style>
  <w:style w:type="paragraph" w:customStyle="1" w:styleId="afe">
    <w:name w:val="ТекТабл"/>
    <w:basedOn w:val="Normal"/>
    <w:semiHidden/>
    <w:rsid w:val="000F4B51"/>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
    <w:name w:val="Текстовый блок A"/>
    <w:uiPriority w:val="99"/>
    <w:rsid w:val="000F4B51"/>
    <w:pPr>
      <w:spacing w:after="0" w:line="360" w:lineRule="auto"/>
      <w:ind w:firstLine="540"/>
    </w:pPr>
    <w:rPr>
      <w:rFonts w:ascii="Arial Unicode MS" w:eastAsia="Arial Unicode MS" w:hAnsi="Arial Unicode MS" w:cs="Arial Unicode MS"/>
      <w:color w:val="000000"/>
      <w:sz w:val="24"/>
      <w:szCs w:val="24"/>
      <w:u w:color="000000"/>
      <w:lang w:eastAsia="ru-RU"/>
    </w:rPr>
  </w:style>
  <w:style w:type="paragraph" w:customStyle="1" w:styleId="9Spisok">
    <w:name w:val="9Spisok"/>
    <w:basedOn w:val="Normal"/>
    <w:semiHidden/>
    <w:rsid w:val="000F4B51"/>
    <w:pPr>
      <w:tabs>
        <w:tab w:val="num" w:pos="360"/>
        <w:tab w:val="left" w:pos="454"/>
      </w:tabs>
      <w:suppressAutoHyphens/>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0">
    <w:name w:val="Текстовый блок"/>
    <w:uiPriority w:val="99"/>
    <w:rsid w:val="000F4B51"/>
    <w:pPr>
      <w:spacing w:before="120" w:after="0" w:line="240" w:lineRule="auto"/>
      <w:ind w:firstLine="284"/>
      <w:jc w:val="both"/>
    </w:pPr>
    <w:rPr>
      <w:rFonts w:ascii="Arial Unicode MS" w:eastAsia="Arial Unicode MS" w:hAnsi="Arial Unicode MS" w:cs="Arial Unicode MS"/>
      <w:color w:val="000000"/>
      <w:sz w:val="20"/>
      <w:szCs w:val="20"/>
      <w:u w:color="000000"/>
      <w:lang w:eastAsia="ru-RU"/>
    </w:rPr>
  </w:style>
  <w:style w:type="character" w:customStyle="1" w:styleId="12">
    <w:name w:val="Текст сноски Знак1"/>
    <w:aliases w:val="Schriftart: 9 pt Знак,Schriftart: 10 pt Знак,Schriftart: 8 pt Знак,Текст сноски Знак1 Знак Знак,Текст сноски Знак Знак Знак Знак,Footnote Text Char Знак Знак Знак,Footnote Text Char Знак Знак1,single spa Знак,Texto de nota al pie Знак"/>
    <w:rsid w:val="000F4B51"/>
    <w:rPr>
      <w:lang w:eastAsia="en-US"/>
    </w:rPr>
  </w:style>
  <w:style w:type="paragraph" w:styleId="z-BottomofForm">
    <w:name w:val="HTML Bottom of Form"/>
    <w:basedOn w:val="Normal"/>
    <w:next w:val="Normal"/>
    <w:link w:val="z-BottomofFormChar"/>
    <w:hidden/>
    <w:rsid w:val="000F4B51"/>
    <w:pPr>
      <w:pBdr>
        <w:top w:val="single" w:sz="6" w:space="1" w:color="auto"/>
      </w:pBdr>
      <w:suppressAutoHyphens/>
      <w:spacing w:after="60" w:line="360" w:lineRule="auto"/>
      <w:ind w:firstLine="680"/>
      <w:jc w:val="center"/>
    </w:pPr>
    <w:rPr>
      <w:rFonts w:ascii="Arial" w:eastAsia="Batang" w:hAnsi="Arial" w:cs="Arial"/>
      <w:vanish/>
      <w:sz w:val="16"/>
      <w:szCs w:val="16"/>
      <w:lang w:eastAsia="ru-RU"/>
    </w:rPr>
  </w:style>
  <w:style w:type="character" w:customStyle="1" w:styleId="z-BottomofFormChar">
    <w:name w:val="z-Bottom of Form Char"/>
    <w:basedOn w:val="DefaultParagraphFont"/>
    <w:link w:val="z-BottomofForm"/>
    <w:rsid w:val="000F4B51"/>
    <w:rPr>
      <w:rFonts w:ascii="Arial" w:eastAsia="Batang" w:hAnsi="Arial" w:cs="Arial"/>
      <w:vanish/>
      <w:sz w:val="16"/>
      <w:szCs w:val="16"/>
      <w:lang w:eastAsia="ru-RU"/>
    </w:rPr>
  </w:style>
  <w:style w:type="paragraph" w:styleId="z-TopofForm">
    <w:name w:val="HTML Top of Form"/>
    <w:basedOn w:val="Normal"/>
    <w:next w:val="Normal"/>
    <w:link w:val="z-TopofFormChar"/>
    <w:hidden/>
    <w:rsid w:val="000F4B51"/>
    <w:pPr>
      <w:pBdr>
        <w:bottom w:val="single" w:sz="6" w:space="1" w:color="auto"/>
      </w:pBdr>
      <w:suppressAutoHyphens/>
      <w:spacing w:after="60" w:line="360" w:lineRule="auto"/>
      <w:ind w:firstLine="680"/>
      <w:jc w:val="center"/>
    </w:pPr>
    <w:rPr>
      <w:rFonts w:ascii="Arial" w:eastAsia="Batang" w:hAnsi="Arial" w:cs="Arial"/>
      <w:vanish/>
      <w:sz w:val="16"/>
      <w:szCs w:val="16"/>
      <w:lang w:eastAsia="ru-RU"/>
    </w:rPr>
  </w:style>
  <w:style w:type="character" w:customStyle="1" w:styleId="z-TopofFormChar">
    <w:name w:val="z-Top of Form Char"/>
    <w:basedOn w:val="DefaultParagraphFont"/>
    <w:link w:val="z-TopofForm"/>
    <w:rsid w:val="000F4B51"/>
    <w:rPr>
      <w:rFonts w:ascii="Arial" w:eastAsia="Batang" w:hAnsi="Arial" w:cs="Arial"/>
      <w:vanish/>
      <w:sz w:val="16"/>
      <w:szCs w:val="16"/>
      <w:lang w:eastAsia="ru-RU"/>
    </w:rPr>
  </w:style>
  <w:style w:type="paragraph" w:customStyle="1" w:styleId="graphU">
    <w:name w:val="graphU"/>
    <w:basedOn w:val="Normal"/>
    <w:link w:val="graphUChar"/>
    <w:rsid w:val="000F4B51"/>
    <w:pPr>
      <w:suppressAutoHyphens/>
      <w:spacing w:after="0" w:line="240" w:lineRule="auto"/>
      <w:ind w:firstLine="567"/>
      <w:jc w:val="both"/>
    </w:pPr>
    <w:rPr>
      <w:i/>
      <w:szCs w:val="21"/>
    </w:rPr>
  </w:style>
  <w:style w:type="paragraph" w:customStyle="1" w:styleId="afb">
    <w:name w:val="Схема мал"/>
    <w:basedOn w:val="a0"/>
    <w:link w:val="Char0"/>
    <w:rsid w:val="000F4B51"/>
    <w:pPr>
      <w:suppressAutoHyphens w:val="0"/>
    </w:pPr>
    <w:rPr>
      <w:rFonts w:eastAsiaTheme="minorHAnsi" w:cstheme="minorBidi"/>
      <w:b/>
      <w:szCs w:val="16"/>
      <w:lang w:eastAsia="en-US"/>
    </w:rPr>
  </w:style>
  <w:style w:type="character" w:customStyle="1" w:styleId="aff1">
    <w:name w:val="Абзац списка Знак"/>
    <w:aliases w:val="Перечень Знак"/>
    <w:link w:val="13"/>
    <w:locked/>
    <w:rsid w:val="000F4B51"/>
    <w:rPr>
      <w:sz w:val="24"/>
    </w:rPr>
  </w:style>
  <w:style w:type="paragraph" w:customStyle="1" w:styleId="13">
    <w:name w:val="Абзац списка1"/>
    <w:aliases w:val="Перечень"/>
    <w:basedOn w:val="Normal"/>
    <w:link w:val="aff1"/>
    <w:qFormat/>
    <w:rsid w:val="000F4B51"/>
    <w:pPr>
      <w:suppressAutoHyphens/>
      <w:spacing w:after="0" w:line="360" w:lineRule="auto"/>
      <w:ind w:left="720" w:firstLine="709"/>
      <w:contextualSpacing/>
      <w:jc w:val="both"/>
    </w:pPr>
    <w:rPr>
      <w:sz w:val="24"/>
    </w:rPr>
  </w:style>
  <w:style w:type="paragraph" w:customStyle="1" w:styleId="22">
    <w:name w:val="буллит 22"/>
    <w:basedOn w:val="Normal"/>
    <w:uiPriority w:val="99"/>
    <w:rsid w:val="000F4B51"/>
    <w:pPr>
      <w:tabs>
        <w:tab w:val="num" w:pos="709"/>
      </w:tabs>
      <w:suppressAutoHyphens/>
      <w:spacing w:after="0" w:line="360" w:lineRule="auto"/>
      <w:ind w:left="822" w:hanging="113"/>
      <w:jc w:val="both"/>
    </w:pPr>
    <w:rPr>
      <w:rFonts w:ascii="Times New Roman" w:eastAsia="Times New Roman" w:hAnsi="Times New Roman" w:cs="Times New Roman"/>
      <w:sz w:val="24"/>
      <w:szCs w:val="24"/>
      <w:lang w:eastAsia="ru-RU"/>
    </w:rPr>
  </w:style>
  <w:style w:type="paragraph" w:customStyle="1" w:styleId="20">
    <w:name w:val="Абзац списка2"/>
    <w:basedOn w:val="Normal"/>
    <w:uiPriority w:val="99"/>
    <w:rsid w:val="000F4B51"/>
    <w:pPr>
      <w:suppressAutoHyphens/>
      <w:ind w:left="720" w:firstLine="709"/>
      <w:contextualSpacing/>
      <w:jc w:val="both"/>
    </w:pPr>
    <w:rPr>
      <w:rFonts w:ascii="Calibri" w:eastAsia="Times New Roman" w:hAnsi="Calibri"/>
    </w:rPr>
  </w:style>
  <w:style w:type="paragraph" w:customStyle="1" w:styleId="Arrowafter0">
    <w:name w:val="Arrow_after"/>
    <w:basedOn w:val="Normal"/>
    <w:rsid w:val="000F4B51"/>
    <w:pPr>
      <w:suppressAutoHyphens/>
      <w:spacing w:after="0" w:line="360" w:lineRule="auto"/>
      <w:ind w:left="709"/>
      <w:jc w:val="both"/>
    </w:pPr>
    <w:rPr>
      <w:rFonts w:ascii="Times New Roman" w:eastAsia="Times New Roman" w:hAnsi="Times New Roman" w:cs="Times New Roman"/>
      <w:sz w:val="28"/>
      <w:szCs w:val="20"/>
      <w:lang w:eastAsia="ru-RU"/>
    </w:rPr>
  </w:style>
  <w:style w:type="numbering" w:customStyle="1" w:styleId="NNList">
    <w:name w:val="NN_List"/>
    <w:basedOn w:val="NoList"/>
    <w:rsid w:val="000F4B51"/>
    <w:pPr>
      <w:numPr>
        <w:numId w:val="4"/>
      </w:numPr>
    </w:pPr>
  </w:style>
  <w:style w:type="paragraph" w:customStyle="1" w:styleId="msormpane0">
    <w:name w:val="msormpane"/>
    <w:semiHidden/>
    <w:rsid w:val="000F4B51"/>
    <w:pPr>
      <w:spacing w:after="0" w:line="240" w:lineRule="auto"/>
    </w:pPr>
    <w:rPr>
      <w:rFonts w:ascii="Times New Roman" w:eastAsia="Calibri" w:hAnsi="Times New Roman" w:cs="Times New Roman"/>
      <w:sz w:val="28"/>
      <w:szCs w:val="20"/>
      <w:lang w:eastAsia="ru-RU"/>
    </w:rPr>
  </w:style>
  <w:style w:type="character" w:customStyle="1" w:styleId="BalloonTextChar1">
    <w:name w:val="Balloon Text Char1"/>
    <w:semiHidden/>
    <w:rsid w:val="000F4B51"/>
    <w:rPr>
      <w:rFonts w:ascii="Tahoma" w:hAnsi="Tahoma" w:cs="Tahoma" w:hint="default"/>
      <w:sz w:val="16"/>
      <w:szCs w:val="16"/>
    </w:rPr>
  </w:style>
  <w:style w:type="paragraph" w:customStyle="1" w:styleId="aff2">
    <w:name w:val="Содержимое фрейма"/>
    <w:basedOn w:val="Normal"/>
    <w:uiPriority w:val="99"/>
    <w:rsid w:val="000F4B51"/>
    <w:pPr>
      <w:suppressAutoHyphens/>
      <w:spacing w:after="0" w:line="360" w:lineRule="auto"/>
      <w:ind w:left="720" w:hanging="240"/>
      <w:jc w:val="both"/>
    </w:pPr>
    <w:rPr>
      <w:rFonts w:ascii="Times New Roman" w:eastAsia="MS Mincho" w:hAnsi="Times New Roman" w:cs="Times New Roman"/>
      <w:sz w:val="28"/>
      <w:szCs w:val="24"/>
      <w:lang w:eastAsia="ja-JP"/>
    </w:rPr>
  </w:style>
  <w:style w:type="paragraph" w:customStyle="1" w:styleId="-11">
    <w:name w:val="Цветной список - Акцент 11"/>
    <w:basedOn w:val="Normal"/>
    <w:uiPriority w:val="34"/>
    <w:qFormat/>
    <w:rsid w:val="000F4B51"/>
    <w:pPr>
      <w:suppressAutoHyphens/>
      <w:ind w:left="720" w:firstLine="709"/>
      <w:contextualSpacing/>
      <w:jc w:val="both"/>
    </w:pPr>
    <w:rPr>
      <w:rFonts w:ascii="Calibri" w:eastAsia="Calibri" w:hAnsi="Calibri"/>
    </w:rPr>
  </w:style>
  <w:style w:type="character" w:customStyle="1" w:styleId="CommentTextChar2">
    <w:name w:val="Comment Text Char2"/>
    <w:semiHidden/>
    <w:locked/>
    <w:rsid w:val="000F4B51"/>
    <w:rPr>
      <w:rFonts w:ascii="MS Mincho" w:eastAsia="MS Mincho"/>
      <w:lang w:eastAsia="ja-JP" w:bidi="ar-SA"/>
    </w:rPr>
  </w:style>
  <w:style w:type="character" w:customStyle="1" w:styleId="BodyTextChar1">
    <w:name w:val="Body Text Char1"/>
    <w:semiHidden/>
    <w:locked/>
    <w:rsid w:val="000F4B51"/>
    <w:rPr>
      <w:color w:val="000000"/>
      <w:sz w:val="24"/>
      <w:szCs w:val="24"/>
      <w:lang w:bidi="ar-SA"/>
    </w:rPr>
  </w:style>
  <w:style w:type="character" w:customStyle="1" w:styleId="BalloonTextChar2">
    <w:name w:val="Balloon Text Char2"/>
    <w:semiHidden/>
    <w:locked/>
    <w:rsid w:val="000F4B51"/>
    <w:rPr>
      <w:rFonts w:ascii="Tahoma" w:eastAsia="MS Mincho" w:hAnsi="Tahoma"/>
      <w:sz w:val="16"/>
      <w:szCs w:val="16"/>
      <w:lang w:eastAsia="ja-JP" w:bidi="ar-SA"/>
    </w:rPr>
  </w:style>
  <w:style w:type="character" w:customStyle="1" w:styleId="Char1">
    <w:name w:val="Сноска таблицы Char"/>
    <w:link w:val="aff3"/>
    <w:locked/>
    <w:rsid w:val="000F4B51"/>
    <w:rPr>
      <w:rFonts w:eastAsia="Times New Roman"/>
      <w:i/>
    </w:rPr>
  </w:style>
  <w:style w:type="table" w:customStyle="1" w:styleId="14">
    <w:name w:val="Таблица1"/>
    <w:basedOn w:val="TableNormal"/>
    <w:rsid w:val="000F4B51"/>
    <w:pPr>
      <w:spacing w:after="120" w:line="240" w:lineRule="auto"/>
    </w:pPr>
    <w:rPr>
      <w:rFonts w:ascii="Arial" w:eastAsia="Times New Roman" w:hAnsi="Arial" w:cs="Times New Roman"/>
      <w:sz w:val="18"/>
      <w:szCs w:val="24"/>
      <w:lang w:eastAsia="ru-RU"/>
    </w:rPr>
    <w:tblPr>
      <w:tblBorders>
        <w:top w:val="single" w:sz="12" w:space="0" w:color="auto"/>
        <w:left w:val="single" w:sz="12" w:space="0" w:color="auto"/>
        <w:bottom w:val="single" w:sz="12" w:space="0" w:color="auto"/>
        <w:right w:val="single" w:sz="12" w:space="0" w:color="auto"/>
        <w:insideV w:val="single" w:sz="6" w:space="0" w:color="auto"/>
      </w:tblBorders>
    </w:tblPr>
  </w:style>
  <w:style w:type="table" w:customStyle="1" w:styleId="21">
    <w:name w:val="Таблица2"/>
    <w:basedOn w:val="TableNormal"/>
    <w:rsid w:val="000F4B51"/>
    <w:pPr>
      <w:spacing w:after="0" w:line="240" w:lineRule="auto"/>
    </w:pPr>
    <w:rPr>
      <w:rFonts w:ascii="Times New Roman" w:eastAsia="Times New Roman" w:hAnsi="Times New Roman" w:cs="Times New Roman"/>
      <w:sz w:val="20"/>
      <w:szCs w:val="20"/>
      <w:lang w:eastAsia="ru-RU"/>
    </w:rPr>
    <w:tblPr/>
    <w:tblStylePr w:type="firstRow">
      <w:tblPr/>
      <w:tcPr>
        <w:tcBorders>
          <w:top w:val="single" w:sz="12" w:space="0" w:color="auto"/>
          <w:left w:val="single" w:sz="12" w:space="0" w:color="auto"/>
          <w:bottom w:val="single" w:sz="12" w:space="0" w:color="auto"/>
          <w:right w:val="single" w:sz="12" w:space="0" w:color="auto"/>
        </w:tcBorders>
        <w:shd w:val="clear" w:color="auto" w:fill="E6E6E6"/>
      </w:tcPr>
    </w:tblStylePr>
  </w:style>
  <w:style w:type="table" w:customStyle="1" w:styleId="30">
    <w:name w:val="Таблица3"/>
    <w:basedOn w:val="TableNormal"/>
    <w:rsid w:val="000F4B51"/>
    <w:pPr>
      <w:spacing w:after="0" w:line="240" w:lineRule="auto"/>
    </w:pPr>
    <w:rPr>
      <w:rFonts w:ascii="Arial" w:eastAsia="Times New Roman" w:hAnsi="Arial" w:cs="Arial"/>
      <w:sz w:val="18"/>
      <w:szCs w:val="24"/>
      <w:lang w:eastAsia="ru-RU"/>
    </w:rPr>
    <w:tblPr/>
    <w:tblStylePr w:type="firstCol">
      <w:tblPr/>
      <w:tcPr>
        <w:tcBorders>
          <w:top w:val="single" w:sz="12" w:space="0" w:color="auto"/>
          <w:left w:val="single" w:sz="12" w:space="0" w:color="auto"/>
          <w:bottom w:val="single" w:sz="12" w:space="0" w:color="auto"/>
          <w:right w:val="single" w:sz="12" w:space="0" w:color="auto"/>
          <w:insideH w:val="nil"/>
          <w:insideV w:val="single" w:sz="12" w:space="0" w:color="auto"/>
        </w:tcBorders>
      </w:tcPr>
    </w:tblStylePr>
  </w:style>
  <w:style w:type="paragraph" w:customStyle="1" w:styleId="aff3">
    <w:name w:val="Сноска таблицы"/>
    <w:basedOn w:val="Normal"/>
    <w:link w:val="Char1"/>
    <w:rsid w:val="000F4B51"/>
    <w:pPr>
      <w:suppressAutoHyphens/>
      <w:spacing w:before="40" w:after="240" w:line="360" w:lineRule="auto"/>
      <w:ind w:firstLine="709"/>
    </w:pPr>
    <w:rPr>
      <w:rFonts w:eastAsia="Times New Roman"/>
      <w:i/>
    </w:rPr>
  </w:style>
  <w:style w:type="paragraph" w:customStyle="1" w:styleId="TableTxt">
    <w:name w:val="TableTxt"/>
    <w:basedOn w:val="Normal"/>
    <w:uiPriority w:val="99"/>
    <w:qFormat/>
    <w:rsid w:val="000F4B51"/>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4">
    <w:name w:val="Основной текст (4)_"/>
    <w:basedOn w:val="DefaultParagraphFont"/>
    <w:link w:val="40"/>
    <w:locked/>
    <w:rsid w:val="000F4B51"/>
    <w:rPr>
      <w:rFonts w:eastAsia="Times New Roman"/>
      <w:sz w:val="27"/>
      <w:szCs w:val="27"/>
      <w:shd w:val="clear" w:color="auto" w:fill="FFFFFF"/>
    </w:rPr>
  </w:style>
  <w:style w:type="paragraph" w:customStyle="1" w:styleId="40">
    <w:name w:val="Основной текст (4)"/>
    <w:basedOn w:val="Normal"/>
    <w:link w:val="4"/>
    <w:rsid w:val="000F4B51"/>
    <w:pPr>
      <w:shd w:val="clear" w:color="auto" w:fill="FFFFFF"/>
      <w:suppressAutoHyphens/>
      <w:spacing w:before="2520" w:after="5040" w:line="341" w:lineRule="exact"/>
      <w:jc w:val="center"/>
    </w:pPr>
    <w:rPr>
      <w:rFonts w:eastAsia="Times New Roman"/>
      <w:sz w:val="27"/>
      <w:szCs w:val="27"/>
    </w:rPr>
  </w:style>
  <w:style w:type="character" w:customStyle="1" w:styleId="Heading7Char1">
    <w:name w:val="Heading 7 Char1"/>
    <w:basedOn w:val="DefaultParagraphFont"/>
    <w:uiPriority w:val="9"/>
    <w:semiHidden/>
    <w:rsid w:val="000F4B51"/>
    <w:rPr>
      <w:rFonts w:asciiTheme="majorHAnsi" w:eastAsiaTheme="majorEastAsia" w:hAnsiTheme="majorHAnsi" w:cstheme="majorBidi"/>
      <w:i/>
      <w:iCs/>
      <w:color w:val="404040" w:themeColor="text1" w:themeTint="BF"/>
      <w:sz w:val="28"/>
      <w:szCs w:val="22"/>
    </w:rPr>
  </w:style>
  <w:style w:type="character" w:customStyle="1" w:styleId="FooterChar1">
    <w:name w:val="Footer Char1"/>
    <w:basedOn w:val="DefaultParagraphFont"/>
    <w:uiPriority w:val="99"/>
    <w:semiHidden/>
    <w:rsid w:val="000F4B51"/>
    <w:rPr>
      <w:rFonts w:eastAsiaTheme="minorHAnsi" w:cstheme="minorBidi"/>
      <w:sz w:val="28"/>
      <w:szCs w:val="22"/>
      <w:lang w:eastAsia="en-US"/>
    </w:rPr>
  </w:style>
  <w:style w:type="character" w:customStyle="1" w:styleId="DocumentMapChar1">
    <w:name w:val="Document Map Char1"/>
    <w:basedOn w:val="DefaultParagraphFont"/>
    <w:uiPriority w:val="99"/>
    <w:semiHidden/>
    <w:rsid w:val="000F4B51"/>
    <w:rPr>
      <w:rFonts w:ascii="Tahoma" w:eastAsiaTheme="minorHAnsi" w:hAnsi="Tahoma" w:cs="Tahoma"/>
      <w:sz w:val="16"/>
      <w:szCs w:val="16"/>
      <w:lang w:eastAsia="en-US"/>
    </w:rPr>
  </w:style>
  <w:style w:type="character" w:customStyle="1" w:styleId="EndnoteTextChar1">
    <w:name w:val="Endnote Text Char1"/>
    <w:basedOn w:val="DefaultParagraphFont"/>
    <w:semiHidden/>
    <w:rsid w:val="000F4B51"/>
    <w:rPr>
      <w:rFonts w:eastAsiaTheme="minorHAnsi" w:cstheme="minorBidi"/>
      <w:lang w:eastAsia="en-US"/>
    </w:rPr>
  </w:style>
  <w:style w:type="paragraph" w:styleId="TOCHeading">
    <w:name w:val="TOC Heading"/>
    <w:basedOn w:val="Heading1"/>
    <w:next w:val="Normal"/>
    <w:uiPriority w:val="39"/>
    <w:unhideWhenUsed/>
    <w:qFormat/>
    <w:rsid w:val="000F4B51"/>
    <w:pPr>
      <w:pageBreakBefore w:val="0"/>
      <w:suppressAutoHyphens/>
      <w:spacing w:before="240" w:after="60" w:line="240" w:lineRule="auto"/>
      <w:jc w:val="left"/>
      <w:outlineLvl w:val="9"/>
    </w:pPr>
    <w:rPr>
      <w:rFonts w:ascii="Cambria" w:eastAsia="Times New Roman" w:hAnsi="Cambria"/>
      <w:b/>
      <w:bCs/>
      <w:spacing w:val="0"/>
      <w:kern w:val="32"/>
      <w:sz w:val="32"/>
      <w:szCs w:val="32"/>
      <w:lang w:val="en-US" w:eastAsia="en-US" w:bidi="en-US"/>
    </w:rPr>
  </w:style>
  <w:style w:type="paragraph" w:styleId="ListBullet">
    <w:name w:val="List Bullet"/>
    <w:aliases w:val="Маркированный список Знак,List Bullet 1,UL"/>
    <w:basedOn w:val="Normal"/>
    <w:rsid w:val="000F4B51"/>
    <w:pPr>
      <w:tabs>
        <w:tab w:val="num" w:pos="360"/>
      </w:tabs>
      <w:suppressAutoHyphens/>
      <w:spacing w:after="0" w:line="288" w:lineRule="auto"/>
      <w:ind w:left="360" w:hanging="360"/>
      <w:jc w:val="both"/>
    </w:pPr>
    <w:rPr>
      <w:rFonts w:ascii="Times New Roman" w:eastAsia="Times New Roman" w:hAnsi="Times New Roman" w:cs="Times New Roman"/>
      <w:sz w:val="26"/>
      <w:szCs w:val="20"/>
      <w:lang w:eastAsia="ru-RU"/>
    </w:rPr>
  </w:style>
  <w:style w:type="character" w:customStyle="1" w:styleId="aff4">
    <w:name w:val="Символ сноски"/>
    <w:rsid w:val="000F4B51"/>
    <w:rPr>
      <w:vertAlign w:val="superscript"/>
    </w:rPr>
  </w:style>
  <w:style w:type="numbering" w:customStyle="1" w:styleId="CurrentList1">
    <w:name w:val="Current List1"/>
    <w:rsid w:val="000F4B51"/>
    <w:pPr>
      <w:numPr>
        <w:numId w:val="21"/>
      </w:numPr>
    </w:pPr>
  </w:style>
  <w:style w:type="character" w:customStyle="1" w:styleId="CommentSubjectChar1">
    <w:name w:val="Comment Subject Char1"/>
    <w:basedOn w:val="CommentTextChar1"/>
    <w:uiPriority w:val="99"/>
    <w:semiHidden/>
    <w:rsid w:val="000F4B51"/>
    <w:rPr>
      <w:rFonts w:ascii="Times New Roman" w:eastAsiaTheme="minorHAnsi" w:hAnsi="Times New Roman" w:cstheme="minorBidi"/>
      <w:b/>
      <w:bCs/>
      <w:sz w:val="20"/>
      <w:szCs w:val="20"/>
      <w:lang w:eastAsia="en-US"/>
    </w:rPr>
  </w:style>
  <w:style w:type="character" w:customStyle="1" w:styleId="aff5">
    <w:name w:val="Привязка сноски"/>
    <w:rsid w:val="000F4B51"/>
    <w:rPr>
      <w:vertAlign w:val="superscript"/>
    </w:rPr>
  </w:style>
  <w:style w:type="character" w:customStyle="1" w:styleId="aff6">
    <w:name w:val="Текст концевой сноски Знак"/>
    <w:rsid w:val="000F4B51"/>
    <w:rPr>
      <w:rFonts w:ascii="Times New Roman" w:eastAsia="Times New Roman" w:hAnsi="Times New Roman" w:cs="Times New Roman" w:hint="default"/>
      <w:snapToGrid w:val="0"/>
      <w:lang w:val="en-AU" w:eastAsia="en-US"/>
    </w:rPr>
  </w:style>
  <w:style w:type="character" w:customStyle="1" w:styleId="Arial7pt">
    <w:name w:val="Основной текст + Arial.7 pt"/>
    <w:basedOn w:val="DefaultParagraphFont"/>
    <w:rsid w:val="000F4B51"/>
    <w:rPr>
      <w:rFonts w:ascii="Arial" w:eastAsia="Arial" w:hAnsi="Arial" w:cs="Arial" w:hint="default"/>
      <w:color w:val="000000"/>
      <w:spacing w:val="0"/>
      <w:w w:val="100"/>
      <w:position w:val="0"/>
      <w:sz w:val="14"/>
      <w:szCs w:val="14"/>
      <w:shd w:val="clear" w:color="auto" w:fill="FFFFFF"/>
      <w:lang w:val="en-US"/>
    </w:rPr>
  </w:style>
  <w:style w:type="character" w:customStyle="1" w:styleId="Arial75pt">
    <w:name w:val="Основной текст + Arial.7.5 pt.Полужирный"/>
    <w:basedOn w:val="DefaultParagraphFont"/>
    <w:rsid w:val="000F4B51"/>
    <w:rPr>
      <w:rFonts w:ascii="Arial" w:eastAsia="Arial" w:hAnsi="Arial" w:cs="Arial" w:hint="default"/>
      <w:b/>
      <w:bCs/>
      <w:color w:val="000000"/>
      <w:spacing w:val="0"/>
      <w:w w:val="100"/>
      <w:position w:val="0"/>
      <w:sz w:val="15"/>
      <w:szCs w:val="15"/>
      <w:shd w:val="clear" w:color="auto" w:fill="FFFFFF"/>
      <w:lang w:val="en-US"/>
    </w:rPr>
  </w:style>
  <w:style w:type="character" w:customStyle="1" w:styleId="9pt">
    <w:name w:val="Основной текст + 9 pt"/>
    <w:basedOn w:val="DefaultParagraphFont"/>
    <w:rsid w:val="000F4B51"/>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9pt0">
    <w:name w:val="Основной текст + 9 pt.Полужирный"/>
    <w:basedOn w:val="DefaultParagraphFont"/>
    <w:rsid w:val="000F4B51"/>
    <w:rPr>
      <w:rFonts w:ascii="Arial" w:eastAsia="Arial" w:hAnsi="Arial" w:cs="Arial" w:hint="default"/>
      <w:b/>
      <w:bCs/>
      <w:i w:val="0"/>
      <w:iCs w:val="0"/>
      <w:smallCaps w:val="0"/>
      <w:strike w:val="0"/>
      <w:dstrike w:val="0"/>
      <w:color w:val="000000"/>
      <w:spacing w:val="0"/>
      <w:w w:val="100"/>
      <w:position w:val="0"/>
      <w:sz w:val="18"/>
      <w:szCs w:val="18"/>
      <w:u w:val="none"/>
      <w:effect w:val="none"/>
      <w:shd w:val="clear" w:color="auto" w:fill="FFFFFF"/>
      <w:lang w:val="en-US"/>
    </w:rPr>
  </w:style>
  <w:style w:type="table" w:styleId="TableList3">
    <w:name w:val="Table List 3"/>
    <w:basedOn w:val="TableNormal"/>
    <w:rsid w:val="000F4B51"/>
    <w:pPr>
      <w:suppressAutoHyphens/>
      <w:spacing w:after="0" w:line="360" w:lineRule="auto"/>
      <w:ind w:firstLine="72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30">
    <w:name w:val="13"/>
    <w:basedOn w:val="Normal"/>
    <w:rsid w:val="000F4B51"/>
    <w:pPr>
      <w:suppressAutoHyphens/>
      <w:spacing w:after="60"/>
      <w:ind w:firstLine="567"/>
      <w:jc w:val="both"/>
    </w:pPr>
    <w:rPr>
      <w:rFonts w:ascii="Times New Roman" w:eastAsia="Times New Roman" w:hAnsi="Times New Roman" w:cs="Times New Roman"/>
      <w:i/>
      <w:iCs/>
      <w:snapToGrid w:val="0"/>
      <w:sz w:val="24"/>
      <w:szCs w:val="24"/>
      <w:lang w:eastAsia="ru-RU"/>
    </w:rPr>
  </w:style>
  <w:style w:type="paragraph" w:customStyle="1" w:styleId="RefTable">
    <w:name w:val="RefTable"/>
    <w:basedOn w:val="Normal"/>
    <w:rsid w:val="000F4B51"/>
    <w:pPr>
      <w:suppressAutoHyphens/>
      <w:spacing w:after="240" w:line="312" w:lineRule="auto"/>
      <w:ind w:firstLine="709"/>
      <w:jc w:val="both"/>
    </w:pPr>
    <w:rPr>
      <w:rFonts w:ascii="Times New Roman" w:eastAsia="Calibri" w:hAnsi="Times New Roman" w:cs="Times New Roman"/>
      <w:i/>
      <w:sz w:val="20"/>
      <w:szCs w:val="20"/>
    </w:rPr>
  </w:style>
  <w:style w:type="character" w:customStyle="1" w:styleId="TableRefChar">
    <w:name w:val="TableRef Char"/>
    <w:link w:val="TableRef"/>
    <w:locked/>
    <w:rsid w:val="000F4B51"/>
    <w:rPr>
      <w:rFonts w:eastAsia="Times New Roman"/>
      <w:i/>
      <w:szCs w:val="24"/>
    </w:rPr>
  </w:style>
  <w:style w:type="paragraph" w:customStyle="1" w:styleId="TableRef">
    <w:name w:val="TableRef"/>
    <w:basedOn w:val="Normal"/>
    <w:link w:val="TableRefChar"/>
    <w:rsid w:val="000F4B51"/>
    <w:pPr>
      <w:suppressAutoHyphens/>
      <w:spacing w:after="0" w:line="312" w:lineRule="auto"/>
      <w:ind w:firstLine="709"/>
      <w:jc w:val="both"/>
    </w:pPr>
    <w:rPr>
      <w:rFonts w:eastAsia="Times New Roman"/>
      <w:i/>
      <w:szCs w:val="24"/>
    </w:rPr>
  </w:style>
  <w:style w:type="paragraph" w:customStyle="1" w:styleId="GRAPHInTable">
    <w:name w:val="GRAPH_In_Table"/>
    <w:basedOn w:val="Normal"/>
    <w:rsid w:val="000F4B51"/>
    <w:pPr>
      <w:keepLines/>
      <w:suppressAutoHyphens/>
      <w:spacing w:after="0" w:line="240" w:lineRule="auto"/>
      <w:jc w:val="center"/>
    </w:pPr>
    <w:rPr>
      <w:rFonts w:ascii="Times New Roman" w:eastAsia="Times New Roman" w:hAnsi="Times New Roman" w:cs="Times New Roman"/>
      <w:sz w:val="20"/>
      <w:szCs w:val="20"/>
      <w:lang w:eastAsia="ru-RU"/>
    </w:rPr>
  </w:style>
  <w:style w:type="paragraph" w:customStyle="1" w:styleId="GRAPH0">
    <w:name w:val="GRAPH_со_сноской"/>
    <w:basedOn w:val="Normal"/>
    <w:rsid w:val="000F4B51"/>
    <w:pPr>
      <w:keepLines/>
      <w:suppressAutoHyphens/>
      <w:spacing w:after="0" w:line="240" w:lineRule="auto"/>
      <w:ind w:left="-567" w:right="-567"/>
      <w:jc w:val="center"/>
    </w:pPr>
    <w:rPr>
      <w:rFonts w:ascii="Times New Roman" w:eastAsia="Times New Roman" w:hAnsi="Times New Roman" w:cs="Times New Roman"/>
      <w:sz w:val="20"/>
      <w:szCs w:val="20"/>
      <w:lang w:eastAsia="ru-RU"/>
    </w:rPr>
  </w:style>
  <w:style w:type="table" w:styleId="LightShading-Accent1">
    <w:name w:val="Light Shading Accent 1"/>
    <w:basedOn w:val="TableNormal"/>
    <w:uiPriority w:val="60"/>
    <w:rsid w:val="000F4B51"/>
    <w:pPr>
      <w:spacing w:after="0" w:line="240" w:lineRule="auto"/>
    </w:pPr>
    <w:rPr>
      <w:rFonts w:ascii="Times New Roman" w:eastAsia="Calibri" w:hAnsi="Times New Roman" w:cs="Times New Roman"/>
      <w:color w:val="365F91" w:themeColor="accent1" w:themeShade="BF"/>
      <w:sz w:val="20"/>
      <w:szCs w:val="20"/>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ЭЭГ - Сетка таблицы1"/>
    <w:basedOn w:val="TableNormal"/>
    <w:uiPriority w:val="59"/>
    <w:rsid w:val="000F4B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F4B51"/>
    <w:pPr>
      <w:suppressAutoHyphens/>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itleChar">
    <w:name w:val="Title Char"/>
    <w:basedOn w:val="DefaultParagraphFont"/>
    <w:link w:val="Title"/>
    <w:rsid w:val="000F4B51"/>
    <w:rPr>
      <w:rFonts w:ascii="Cambria" w:eastAsia="Times New Roman" w:hAnsi="Cambria" w:cs="Times New Roman"/>
      <w:b/>
      <w:bCs/>
      <w:kern w:val="28"/>
      <w:sz w:val="32"/>
      <w:szCs w:val="32"/>
      <w:lang w:val="en-US" w:bidi="en-US"/>
    </w:rPr>
  </w:style>
  <w:style w:type="paragraph" w:customStyle="1" w:styleId="HeadPic">
    <w:name w:val="HeadPic"/>
    <w:basedOn w:val="Graph"/>
    <w:qFormat/>
    <w:rsid w:val="000F4B51"/>
    <w:pPr>
      <w:keepNext/>
      <w:suppressAutoHyphens/>
      <w:spacing w:before="240" w:after="240" w:line="240" w:lineRule="auto"/>
    </w:pPr>
    <w:rPr>
      <w:rFonts w:eastAsia="Calibri"/>
      <w:b/>
      <w:bCs/>
      <w:noProof w:val="0"/>
      <w:sz w:val="24"/>
      <w:szCs w:val="28"/>
      <w:lang w:eastAsia="en-US"/>
    </w:rPr>
  </w:style>
  <w:style w:type="character" w:styleId="Strong">
    <w:name w:val="Strong"/>
    <w:basedOn w:val="DefaultParagraphFont"/>
    <w:uiPriority w:val="22"/>
    <w:qFormat/>
    <w:rsid w:val="000F4B51"/>
    <w:rPr>
      <w:b/>
      <w:bCs/>
    </w:rPr>
  </w:style>
  <w:style w:type="paragraph" w:styleId="MacroText">
    <w:name w:val="macro"/>
    <w:link w:val="MacroTextChar"/>
    <w:rsid w:val="000F4B51"/>
    <w:pPr>
      <w:tabs>
        <w:tab w:val="left" w:pos="480"/>
        <w:tab w:val="left" w:pos="960"/>
        <w:tab w:val="left" w:pos="1440"/>
        <w:tab w:val="left" w:pos="1920"/>
        <w:tab w:val="left" w:pos="2400"/>
        <w:tab w:val="left" w:pos="2880"/>
        <w:tab w:val="left" w:pos="3360"/>
        <w:tab w:val="left" w:pos="3840"/>
        <w:tab w:val="left" w:pos="4320"/>
      </w:tabs>
      <w:spacing w:after="60" w:line="264" w:lineRule="auto"/>
      <w:ind w:firstLine="709"/>
      <w:jc w:val="both"/>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rsid w:val="000F4B51"/>
    <w:rPr>
      <w:rFonts w:ascii="Courier New" w:eastAsia="MS Mincho" w:hAnsi="Courier New" w:cs="Courier New"/>
      <w:sz w:val="20"/>
      <w:szCs w:val="20"/>
      <w:lang w:eastAsia="ja-JP"/>
    </w:rPr>
  </w:style>
  <w:style w:type="character" w:customStyle="1" w:styleId="NormalBulChar">
    <w:name w:val="NormalBul Char"/>
    <w:link w:val="NormalBul"/>
    <w:locked/>
    <w:rsid w:val="000F4B51"/>
    <w:rPr>
      <w:sz w:val="24"/>
    </w:rPr>
  </w:style>
  <w:style w:type="paragraph" w:customStyle="1" w:styleId="NormalBul">
    <w:name w:val="NormalBul"/>
    <w:basedOn w:val="Normal"/>
    <w:link w:val="NormalBulChar"/>
    <w:rsid w:val="000F4B51"/>
    <w:pPr>
      <w:suppressAutoHyphens/>
      <w:spacing w:after="120" w:line="240" w:lineRule="auto"/>
      <w:jc w:val="both"/>
    </w:pPr>
    <w:rPr>
      <w:sz w:val="24"/>
    </w:rPr>
  </w:style>
  <w:style w:type="paragraph" w:customStyle="1" w:styleId="NormalBul2">
    <w:name w:val="NormalBul2"/>
    <w:basedOn w:val="NormalBul"/>
    <w:rsid w:val="000F4B51"/>
    <w:pPr>
      <w:tabs>
        <w:tab w:val="num" w:pos="1440"/>
      </w:tabs>
      <w:spacing w:after="60"/>
      <w:ind w:left="1440" w:hanging="360"/>
      <w:contextualSpacing/>
    </w:pPr>
    <w:rPr>
      <w:sz w:val="25"/>
    </w:rPr>
  </w:style>
  <w:style w:type="character" w:customStyle="1" w:styleId="graphChar0">
    <w:name w:val="graph Char"/>
    <w:link w:val="graph1"/>
    <w:locked/>
    <w:rsid w:val="000F4B51"/>
    <w:rPr>
      <w:rFonts w:ascii="Times New Roman CYR" w:hAnsi="Times New Roman CYR" w:cs="Times New Roman CYR"/>
      <w:sz w:val="24"/>
      <w:lang w:val="en-US"/>
    </w:rPr>
  </w:style>
  <w:style w:type="paragraph" w:customStyle="1" w:styleId="graph1">
    <w:name w:val="graph"/>
    <w:basedOn w:val="Normal"/>
    <w:link w:val="graphChar0"/>
    <w:rsid w:val="000F4B51"/>
    <w:pPr>
      <w:suppressAutoHyphens/>
      <w:spacing w:after="0" w:line="240" w:lineRule="auto"/>
      <w:jc w:val="center"/>
    </w:pPr>
    <w:rPr>
      <w:rFonts w:ascii="Times New Roman CYR" w:hAnsi="Times New Roman CYR" w:cs="Times New Roman CYR"/>
      <w:sz w:val="24"/>
      <w:lang w:val="en-US"/>
    </w:rPr>
  </w:style>
  <w:style w:type="paragraph" w:customStyle="1" w:styleId="GRAPH2">
    <w:name w:val="GRAPH"/>
    <w:basedOn w:val="Normal"/>
    <w:uiPriority w:val="99"/>
    <w:rsid w:val="000F4B51"/>
    <w:pPr>
      <w:keepNext/>
      <w:keepLines/>
      <w:suppressAutoHyphens/>
      <w:spacing w:after="120" w:line="240" w:lineRule="auto"/>
      <w:jc w:val="center"/>
    </w:pPr>
    <w:rPr>
      <w:rFonts w:ascii="Times New Roman" w:eastAsia="Calibri" w:hAnsi="Times New Roman" w:cs="Times New Roman"/>
      <w:b/>
      <w:sz w:val="20"/>
      <w:szCs w:val="20"/>
      <w:lang w:eastAsia="ru-RU"/>
    </w:rPr>
  </w:style>
  <w:style w:type="paragraph" w:customStyle="1" w:styleId="15">
    <w:name w:val="Без интервала1"/>
    <w:qFormat/>
    <w:rsid w:val="000F4B51"/>
    <w:pPr>
      <w:suppressAutoHyphens/>
      <w:spacing w:after="0" w:line="240" w:lineRule="auto"/>
    </w:pPr>
    <w:rPr>
      <w:rFonts w:ascii="Times New Roman" w:eastAsia="Times New Roman" w:hAnsi="Times New Roman" w:cs="Times New Roman"/>
      <w:sz w:val="28"/>
      <w:szCs w:val="20"/>
      <w:lang w:eastAsia="zh-CN"/>
    </w:rPr>
  </w:style>
  <w:style w:type="paragraph" w:customStyle="1" w:styleId="xl76">
    <w:name w:val="xl76"/>
    <w:basedOn w:val="Normal"/>
    <w:rsid w:val="000F4B51"/>
    <w:pPr>
      <w:pBdr>
        <w:top w:val="single" w:sz="4" w:space="0" w:color="auto"/>
        <w:left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77">
    <w:name w:val="xl77"/>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78">
    <w:name w:val="xl78"/>
    <w:basedOn w:val="Normal"/>
    <w:rsid w:val="000F4B51"/>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79">
    <w:name w:val="xl79"/>
    <w:basedOn w:val="Normal"/>
    <w:rsid w:val="000F4B51"/>
    <w:pPr>
      <w:pBdr>
        <w:top w:val="single" w:sz="4" w:space="0" w:color="auto"/>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0">
    <w:name w:val="xl80"/>
    <w:basedOn w:val="Normal"/>
    <w:rsid w:val="000F4B51"/>
    <w:pPr>
      <w:pBdr>
        <w:top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1">
    <w:name w:val="xl81"/>
    <w:basedOn w:val="Normal"/>
    <w:rsid w:val="000F4B51"/>
    <w:pPr>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2">
    <w:name w:val="xl82"/>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3">
    <w:name w:val="xl83"/>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4">
    <w:name w:val="xl84"/>
    <w:basedOn w:val="Normal"/>
    <w:rsid w:val="000F4B51"/>
    <w:pPr>
      <w:pBdr>
        <w:top w:val="single" w:sz="4" w:space="0" w:color="auto"/>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5">
    <w:name w:val="xl85"/>
    <w:basedOn w:val="Normal"/>
    <w:rsid w:val="000F4B51"/>
    <w:pPr>
      <w:pBdr>
        <w:top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86">
    <w:name w:val="xl86"/>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7">
    <w:name w:val="xl87"/>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8">
    <w:name w:val="xl88"/>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89">
    <w:name w:val="xl89"/>
    <w:basedOn w:val="Normal"/>
    <w:rsid w:val="000F4B51"/>
    <w:pPr>
      <w:pBdr>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90">
    <w:name w:val="xl90"/>
    <w:basedOn w:val="Normal"/>
    <w:rsid w:val="000F4B51"/>
    <w:pPr>
      <w:pBdr>
        <w:bottom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91">
    <w:name w:val="xl91"/>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2">
    <w:name w:val="xl92"/>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3">
    <w:name w:val="xl93"/>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4">
    <w:name w:val="xl94"/>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5">
    <w:name w:val="xl95"/>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6">
    <w:name w:val="xl96"/>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7">
    <w:name w:val="xl97"/>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8">
    <w:name w:val="xl98"/>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99">
    <w:name w:val="xl99"/>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0">
    <w:name w:val="xl100"/>
    <w:basedOn w:val="Normal"/>
    <w:rsid w:val="000F4B51"/>
    <w:pPr>
      <w:pBdr>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1">
    <w:name w:val="xl101"/>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2">
    <w:name w:val="xl102"/>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3">
    <w:name w:val="xl103"/>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4">
    <w:name w:val="xl104"/>
    <w:basedOn w:val="Normal"/>
    <w:rsid w:val="000F4B51"/>
    <w:pPr>
      <w:pBdr>
        <w:top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0"/>
      <w:szCs w:val="20"/>
      <w:lang w:eastAsia="ru-RU"/>
    </w:rPr>
  </w:style>
  <w:style w:type="paragraph" w:customStyle="1" w:styleId="xl105">
    <w:name w:val="xl105"/>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6">
    <w:name w:val="xl106"/>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7">
    <w:name w:val="xl107"/>
    <w:basedOn w:val="Normal"/>
    <w:rsid w:val="000F4B51"/>
    <w:pPr>
      <w:pBdr>
        <w:top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8">
    <w:name w:val="xl108"/>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09">
    <w:name w:val="xl109"/>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0">
    <w:name w:val="xl110"/>
    <w:basedOn w:val="Normal"/>
    <w:rsid w:val="000F4B51"/>
    <w:pPr>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1">
    <w:name w:val="xl111"/>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0"/>
      <w:szCs w:val="20"/>
      <w:lang w:eastAsia="ru-RU"/>
    </w:rPr>
  </w:style>
  <w:style w:type="paragraph" w:customStyle="1" w:styleId="xl112">
    <w:name w:val="xl112"/>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3">
    <w:name w:val="xl113"/>
    <w:basedOn w:val="Normal"/>
    <w:rsid w:val="000F4B51"/>
    <w:pP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4">
    <w:name w:val="xl114"/>
    <w:basedOn w:val="Normal"/>
    <w:rsid w:val="000F4B51"/>
    <w:pPr>
      <w:pBdr>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15">
    <w:name w:val="xl115"/>
    <w:basedOn w:val="Normal"/>
    <w:rsid w:val="000F4B51"/>
    <w:pPr>
      <w:pBdr>
        <w:top w:val="single" w:sz="4" w:space="0" w:color="auto"/>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6">
    <w:name w:val="xl116"/>
    <w:basedOn w:val="Normal"/>
    <w:rsid w:val="000F4B51"/>
    <w:pPr>
      <w:pBdr>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7">
    <w:name w:val="xl117"/>
    <w:basedOn w:val="Normal"/>
    <w:rsid w:val="000F4B51"/>
    <w:pPr>
      <w:pBdr>
        <w:left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8">
    <w:name w:val="xl118"/>
    <w:basedOn w:val="Normal"/>
    <w:rsid w:val="000F4B51"/>
    <w:pPr>
      <w:pBdr>
        <w:top w:val="single" w:sz="4" w:space="0" w:color="auto"/>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19">
    <w:name w:val="xl119"/>
    <w:basedOn w:val="Normal"/>
    <w:rsid w:val="000F4B51"/>
    <w:pPr>
      <w:pBdr>
        <w:lef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0">
    <w:name w:val="xl120"/>
    <w:basedOn w:val="Normal"/>
    <w:rsid w:val="000F4B51"/>
    <w:pPr>
      <w:pBdr>
        <w:left w:val="single" w:sz="4" w:space="0" w:color="auto"/>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1">
    <w:name w:val="xl121"/>
    <w:basedOn w:val="Normal"/>
    <w:rsid w:val="000F4B51"/>
    <w:pPr>
      <w:pBdr>
        <w:top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2">
    <w:name w:val="xl122"/>
    <w:basedOn w:val="Normal"/>
    <w:rsid w:val="000F4B51"/>
    <w:pP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3">
    <w:name w:val="xl123"/>
    <w:basedOn w:val="Normal"/>
    <w:rsid w:val="000F4B51"/>
    <w:pPr>
      <w:pBdr>
        <w:bottom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4">
    <w:name w:val="xl124"/>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5">
    <w:name w:val="xl125"/>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3"/>
      <w:szCs w:val="23"/>
      <w:lang w:eastAsia="ru-RU"/>
    </w:rPr>
  </w:style>
  <w:style w:type="paragraph" w:customStyle="1" w:styleId="xl126">
    <w:name w:val="xl126"/>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paragraph" w:customStyle="1" w:styleId="xl127">
    <w:name w:val="xl127"/>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8">
    <w:name w:val="xl128"/>
    <w:basedOn w:val="Normal"/>
    <w:rsid w:val="000F4B51"/>
    <w:pPr>
      <w:pBdr>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29">
    <w:name w:val="xl129"/>
    <w:basedOn w:val="Normal"/>
    <w:rsid w:val="000F4B51"/>
    <w:pPr>
      <w:pBdr>
        <w:bottom w:val="single" w:sz="4" w:space="0" w:color="auto"/>
        <w:right w:val="single" w:sz="4" w:space="0" w:color="auto"/>
      </w:pBdr>
      <w:shd w:val="clear" w:color="000000" w:fill="FFFFFF"/>
      <w:suppressAutoHyphens/>
      <w:spacing w:before="100" w:beforeAutospacing="1" w:after="100" w:afterAutospacing="1" w:line="240" w:lineRule="auto"/>
      <w:jc w:val="center"/>
      <w:textAlignment w:val="center"/>
    </w:pPr>
    <w:rPr>
      <w:rFonts w:ascii="Arial Narrow" w:eastAsia="Times New Roman" w:hAnsi="Arial Narrow" w:cs="Times New Roman"/>
      <w:sz w:val="24"/>
      <w:szCs w:val="24"/>
      <w:lang w:eastAsia="ru-RU"/>
    </w:rPr>
  </w:style>
  <w:style w:type="paragraph" w:customStyle="1" w:styleId="xl130">
    <w:name w:val="xl130"/>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3"/>
      <w:szCs w:val="23"/>
      <w:lang w:eastAsia="ru-RU"/>
    </w:rPr>
  </w:style>
  <w:style w:type="paragraph" w:customStyle="1" w:styleId="xl131">
    <w:name w:val="xl131"/>
    <w:basedOn w:val="Normal"/>
    <w:rsid w:val="000F4B51"/>
    <w:pPr>
      <w:pBdr>
        <w:left w:val="single" w:sz="4" w:space="0" w:color="auto"/>
        <w:right w:val="single" w:sz="4" w:space="0" w:color="auto"/>
      </w:pBdr>
      <w:shd w:val="clear" w:color="000000" w:fill="FFFFFF"/>
      <w:suppressAutoHyphens/>
      <w:spacing w:before="100" w:beforeAutospacing="1" w:after="100" w:afterAutospacing="1" w:line="240" w:lineRule="auto"/>
      <w:textAlignment w:val="center"/>
    </w:pPr>
    <w:rPr>
      <w:rFonts w:ascii="Arial Narrow" w:eastAsia="Times New Roman" w:hAnsi="Arial Narrow" w:cs="Times New Roman"/>
      <w:sz w:val="24"/>
      <w:szCs w:val="24"/>
      <w:lang w:eastAsia="ru-RU"/>
    </w:rPr>
  </w:style>
  <w:style w:type="character" w:styleId="PageNumber">
    <w:name w:val="page number"/>
    <w:basedOn w:val="DefaultParagraphFont"/>
    <w:rsid w:val="000F4B51"/>
  </w:style>
  <w:style w:type="paragraph" w:customStyle="1" w:styleId="Default">
    <w:name w:val="Default"/>
    <w:uiPriority w:val="99"/>
    <w:rsid w:val="000F4B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NormalWeb">
    <w:name w:val="Normal (Web)"/>
    <w:aliases w:val="Знак"/>
    <w:basedOn w:val="Normal"/>
    <w:uiPriority w:val="99"/>
    <w:unhideWhenUsed/>
    <w:rsid w:val="000F4B51"/>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Normal"/>
    <w:uiPriority w:val="34"/>
    <w:qFormat/>
    <w:rsid w:val="000F4B51"/>
    <w:pPr>
      <w:suppressAutoHyphens/>
      <w:spacing w:after="0" w:line="240" w:lineRule="auto"/>
      <w:ind w:left="720"/>
      <w:contextualSpacing/>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rsid w:val="000F4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0F4B51"/>
    <w:rPr>
      <w:rFonts w:ascii="Courier New" w:eastAsia="Times New Roman" w:hAnsi="Courier New" w:cs="Courier New"/>
      <w:sz w:val="20"/>
      <w:szCs w:val="20"/>
      <w:lang w:val="en-US"/>
    </w:rPr>
  </w:style>
  <w:style w:type="paragraph" w:styleId="Subtitle">
    <w:name w:val="Subtitle"/>
    <w:basedOn w:val="Normal"/>
    <w:next w:val="Normal"/>
    <w:link w:val="SubtitleChar"/>
    <w:uiPriority w:val="99"/>
    <w:qFormat/>
    <w:rsid w:val="000F4B51"/>
    <w:pPr>
      <w:suppressAutoHyphens/>
      <w:spacing w:after="60" w:line="240" w:lineRule="auto"/>
      <w:jc w:val="center"/>
      <w:outlineLvl w:val="1"/>
    </w:pPr>
    <w:rPr>
      <w:rFonts w:ascii="Cambria" w:eastAsia="Times New Roman" w:hAnsi="Cambria" w:cs="Times New Roman"/>
      <w:sz w:val="24"/>
      <w:szCs w:val="24"/>
      <w:lang w:val="en-US" w:bidi="en-US"/>
    </w:rPr>
  </w:style>
  <w:style w:type="character" w:customStyle="1" w:styleId="SubtitleChar">
    <w:name w:val="Subtitle Char"/>
    <w:basedOn w:val="DefaultParagraphFont"/>
    <w:link w:val="Subtitle"/>
    <w:uiPriority w:val="99"/>
    <w:rsid w:val="000F4B51"/>
    <w:rPr>
      <w:rFonts w:ascii="Cambria" w:eastAsia="Times New Roman" w:hAnsi="Cambria" w:cs="Times New Roman"/>
      <w:sz w:val="24"/>
      <w:szCs w:val="24"/>
      <w:lang w:val="en-US" w:bidi="en-US"/>
    </w:rPr>
  </w:style>
  <w:style w:type="character" w:styleId="Emphasis">
    <w:name w:val="Emphasis"/>
    <w:basedOn w:val="DefaultParagraphFont"/>
    <w:uiPriority w:val="99"/>
    <w:qFormat/>
    <w:rsid w:val="000F4B51"/>
    <w:rPr>
      <w:rFonts w:ascii="Calibri" w:hAnsi="Calibri"/>
      <w:b/>
      <w:i/>
      <w:iCs/>
    </w:rPr>
  </w:style>
  <w:style w:type="paragraph" w:styleId="NoSpacing">
    <w:name w:val="No Spacing"/>
    <w:basedOn w:val="Normal"/>
    <w:link w:val="NoSpacingChar"/>
    <w:uiPriority w:val="1"/>
    <w:qFormat/>
    <w:rsid w:val="000F4B51"/>
    <w:pPr>
      <w:suppressAutoHyphens/>
      <w:spacing w:after="0" w:line="240" w:lineRule="auto"/>
    </w:pPr>
    <w:rPr>
      <w:rFonts w:ascii="Calibri" w:eastAsia="Times New Roman" w:hAnsi="Calibri" w:cs="Times New Roman"/>
      <w:sz w:val="24"/>
      <w:szCs w:val="32"/>
      <w:lang w:val="en-US" w:bidi="en-US"/>
    </w:rPr>
  </w:style>
  <w:style w:type="character" w:customStyle="1" w:styleId="NoSpacingChar">
    <w:name w:val="No Spacing Char"/>
    <w:basedOn w:val="DefaultParagraphFont"/>
    <w:link w:val="NoSpacing"/>
    <w:uiPriority w:val="99"/>
    <w:rsid w:val="000F4B51"/>
    <w:rPr>
      <w:rFonts w:ascii="Calibri" w:eastAsia="Times New Roman" w:hAnsi="Calibri" w:cs="Times New Roman"/>
      <w:sz w:val="24"/>
      <w:szCs w:val="32"/>
      <w:lang w:val="en-US" w:bidi="en-US"/>
    </w:rPr>
  </w:style>
  <w:style w:type="paragraph" w:styleId="Quote">
    <w:name w:val="Quote"/>
    <w:basedOn w:val="Normal"/>
    <w:next w:val="Normal"/>
    <w:link w:val="QuoteChar"/>
    <w:uiPriority w:val="29"/>
    <w:qFormat/>
    <w:rsid w:val="000F4B51"/>
    <w:pPr>
      <w:suppressAutoHyphens/>
      <w:spacing w:after="0" w:line="240" w:lineRule="auto"/>
    </w:pPr>
    <w:rPr>
      <w:rFonts w:ascii="Calibri" w:eastAsia="Times New Roman" w:hAnsi="Calibri" w:cs="Times New Roman"/>
      <w:i/>
      <w:sz w:val="24"/>
      <w:szCs w:val="24"/>
      <w:lang w:val="en-US" w:bidi="en-US"/>
    </w:rPr>
  </w:style>
  <w:style w:type="character" w:customStyle="1" w:styleId="QuoteChar">
    <w:name w:val="Quote Char"/>
    <w:basedOn w:val="DefaultParagraphFont"/>
    <w:link w:val="Quote"/>
    <w:uiPriority w:val="29"/>
    <w:rsid w:val="000F4B51"/>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0F4B51"/>
    <w:pPr>
      <w:suppressAutoHyphens/>
      <w:spacing w:after="0" w:line="240" w:lineRule="auto"/>
      <w:ind w:left="720" w:right="720"/>
    </w:pPr>
    <w:rPr>
      <w:rFonts w:ascii="Calibri" w:eastAsia="Times New Roman" w:hAnsi="Calibri" w:cs="Times New Roman"/>
      <w:b/>
      <w:i/>
      <w:sz w:val="24"/>
      <w:lang w:val="en-US" w:bidi="en-US"/>
    </w:rPr>
  </w:style>
  <w:style w:type="character" w:customStyle="1" w:styleId="IntenseQuoteChar">
    <w:name w:val="Intense Quote Char"/>
    <w:basedOn w:val="DefaultParagraphFont"/>
    <w:link w:val="IntenseQuote"/>
    <w:uiPriority w:val="30"/>
    <w:rsid w:val="000F4B51"/>
    <w:rPr>
      <w:rFonts w:ascii="Calibri" w:eastAsia="Times New Roman" w:hAnsi="Calibri" w:cs="Times New Roman"/>
      <w:b/>
      <w:i/>
      <w:sz w:val="24"/>
      <w:lang w:val="en-US" w:bidi="en-US"/>
    </w:rPr>
  </w:style>
  <w:style w:type="character" w:styleId="SubtleEmphasis">
    <w:name w:val="Subtle Emphasis"/>
    <w:uiPriority w:val="19"/>
    <w:qFormat/>
    <w:rsid w:val="000F4B51"/>
    <w:rPr>
      <w:i/>
      <w:color w:val="5A5A5A"/>
    </w:rPr>
  </w:style>
  <w:style w:type="character" w:styleId="IntenseEmphasis">
    <w:name w:val="Intense Emphasis"/>
    <w:basedOn w:val="DefaultParagraphFont"/>
    <w:uiPriority w:val="21"/>
    <w:qFormat/>
    <w:rsid w:val="000F4B51"/>
    <w:rPr>
      <w:b/>
      <w:i/>
      <w:sz w:val="24"/>
      <w:szCs w:val="24"/>
      <w:u w:val="single"/>
    </w:rPr>
  </w:style>
  <w:style w:type="character" w:styleId="SubtleReference">
    <w:name w:val="Subtle Reference"/>
    <w:basedOn w:val="DefaultParagraphFont"/>
    <w:uiPriority w:val="31"/>
    <w:qFormat/>
    <w:rsid w:val="000F4B51"/>
    <w:rPr>
      <w:sz w:val="24"/>
      <w:szCs w:val="24"/>
      <w:u w:val="single"/>
    </w:rPr>
  </w:style>
  <w:style w:type="character" w:styleId="IntenseReference">
    <w:name w:val="Intense Reference"/>
    <w:basedOn w:val="DefaultParagraphFont"/>
    <w:uiPriority w:val="32"/>
    <w:qFormat/>
    <w:rsid w:val="000F4B51"/>
    <w:rPr>
      <w:b/>
      <w:sz w:val="24"/>
      <w:u w:val="single"/>
    </w:rPr>
  </w:style>
  <w:style w:type="character" w:styleId="BookTitle">
    <w:name w:val="Book Title"/>
    <w:basedOn w:val="DefaultParagraphFont"/>
    <w:uiPriority w:val="33"/>
    <w:qFormat/>
    <w:rsid w:val="000F4B51"/>
    <w:rPr>
      <w:rFonts w:ascii="Cambria" w:eastAsia="Times New Roman" w:hAnsi="Cambria"/>
      <w:b/>
      <w:i/>
      <w:sz w:val="24"/>
      <w:szCs w:val="24"/>
    </w:rPr>
  </w:style>
  <w:style w:type="paragraph" w:customStyle="1" w:styleId="5">
    <w:name w:val="5 Основной"/>
    <w:basedOn w:val="Normal"/>
    <w:link w:val="50"/>
    <w:rsid w:val="000F4B51"/>
    <w:pPr>
      <w:suppressAutoHyphens/>
      <w:spacing w:after="0" w:line="360" w:lineRule="auto"/>
      <w:ind w:firstLine="709"/>
      <w:jc w:val="both"/>
    </w:pPr>
    <w:rPr>
      <w:rFonts w:ascii="Times New Roman" w:eastAsia="Times New Roman" w:hAnsi="Times New Roman" w:cs="Times New Roman"/>
      <w:spacing w:val="-2"/>
      <w:sz w:val="24"/>
      <w:lang w:eastAsia="ru-RU"/>
    </w:rPr>
  </w:style>
  <w:style w:type="character" w:customStyle="1" w:styleId="50">
    <w:name w:val="5 Основной Знак"/>
    <w:basedOn w:val="DefaultParagraphFont"/>
    <w:link w:val="5"/>
    <w:rsid w:val="000F4B51"/>
    <w:rPr>
      <w:rFonts w:ascii="Times New Roman" w:eastAsia="Times New Roman" w:hAnsi="Times New Roman" w:cs="Times New Roman"/>
      <w:spacing w:val="-2"/>
      <w:sz w:val="24"/>
      <w:lang w:eastAsia="ru-RU"/>
    </w:rPr>
  </w:style>
  <w:style w:type="paragraph" w:customStyle="1" w:styleId="Heading1PARTS">
    <w:name w:val="Heading 1 PARTS"/>
    <w:basedOn w:val="Heading1"/>
    <w:uiPriority w:val="99"/>
    <w:rsid w:val="000F4B51"/>
    <w:pPr>
      <w:suppressAutoHyphens/>
    </w:pPr>
    <w:rPr>
      <w:spacing w:val="0"/>
      <w:sz w:val="28"/>
      <w:szCs w:val="20"/>
    </w:rPr>
  </w:style>
  <w:style w:type="character" w:customStyle="1" w:styleId="SpotChar">
    <w:name w:val="Spot Char"/>
    <w:uiPriority w:val="99"/>
    <w:locked/>
    <w:rsid w:val="000F4B51"/>
    <w:rPr>
      <w:sz w:val="28"/>
      <w:szCs w:val="26"/>
    </w:rPr>
  </w:style>
  <w:style w:type="paragraph" w:customStyle="1" w:styleId="NoteTableLast">
    <w:name w:val="NoteTableLast"/>
    <w:basedOn w:val="NoteTable"/>
    <w:uiPriority w:val="99"/>
    <w:rsid w:val="000F4B51"/>
    <w:pPr>
      <w:keepNext w:val="0"/>
      <w:spacing w:after="360"/>
      <w:ind w:firstLine="0"/>
    </w:pPr>
    <w:rPr>
      <w:rFonts w:ascii="Calibri" w:eastAsia="Calibri" w:hAnsi="Calibri" w:cs="Calibri"/>
      <w:i/>
      <w:szCs w:val="26"/>
      <w:lang w:eastAsia="ru-RU"/>
    </w:rPr>
  </w:style>
  <w:style w:type="paragraph" w:customStyle="1" w:styleId="NumList0">
    <w:name w:val="NumList]"/>
    <w:basedOn w:val="ListParagraph"/>
    <w:uiPriority w:val="99"/>
    <w:qFormat/>
    <w:rsid w:val="000F4B51"/>
    <w:pPr>
      <w:numPr>
        <w:numId w:val="26"/>
      </w:numPr>
      <w:suppressAutoHyphens/>
      <w:spacing w:after="0" w:line="360" w:lineRule="auto"/>
      <w:jc w:val="both"/>
    </w:pPr>
    <w:rPr>
      <w:rFonts w:ascii="Times New Roman" w:hAnsi="Times New Roman" w:cs="Times New Roman"/>
      <w:sz w:val="28"/>
      <w:szCs w:val="28"/>
    </w:rPr>
  </w:style>
  <w:style w:type="character" w:customStyle="1" w:styleId="FootnoteTextCharChar">
    <w:name w:val="Footnote Text Char Char"/>
    <w:semiHidden/>
    <w:locked/>
    <w:rsid w:val="000F4B51"/>
    <w:rPr>
      <w:lang w:val="ru-RU" w:eastAsia="ru-RU" w:bidi="ar-SA"/>
    </w:rPr>
  </w:style>
  <w:style w:type="character" w:customStyle="1" w:styleId="hl">
    <w:name w:val="hl"/>
    <w:basedOn w:val="DefaultParagraphFont"/>
    <w:rsid w:val="000F4B51"/>
  </w:style>
  <w:style w:type="character" w:customStyle="1" w:styleId="il">
    <w:name w:val="il"/>
    <w:basedOn w:val="DefaultParagraphFont"/>
    <w:rsid w:val="000F4B51"/>
  </w:style>
  <w:style w:type="table" w:customStyle="1" w:styleId="DefaultTable">
    <w:name w:val="Default Table"/>
    <w:rsid w:val="000F4B51"/>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0F4B51"/>
    <w:pPr>
      <w:suppressAutoHyphens/>
      <w:spacing w:before="100" w:beforeAutospacing="1" w:after="142" w:line="288" w:lineRule="auto"/>
    </w:pPr>
    <w:rPr>
      <w:rFonts w:ascii="Times New Roman" w:eastAsia="Times New Roman" w:hAnsi="Times New Roman" w:cs="Times New Roman"/>
      <w:color w:val="000000"/>
      <w:sz w:val="24"/>
      <w:szCs w:val="24"/>
      <w:lang w:eastAsia="ru-RU"/>
    </w:rPr>
  </w:style>
  <w:style w:type="character" w:customStyle="1" w:styleId="b-translationcomment">
    <w:name w:val="b-translation__comment"/>
    <w:basedOn w:val="DefaultParagraphFont"/>
    <w:rsid w:val="000F4B51"/>
  </w:style>
  <w:style w:type="character" w:customStyle="1" w:styleId="hps">
    <w:name w:val="hps"/>
    <w:basedOn w:val="DefaultParagraphFont"/>
    <w:rsid w:val="000F4B51"/>
  </w:style>
  <w:style w:type="table" w:customStyle="1" w:styleId="LightList-Accent11">
    <w:name w:val="Light List - Accent 11"/>
    <w:basedOn w:val="TableNormal"/>
    <w:uiPriority w:val="61"/>
    <w:rsid w:val="000F4B5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1">
    <w:name w:val="Таблица простая 41"/>
    <w:basedOn w:val="TableNormal"/>
    <w:uiPriority w:val="44"/>
    <w:rsid w:val="000F4B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0F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nhideWhenUsed/>
    <w:rsid w:val="000F4B5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zagolovok2">
    <w:name w:val="zagolovok 2"/>
    <w:basedOn w:val="ListParagraph"/>
    <w:rsid w:val="000F4B51"/>
    <w:pPr>
      <w:numPr>
        <w:ilvl w:val="1"/>
        <w:numId w:val="27"/>
      </w:numPr>
      <w:shd w:val="clear" w:color="auto" w:fill="FFFFFF"/>
      <w:suppressAutoHyphens/>
      <w:spacing w:after="120" w:line="240" w:lineRule="auto"/>
      <w:contextualSpacing w:val="0"/>
    </w:pPr>
    <w:rPr>
      <w:rFonts w:ascii="Arial" w:eastAsia="Times New Roman" w:hAnsi="Arial" w:cs="Arial"/>
      <w:b/>
      <w:i/>
      <w:color w:val="222222"/>
      <w:lang w:val="en-US"/>
    </w:rPr>
  </w:style>
  <w:style w:type="paragraph" w:customStyle="1" w:styleId="zagolovok1">
    <w:name w:val="zagolovok 1"/>
    <w:basedOn w:val="ListParagraph"/>
    <w:rsid w:val="000F4B51"/>
    <w:pPr>
      <w:numPr>
        <w:numId w:val="27"/>
      </w:numPr>
      <w:shd w:val="clear" w:color="auto" w:fill="FFFFFF"/>
      <w:suppressAutoHyphens/>
      <w:spacing w:after="120" w:line="240" w:lineRule="auto"/>
      <w:contextualSpacing w:val="0"/>
    </w:pPr>
    <w:rPr>
      <w:rFonts w:ascii="Times New Roman" w:eastAsia="Calibri" w:hAnsi="Times New Roman" w:cs="Times New Roman"/>
      <w:b/>
      <w:sz w:val="28"/>
      <w:szCs w:val="24"/>
      <w:lang w:val="en-US" w:eastAsia="ru-RU"/>
    </w:rPr>
  </w:style>
  <w:style w:type="paragraph" w:customStyle="1" w:styleId="zagolovok-1">
    <w:name w:val="zagolovok-1"/>
    <w:basedOn w:val="zagolovok1"/>
    <w:link w:val="zagolovok-10"/>
    <w:qFormat/>
    <w:rsid w:val="000F4B51"/>
  </w:style>
  <w:style w:type="character" w:customStyle="1" w:styleId="zagolovok-10">
    <w:name w:val="zagolovok-1 Знак"/>
    <w:basedOn w:val="DefaultParagraphFont"/>
    <w:link w:val="zagolovok-1"/>
    <w:rsid w:val="000F4B51"/>
    <w:rPr>
      <w:rFonts w:ascii="Times New Roman" w:eastAsia="Calibri" w:hAnsi="Times New Roman" w:cs="Times New Roman"/>
      <w:b/>
      <w:sz w:val="28"/>
      <w:szCs w:val="24"/>
      <w:shd w:val="clear" w:color="auto" w:fill="FFFFFF"/>
      <w:lang w:val="en-US" w:eastAsia="ru-RU"/>
    </w:rPr>
  </w:style>
  <w:style w:type="character" w:styleId="HTMLCite">
    <w:name w:val="HTML Cite"/>
    <w:basedOn w:val="DefaultParagraphFont"/>
    <w:uiPriority w:val="99"/>
    <w:unhideWhenUsed/>
    <w:rsid w:val="000F4B51"/>
    <w:rPr>
      <w:i/>
      <w:iCs/>
    </w:rPr>
  </w:style>
  <w:style w:type="paragraph" w:customStyle="1" w:styleId="aff7">
    <w:name w:val="ГОСТ.Перечисление"/>
    <w:basedOn w:val="Normal"/>
    <w:uiPriority w:val="99"/>
    <w:rsid w:val="000F4B51"/>
    <w:pPr>
      <w:suppressAutoHyphens/>
      <w:spacing w:before="60" w:after="60" w:line="360" w:lineRule="auto"/>
      <w:jc w:val="both"/>
    </w:pPr>
    <w:rPr>
      <w:rFonts w:ascii="Calibri" w:eastAsia="Calibri" w:hAnsi="Calibri" w:cs="Times New Roman"/>
    </w:rPr>
  </w:style>
  <w:style w:type="paragraph" w:customStyle="1" w:styleId="xl66">
    <w:name w:val="xl66"/>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7">
    <w:name w:val="xl67"/>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70">
    <w:name w:val="xl70"/>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71">
    <w:name w:val="xl71"/>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3">
    <w:name w:val="xl73"/>
    <w:basedOn w:val="Normal"/>
    <w:rsid w:val="000F4B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Normal"/>
    <w:rsid w:val="000F4B51"/>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line="240" w:lineRule="auto"/>
      <w:ind w:firstLineChars="100" w:firstLine="100"/>
      <w:textAlignment w:val="center"/>
    </w:pPr>
    <w:rPr>
      <w:rFonts w:ascii="Arial" w:eastAsia="Times New Roman" w:hAnsi="Arial" w:cs="Arial"/>
      <w:b/>
      <w:bCs/>
      <w:sz w:val="20"/>
      <w:szCs w:val="20"/>
      <w:lang w:eastAsia="ru-RU"/>
    </w:rPr>
  </w:style>
  <w:style w:type="paragraph" w:customStyle="1" w:styleId="xl75">
    <w:name w:val="xl75"/>
    <w:basedOn w:val="Normal"/>
    <w:rsid w:val="000F4B5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styleId="LightGrid-Accent1">
    <w:name w:val="Light Grid Accent 1"/>
    <w:basedOn w:val="TableNormal"/>
    <w:uiPriority w:val="62"/>
    <w:rsid w:val="000F4B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0F4B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rsid w:val="000F4B51"/>
    <w:pPr>
      <w:spacing w:after="120" w:line="360" w:lineRule="auto"/>
      <w:ind w:left="283" w:firstLine="709"/>
      <w:jc w:val="both"/>
    </w:pPr>
    <w:rPr>
      <w:rFonts w:ascii="Times New Roman" w:eastAsia="Times New Roman" w:hAnsi="Times New Roman" w:cs="Times New Roman"/>
      <w:sz w:val="28"/>
      <w:szCs w:val="24"/>
      <w:lang w:eastAsia="ru-RU"/>
    </w:rPr>
  </w:style>
  <w:style w:type="character" w:customStyle="1" w:styleId="BodyTextIndentChar">
    <w:name w:val="Body Text Indent Char"/>
    <w:basedOn w:val="DefaultParagraphFont"/>
    <w:link w:val="BodyTextIndent"/>
    <w:rsid w:val="000F4B51"/>
    <w:rPr>
      <w:rFonts w:ascii="Times New Roman" w:eastAsia="Times New Roman" w:hAnsi="Times New Roman" w:cs="Times New Roman"/>
      <w:sz w:val="28"/>
      <w:szCs w:val="24"/>
      <w:lang w:eastAsia="ru-RU"/>
    </w:rPr>
  </w:style>
  <w:style w:type="paragraph" w:customStyle="1" w:styleId="aff8">
    <w:name w:val="???????"/>
    <w:rsid w:val="000F4B51"/>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customStyle="1" w:styleId="16">
    <w:name w:val="Список Марк.1"/>
    <w:basedOn w:val="Normal"/>
    <w:rsid w:val="000F4B51"/>
    <w:pPr>
      <w:tabs>
        <w:tab w:val="num" w:pos="360"/>
      </w:tabs>
      <w:spacing w:after="60" w:line="360" w:lineRule="auto"/>
      <w:ind w:left="1135" w:right="284" w:hanging="284"/>
    </w:pPr>
    <w:rPr>
      <w:rFonts w:ascii="Arial" w:eastAsia="Times New Roman" w:hAnsi="Arial" w:cs="Times New Roman"/>
      <w:szCs w:val="20"/>
      <w:lang w:eastAsia="ru-RU"/>
    </w:rPr>
  </w:style>
  <w:style w:type="paragraph" w:customStyle="1" w:styleId="NoSpacing1">
    <w:name w:val="No Spacing1"/>
    <w:rsid w:val="000F4B51"/>
    <w:pPr>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f9">
    <w:name w:val="список"/>
    <w:basedOn w:val="Normal"/>
    <w:link w:val="affa"/>
    <w:rsid w:val="000F4B51"/>
    <w:pPr>
      <w:autoSpaceDE w:val="0"/>
      <w:autoSpaceDN w:val="0"/>
      <w:adjustRightInd w:val="0"/>
      <w:spacing w:after="0" w:line="360" w:lineRule="auto"/>
      <w:ind w:left="720" w:hanging="360"/>
    </w:pPr>
    <w:rPr>
      <w:rFonts w:ascii="Times New Roman" w:eastAsia="Times New Roman" w:hAnsi="Times New Roman" w:cs="Times New Roman"/>
      <w:color w:val="000000"/>
      <w:sz w:val="28"/>
      <w:szCs w:val="24"/>
    </w:rPr>
  </w:style>
  <w:style w:type="character" w:customStyle="1" w:styleId="affa">
    <w:name w:val="список Знак"/>
    <w:link w:val="aff9"/>
    <w:locked/>
    <w:rsid w:val="000F4B51"/>
    <w:rPr>
      <w:rFonts w:ascii="Times New Roman" w:eastAsia="Times New Roman" w:hAnsi="Times New Roman" w:cs="Times New Roman"/>
      <w:color w:val="000000"/>
      <w:sz w:val="28"/>
      <w:szCs w:val="24"/>
    </w:rPr>
  </w:style>
  <w:style w:type="paragraph" w:customStyle="1" w:styleId="TOCHeading1">
    <w:name w:val="TOC Heading1"/>
    <w:basedOn w:val="Heading1"/>
    <w:next w:val="Normal"/>
    <w:rsid w:val="000F4B51"/>
    <w:pPr>
      <w:keepLines/>
      <w:spacing w:before="480" w:after="0" w:line="276" w:lineRule="auto"/>
      <w:outlineLvl w:val="9"/>
    </w:pPr>
    <w:rPr>
      <w:rFonts w:ascii="Cambria" w:hAnsi="Cambria"/>
      <w:bCs/>
      <w:smallCaps/>
      <w:color w:val="365F91"/>
      <w:sz w:val="28"/>
    </w:rPr>
  </w:style>
  <w:style w:type="character" w:customStyle="1" w:styleId="FontStyle11">
    <w:name w:val="Font Style11"/>
    <w:rsid w:val="000F4B51"/>
    <w:rPr>
      <w:rFonts w:ascii="Times New Roman" w:hAnsi="Times New Roman" w:cs="Times New Roman"/>
      <w:sz w:val="28"/>
      <w:szCs w:val="28"/>
    </w:rPr>
  </w:style>
  <w:style w:type="paragraph" w:styleId="ListBullet3">
    <w:name w:val="List Bullet 3"/>
    <w:basedOn w:val="Normal"/>
    <w:autoRedefine/>
    <w:rsid w:val="000F4B51"/>
    <w:pPr>
      <w:tabs>
        <w:tab w:val="num" w:pos="926"/>
      </w:tabs>
      <w:spacing w:after="0" w:line="360" w:lineRule="auto"/>
      <w:ind w:left="924" w:hanging="357"/>
      <w:jc w:val="both"/>
    </w:pPr>
    <w:rPr>
      <w:rFonts w:ascii="Times New Roman" w:eastAsia="Times New Roman" w:hAnsi="Times New Roman" w:cs="Times New Roman"/>
      <w:sz w:val="28"/>
      <w:szCs w:val="24"/>
      <w:lang w:eastAsia="ru-RU"/>
    </w:rPr>
  </w:style>
  <w:style w:type="paragraph" w:styleId="ListBullet5">
    <w:name w:val="List Bullet 5"/>
    <w:basedOn w:val="Normal"/>
    <w:rsid w:val="000F4B51"/>
    <w:pPr>
      <w:tabs>
        <w:tab w:val="num" w:pos="1492"/>
      </w:tabs>
      <w:spacing w:after="0" w:line="360" w:lineRule="auto"/>
      <w:ind w:left="1492" w:hanging="360"/>
      <w:jc w:val="both"/>
    </w:pPr>
    <w:rPr>
      <w:rFonts w:ascii="Times New Roman" w:eastAsia="Times New Roman" w:hAnsi="Times New Roman" w:cs="Times New Roman"/>
      <w:sz w:val="28"/>
      <w:szCs w:val="24"/>
      <w:lang w:eastAsia="ru-RU"/>
    </w:rPr>
  </w:style>
  <w:style w:type="paragraph" w:customStyle="1" w:styleId="affb">
    <w:name w:val="Название таблицы"/>
    <w:basedOn w:val="Normal"/>
    <w:next w:val="Normal"/>
    <w:autoRedefine/>
    <w:rsid w:val="000F4B51"/>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FontStyle18">
    <w:name w:val="Font Style18"/>
    <w:rsid w:val="000F4B51"/>
    <w:rPr>
      <w:rFonts w:ascii="Times New Roman" w:hAnsi="Times New Roman"/>
      <w:sz w:val="22"/>
    </w:rPr>
  </w:style>
  <w:style w:type="paragraph" w:customStyle="1" w:styleId="42">
    <w:name w:val="заг4"/>
    <w:basedOn w:val="Heading4"/>
    <w:autoRedefine/>
    <w:rsid w:val="000F4B51"/>
    <w:pPr>
      <w:spacing w:line="240" w:lineRule="auto"/>
      <w:ind w:firstLine="0"/>
      <w:jc w:val="left"/>
    </w:pPr>
    <w:rPr>
      <w:color w:val="333399"/>
    </w:rPr>
  </w:style>
  <w:style w:type="paragraph" w:styleId="BodyText">
    <w:name w:val="Body Text"/>
    <w:basedOn w:val="Normal"/>
    <w:link w:val="BodyTextChar"/>
    <w:rsid w:val="000F4B51"/>
    <w:pPr>
      <w:spacing w:after="120" w:line="360" w:lineRule="auto"/>
      <w:ind w:firstLine="708"/>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0F4B51"/>
    <w:rPr>
      <w:rFonts w:ascii="Times New Roman" w:eastAsia="Times New Roman" w:hAnsi="Times New Roman" w:cs="Times New Roman"/>
      <w:sz w:val="24"/>
      <w:szCs w:val="24"/>
      <w:lang w:eastAsia="ru-RU"/>
    </w:rPr>
  </w:style>
  <w:style w:type="paragraph" w:customStyle="1" w:styleId="StyleHeading5Italic">
    <w:name w:val="Style Heading 5 + Italic"/>
    <w:basedOn w:val="Heading5"/>
    <w:rsid w:val="000F4B51"/>
    <w:pPr>
      <w:keepLines/>
      <w:spacing w:before="120"/>
    </w:pPr>
    <w:rPr>
      <w:rFonts w:eastAsiaTheme="majorEastAsia" w:cstheme="majorBidi"/>
      <w:b/>
      <w:i w:val="0"/>
      <w:iCs/>
      <w:szCs w:val="22"/>
      <w:lang w:eastAsia="en-US"/>
    </w:rPr>
  </w:style>
  <w:style w:type="paragraph" w:customStyle="1" w:styleId="table">
    <w:name w:val="table"/>
    <w:basedOn w:val="Normal"/>
    <w:rsid w:val="000F4B51"/>
    <w:pPr>
      <w:widowControl w:val="0"/>
      <w:autoSpaceDE w:val="0"/>
      <w:autoSpaceDN w:val="0"/>
      <w:spacing w:after="0" w:line="240" w:lineRule="auto"/>
      <w:ind w:firstLine="357"/>
    </w:pPr>
    <w:rPr>
      <w:rFonts w:ascii="Times New Roman" w:eastAsia="Times New Roman" w:hAnsi="Times New Roman" w:cs="Times New Roman"/>
      <w:lang w:eastAsia="ru-RU"/>
    </w:rPr>
  </w:style>
  <w:style w:type="paragraph" w:customStyle="1" w:styleId="ConsNonformat">
    <w:name w:val="ConsNonformat"/>
    <w:rsid w:val="000F4B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EnvelopeAddress">
    <w:name w:val="envelope address"/>
    <w:basedOn w:val="Normal"/>
    <w:rsid w:val="000F4B51"/>
    <w:pPr>
      <w:framePr w:w="7920" w:h="1980" w:hRule="exact" w:hSpace="180" w:wrap="auto" w:hAnchor="page" w:xAlign="center" w:yAlign="bottom"/>
      <w:spacing w:after="0" w:line="360" w:lineRule="auto"/>
      <w:ind w:left="2880" w:firstLine="709"/>
      <w:jc w:val="both"/>
    </w:pPr>
    <w:rPr>
      <w:rFonts w:ascii="Arial" w:eastAsia="Times New Roman" w:hAnsi="Arial" w:cs="Arial"/>
      <w:sz w:val="24"/>
      <w:szCs w:val="24"/>
      <w:lang w:eastAsia="ru-RU"/>
    </w:rPr>
  </w:style>
  <w:style w:type="character" w:styleId="HTMLAcronym">
    <w:name w:val="HTML Acronym"/>
    <w:basedOn w:val="DefaultParagraphFont"/>
    <w:rsid w:val="000F4B51"/>
  </w:style>
  <w:style w:type="character" w:styleId="HTMLDefinition">
    <w:name w:val="HTML Definition"/>
    <w:basedOn w:val="DefaultParagraphFont"/>
    <w:rsid w:val="000F4B51"/>
    <w:rPr>
      <w:i/>
      <w:iCs/>
    </w:rPr>
  </w:style>
  <w:style w:type="character" w:styleId="HTMLVariable">
    <w:name w:val="HTML Variable"/>
    <w:basedOn w:val="DefaultParagraphFont"/>
    <w:rsid w:val="000F4B51"/>
    <w:rPr>
      <w:i/>
      <w:iCs/>
    </w:rPr>
  </w:style>
  <w:style w:type="paragraph" w:styleId="BlockText">
    <w:name w:val="Block Text"/>
    <w:basedOn w:val="Normal"/>
    <w:rsid w:val="000F4B51"/>
    <w:pPr>
      <w:widowControl w:val="0"/>
      <w:spacing w:after="0" w:line="240" w:lineRule="exact"/>
      <w:ind w:left="-70" w:right="-70"/>
      <w:jc w:val="center"/>
    </w:pPr>
    <w:rPr>
      <w:rFonts w:ascii="Times New Roman" w:eastAsia="Times New Roman" w:hAnsi="Times New Roman" w:cs="Times New Roman"/>
      <w:bCs/>
      <w:noProof/>
      <w:color w:val="000000"/>
      <w:sz w:val="26"/>
      <w:szCs w:val="24"/>
      <w:lang w:eastAsia="ru-RU"/>
    </w:rPr>
  </w:style>
  <w:style w:type="character" w:customStyle="1" w:styleId="comma">
    <w:name w:val="comma"/>
    <w:rsid w:val="000F4B51"/>
  </w:style>
  <w:style w:type="paragraph" w:customStyle="1" w:styleId="affc">
    <w:name w:val="МОЙ"/>
    <w:basedOn w:val="11"/>
    <w:qFormat/>
    <w:rsid w:val="000F4B51"/>
    <w:pPr>
      <w:suppressAutoHyphens w:val="0"/>
      <w:spacing w:line="360" w:lineRule="auto"/>
      <w:jc w:val="both"/>
    </w:pPr>
    <w:rPr>
      <w:rFonts w:ascii="Times New Roman" w:eastAsia="Calibri" w:hAnsi="Times New Roman"/>
      <w:lang w:eastAsia="en-US"/>
    </w:rPr>
  </w:style>
  <w:style w:type="character" w:customStyle="1" w:styleId="citation">
    <w:name w:val="citation"/>
    <w:rsid w:val="000F4B51"/>
  </w:style>
  <w:style w:type="character" w:customStyle="1" w:styleId="hpsatn">
    <w:name w:val="hps atn"/>
    <w:basedOn w:val="DefaultParagraphFont"/>
    <w:rsid w:val="000F4B51"/>
  </w:style>
  <w:style w:type="paragraph" w:styleId="BodyTextIndent3">
    <w:name w:val="Body Text Indent 3"/>
    <w:basedOn w:val="Normal"/>
    <w:link w:val="BodyTextIndent3Char"/>
    <w:unhideWhenUsed/>
    <w:rsid w:val="000F4B51"/>
    <w:pPr>
      <w:spacing w:after="120" w:line="360" w:lineRule="auto"/>
      <w:ind w:left="283" w:firstLine="709"/>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0F4B51"/>
    <w:rPr>
      <w:rFonts w:ascii="Times New Roman" w:eastAsia="Times New Roman" w:hAnsi="Times New Roman"/>
      <w:sz w:val="16"/>
      <w:szCs w:val="16"/>
      <w:lang w:eastAsia="ru-RU"/>
    </w:rPr>
  </w:style>
  <w:style w:type="character" w:customStyle="1" w:styleId="outputtext">
    <w:name w:val="outputtext"/>
    <w:basedOn w:val="DefaultParagraphFont"/>
    <w:rsid w:val="000F4B51"/>
  </w:style>
  <w:style w:type="paragraph" w:customStyle="1" w:styleId="StyleHeading1NotAllcapsCondensedby02pt">
    <w:name w:val="Style Heading 1 + Not All caps Condensed by  0.2 pt"/>
    <w:basedOn w:val="Heading1"/>
    <w:rsid w:val="000F4B51"/>
    <w:pPr>
      <w:keepLines/>
      <w:spacing w:after="240"/>
      <w:ind w:firstLine="709"/>
      <w:jc w:val="both"/>
    </w:pPr>
    <w:rPr>
      <w:rFonts w:eastAsiaTheme="majorEastAsia" w:cstheme="majorBidi"/>
      <w:sz w:val="28"/>
      <w:szCs w:val="28"/>
      <w:lang w:eastAsia="en-US"/>
    </w:rPr>
  </w:style>
  <w:style w:type="paragraph" w:customStyle="1" w:styleId="StyleHeading1NotAllcaps">
    <w:name w:val="Style Heading 1 + Not All caps"/>
    <w:basedOn w:val="Heading1"/>
    <w:rsid w:val="000F4B51"/>
    <w:pPr>
      <w:keepLines/>
      <w:spacing w:after="240"/>
      <w:ind w:firstLine="709"/>
      <w:jc w:val="both"/>
    </w:pPr>
    <w:rPr>
      <w:rFonts w:eastAsiaTheme="majorEastAsia" w:cstheme="majorBidi"/>
      <w:sz w:val="28"/>
      <w:szCs w:val="28"/>
      <w:lang w:eastAsia="en-US"/>
    </w:rPr>
  </w:style>
  <w:style w:type="character" w:customStyle="1" w:styleId="NormalBulCharChar">
    <w:name w:val="NormalBul Char Char"/>
    <w:basedOn w:val="DefaultParagraphFont"/>
    <w:rsid w:val="000F4B51"/>
    <w:rPr>
      <w:rFonts w:ascii="Times New Roman" w:eastAsia="Times New Roman" w:hAnsi="Times New Roman"/>
      <w:sz w:val="26"/>
      <w:szCs w:val="24"/>
      <w:lang w:eastAsia="en-US"/>
    </w:rPr>
  </w:style>
  <w:style w:type="character" w:customStyle="1" w:styleId="23">
    <w:name w:val="Основной текст 2 Знак Знак Знак"/>
    <w:basedOn w:val="DefaultParagraphFont"/>
    <w:rsid w:val="000F4B51"/>
  </w:style>
  <w:style w:type="character" w:customStyle="1" w:styleId="paragraph">
    <w:name w:val="paragraph"/>
    <w:basedOn w:val="DefaultParagraphFont"/>
    <w:rsid w:val="000F4B51"/>
  </w:style>
  <w:style w:type="paragraph" w:customStyle="1" w:styleId="TableGrid0">
    <w:name w:val="Table Grid ЦМАКП"/>
    <w:basedOn w:val="Normal"/>
    <w:rsid w:val="000F4B51"/>
    <w:pPr>
      <w:spacing w:before="60" w:after="60" w:line="288" w:lineRule="auto"/>
    </w:pPr>
    <w:rPr>
      <w:rFonts w:ascii="Times New Roman" w:eastAsia="Times New Roman" w:hAnsi="Times New Roman" w:cs="Times New Roman"/>
      <w:snapToGrid w:val="0"/>
      <w:sz w:val="24"/>
      <w:szCs w:val="24"/>
      <w:lang w:eastAsia="ru-RU"/>
    </w:rPr>
  </w:style>
  <w:style w:type="paragraph" w:customStyle="1" w:styleId="ConsPlusNormal">
    <w:name w:val="ConsPlusNormal"/>
    <w:rsid w:val="000F4B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0F4B5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4">
    <w:name w:val="Знак Знак2"/>
    <w:rsid w:val="000F4B51"/>
    <w:rPr>
      <w:rFonts w:ascii="Calibri" w:eastAsia="Calibri" w:hAnsi="Calibri"/>
      <w:lang w:eastAsia="en-US" w:bidi="ar-SA"/>
    </w:rPr>
  </w:style>
  <w:style w:type="character" w:customStyle="1" w:styleId="31">
    <w:name w:val="Знак Знак3"/>
    <w:rsid w:val="000F4B51"/>
    <w:rPr>
      <w:rFonts w:ascii="Calibri" w:eastAsia="Calibri" w:hAnsi="Calibri"/>
      <w:lang w:eastAsia="en-US" w:bidi="ar-SA"/>
    </w:rPr>
  </w:style>
  <w:style w:type="paragraph" w:customStyle="1" w:styleId="TableH">
    <w:name w:val="TableH"/>
    <w:basedOn w:val="Normal"/>
    <w:rsid w:val="000F4B51"/>
    <w:pPr>
      <w:keepNext/>
      <w:spacing w:before="240" w:after="0" w:line="360" w:lineRule="auto"/>
      <w:jc w:val="center"/>
    </w:pPr>
    <w:rPr>
      <w:rFonts w:ascii="Times New Roman" w:eastAsia="Times New Roman" w:hAnsi="Times New Roman" w:cs="Times New Roman"/>
      <w:b/>
      <w:bCs/>
      <w:sz w:val="28"/>
      <w:szCs w:val="24"/>
      <w:lang w:eastAsia="ru-RU"/>
    </w:rPr>
  </w:style>
  <w:style w:type="character" w:styleId="HTMLTypewriter">
    <w:name w:val="HTML Typewriter"/>
    <w:uiPriority w:val="99"/>
    <w:unhideWhenUsed/>
    <w:rsid w:val="000F4B51"/>
    <w:rPr>
      <w:rFonts w:ascii="Courier New" w:eastAsia="Times New Roman" w:hAnsi="Courier New" w:cs="Courier New"/>
      <w:sz w:val="20"/>
      <w:szCs w:val="20"/>
    </w:rPr>
  </w:style>
  <w:style w:type="character" w:customStyle="1" w:styleId="silvernote">
    <w:name w:val="silvernote"/>
    <w:basedOn w:val="DefaultParagraphFont"/>
    <w:rsid w:val="000F4B51"/>
  </w:style>
  <w:style w:type="character" w:customStyle="1" w:styleId="bold">
    <w:name w:val="bold"/>
    <w:basedOn w:val="DefaultParagraphFont"/>
    <w:rsid w:val="000F4B51"/>
  </w:style>
  <w:style w:type="character" w:customStyle="1" w:styleId="pipe">
    <w:name w:val="pipe"/>
    <w:basedOn w:val="DefaultParagraphFont"/>
    <w:rsid w:val="000F4B51"/>
  </w:style>
  <w:style w:type="character" w:customStyle="1" w:styleId="selectable">
    <w:name w:val="selectable"/>
    <w:basedOn w:val="DefaultParagraphFont"/>
    <w:rsid w:val="000F4B51"/>
  </w:style>
  <w:style w:type="character" w:customStyle="1" w:styleId="date-display-single">
    <w:name w:val="date-display-single"/>
    <w:basedOn w:val="DefaultParagraphFont"/>
    <w:rsid w:val="000F4B51"/>
  </w:style>
  <w:style w:type="character" w:customStyle="1" w:styleId="posted-on">
    <w:name w:val="posted-on"/>
    <w:basedOn w:val="DefaultParagraphFont"/>
    <w:rsid w:val="000F4B51"/>
  </w:style>
  <w:style w:type="paragraph" w:customStyle="1" w:styleId="bibtop">
    <w:name w:val="bibtop"/>
    <w:basedOn w:val="Normal"/>
    <w:rsid w:val="000F4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Normal"/>
    <w:rsid w:val="000F4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34"/>
    <w:locked/>
    <w:rsid w:val="000F4B51"/>
  </w:style>
  <w:style w:type="paragraph" w:customStyle="1" w:styleId="Style1">
    <w:name w:val="Style1"/>
    <w:basedOn w:val="aff7"/>
    <w:next w:val="Heading2"/>
    <w:uiPriority w:val="99"/>
    <w:rsid w:val="000F4B51"/>
    <w:pPr>
      <w:suppressAutoHyphens w:val="0"/>
      <w:spacing w:before="0" w:after="0" w:line="276" w:lineRule="auto"/>
      <w:ind w:firstLine="567"/>
    </w:pPr>
    <w:rPr>
      <w:rFonts w:ascii="Times New Roman" w:hAnsi="Times New Roman"/>
      <w:i/>
      <w:sz w:val="24"/>
      <w:szCs w:val="24"/>
    </w:rPr>
  </w:style>
  <w:style w:type="character" w:customStyle="1" w:styleId="cit-print-date2">
    <w:name w:val="cit-print-date2"/>
    <w:basedOn w:val="DefaultParagraphFont"/>
    <w:rsid w:val="000F4B51"/>
  </w:style>
  <w:style w:type="character" w:customStyle="1" w:styleId="cit-sep2">
    <w:name w:val="cit-sep2"/>
    <w:basedOn w:val="DefaultParagraphFont"/>
    <w:rsid w:val="000F4B51"/>
  </w:style>
  <w:style w:type="character" w:customStyle="1" w:styleId="cit-vol2">
    <w:name w:val="cit-vol2"/>
    <w:basedOn w:val="DefaultParagraphFont"/>
    <w:rsid w:val="000F4B51"/>
  </w:style>
  <w:style w:type="character" w:customStyle="1" w:styleId="cit-issue">
    <w:name w:val="cit-issue"/>
    <w:basedOn w:val="DefaultParagraphFont"/>
    <w:rsid w:val="000F4B51"/>
  </w:style>
  <w:style w:type="character" w:customStyle="1" w:styleId="cit-first-page">
    <w:name w:val="cit-first-page"/>
    <w:basedOn w:val="DefaultParagraphFont"/>
    <w:rsid w:val="000F4B51"/>
  </w:style>
  <w:style w:type="character" w:customStyle="1" w:styleId="cit-last-page2">
    <w:name w:val="cit-last-page2"/>
    <w:basedOn w:val="DefaultParagraphFont"/>
    <w:rsid w:val="000F4B51"/>
  </w:style>
  <w:style w:type="character" w:customStyle="1" w:styleId="author">
    <w:name w:val="author"/>
    <w:basedOn w:val="DefaultParagraphFont"/>
    <w:rsid w:val="000F4B51"/>
  </w:style>
  <w:style w:type="character" w:customStyle="1" w:styleId="pubyear">
    <w:name w:val="pubyear"/>
    <w:basedOn w:val="DefaultParagraphFont"/>
    <w:rsid w:val="000F4B51"/>
  </w:style>
  <w:style w:type="character" w:customStyle="1" w:styleId="articletitle">
    <w:name w:val="articletitle"/>
    <w:basedOn w:val="DefaultParagraphFont"/>
    <w:rsid w:val="000F4B51"/>
  </w:style>
  <w:style w:type="character" w:customStyle="1" w:styleId="journaltitle">
    <w:name w:val="journaltitle"/>
    <w:basedOn w:val="DefaultParagraphFont"/>
    <w:rsid w:val="000F4B51"/>
  </w:style>
  <w:style w:type="table" w:customStyle="1" w:styleId="410">
    <w:name w:val="Таблица простая 41"/>
    <w:basedOn w:val="TableNormal"/>
    <w:uiPriority w:val="44"/>
    <w:rsid w:val="000F4B51"/>
    <w:pPr>
      <w:spacing w:after="0" w:line="240" w:lineRule="auto"/>
    </w:pPr>
    <w:rPr>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20">
    <w:name w:val="Заголовок №1 (2)_"/>
    <w:link w:val="121"/>
    <w:uiPriority w:val="99"/>
    <w:locked/>
    <w:rsid w:val="005C3B8E"/>
    <w:rPr>
      <w:rFonts w:ascii="Times New Roman" w:hAnsi="Times New Roman"/>
      <w:b/>
      <w:sz w:val="28"/>
      <w:shd w:val="clear" w:color="auto" w:fill="FFFFFF"/>
    </w:rPr>
  </w:style>
  <w:style w:type="paragraph" w:customStyle="1" w:styleId="121">
    <w:name w:val="Заголовок №1 (2)"/>
    <w:basedOn w:val="Normal"/>
    <w:link w:val="120"/>
    <w:uiPriority w:val="99"/>
    <w:rsid w:val="005C3B8E"/>
    <w:pPr>
      <w:widowControl w:val="0"/>
      <w:shd w:val="clear" w:color="auto" w:fill="FFFFFF"/>
      <w:spacing w:after="0" w:line="370" w:lineRule="exact"/>
      <w:ind w:firstLine="440"/>
      <w:jc w:val="both"/>
      <w:outlineLvl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188">
      <w:bodyDiv w:val="1"/>
      <w:marLeft w:val="0"/>
      <w:marRight w:val="0"/>
      <w:marTop w:val="0"/>
      <w:marBottom w:val="0"/>
      <w:divBdr>
        <w:top w:val="none" w:sz="0" w:space="0" w:color="auto"/>
        <w:left w:val="none" w:sz="0" w:space="0" w:color="auto"/>
        <w:bottom w:val="none" w:sz="0" w:space="0" w:color="auto"/>
        <w:right w:val="none" w:sz="0" w:space="0" w:color="auto"/>
      </w:divBdr>
    </w:div>
    <w:div w:id="189731320">
      <w:bodyDiv w:val="1"/>
      <w:marLeft w:val="0"/>
      <w:marRight w:val="0"/>
      <w:marTop w:val="0"/>
      <w:marBottom w:val="0"/>
      <w:divBdr>
        <w:top w:val="none" w:sz="0" w:space="0" w:color="auto"/>
        <w:left w:val="none" w:sz="0" w:space="0" w:color="auto"/>
        <w:bottom w:val="none" w:sz="0" w:space="0" w:color="auto"/>
        <w:right w:val="none" w:sz="0" w:space="0" w:color="auto"/>
      </w:divBdr>
    </w:div>
    <w:div w:id="622881095">
      <w:bodyDiv w:val="1"/>
      <w:marLeft w:val="0"/>
      <w:marRight w:val="0"/>
      <w:marTop w:val="0"/>
      <w:marBottom w:val="0"/>
      <w:divBdr>
        <w:top w:val="none" w:sz="0" w:space="0" w:color="auto"/>
        <w:left w:val="none" w:sz="0" w:space="0" w:color="auto"/>
        <w:bottom w:val="none" w:sz="0" w:space="0" w:color="auto"/>
        <w:right w:val="none" w:sz="0" w:space="0" w:color="auto"/>
      </w:divBdr>
    </w:div>
    <w:div w:id="691034544">
      <w:bodyDiv w:val="1"/>
      <w:marLeft w:val="0"/>
      <w:marRight w:val="0"/>
      <w:marTop w:val="0"/>
      <w:marBottom w:val="0"/>
      <w:divBdr>
        <w:top w:val="none" w:sz="0" w:space="0" w:color="auto"/>
        <w:left w:val="none" w:sz="0" w:space="0" w:color="auto"/>
        <w:bottom w:val="none" w:sz="0" w:space="0" w:color="auto"/>
        <w:right w:val="none" w:sz="0" w:space="0" w:color="auto"/>
      </w:divBdr>
    </w:div>
    <w:div w:id="755437432">
      <w:bodyDiv w:val="1"/>
      <w:marLeft w:val="0"/>
      <w:marRight w:val="0"/>
      <w:marTop w:val="0"/>
      <w:marBottom w:val="0"/>
      <w:divBdr>
        <w:top w:val="none" w:sz="0" w:space="0" w:color="auto"/>
        <w:left w:val="none" w:sz="0" w:space="0" w:color="auto"/>
        <w:bottom w:val="none" w:sz="0" w:space="0" w:color="auto"/>
        <w:right w:val="none" w:sz="0" w:space="0" w:color="auto"/>
      </w:divBdr>
    </w:div>
    <w:div w:id="784082488">
      <w:bodyDiv w:val="1"/>
      <w:marLeft w:val="0"/>
      <w:marRight w:val="0"/>
      <w:marTop w:val="0"/>
      <w:marBottom w:val="0"/>
      <w:divBdr>
        <w:top w:val="none" w:sz="0" w:space="0" w:color="auto"/>
        <w:left w:val="none" w:sz="0" w:space="0" w:color="auto"/>
        <w:bottom w:val="none" w:sz="0" w:space="0" w:color="auto"/>
        <w:right w:val="none" w:sz="0" w:space="0" w:color="auto"/>
      </w:divBdr>
    </w:div>
    <w:div w:id="906261929">
      <w:bodyDiv w:val="1"/>
      <w:marLeft w:val="0"/>
      <w:marRight w:val="0"/>
      <w:marTop w:val="0"/>
      <w:marBottom w:val="0"/>
      <w:divBdr>
        <w:top w:val="none" w:sz="0" w:space="0" w:color="auto"/>
        <w:left w:val="none" w:sz="0" w:space="0" w:color="auto"/>
        <w:bottom w:val="none" w:sz="0" w:space="0" w:color="auto"/>
        <w:right w:val="none" w:sz="0" w:space="0" w:color="auto"/>
      </w:divBdr>
    </w:div>
    <w:div w:id="1222444641">
      <w:bodyDiv w:val="1"/>
      <w:marLeft w:val="0"/>
      <w:marRight w:val="0"/>
      <w:marTop w:val="0"/>
      <w:marBottom w:val="0"/>
      <w:divBdr>
        <w:top w:val="none" w:sz="0" w:space="0" w:color="auto"/>
        <w:left w:val="none" w:sz="0" w:space="0" w:color="auto"/>
        <w:bottom w:val="none" w:sz="0" w:space="0" w:color="auto"/>
        <w:right w:val="none" w:sz="0" w:space="0" w:color="auto"/>
      </w:divBdr>
    </w:div>
    <w:div w:id="1225334629">
      <w:bodyDiv w:val="1"/>
      <w:marLeft w:val="0"/>
      <w:marRight w:val="0"/>
      <w:marTop w:val="0"/>
      <w:marBottom w:val="0"/>
      <w:divBdr>
        <w:top w:val="none" w:sz="0" w:space="0" w:color="auto"/>
        <w:left w:val="none" w:sz="0" w:space="0" w:color="auto"/>
        <w:bottom w:val="none" w:sz="0" w:space="0" w:color="auto"/>
        <w:right w:val="none" w:sz="0" w:space="0" w:color="auto"/>
      </w:divBdr>
    </w:div>
    <w:div w:id="1235818741">
      <w:bodyDiv w:val="1"/>
      <w:marLeft w:val="0"/>
      <w:marRight w:val="0"/>
      <w:marTop w:val="0"/>
      <w:marBottom w:val="0"/>
      <w:divBdr>
        <w:top w:val="none" w:sz="0" w:space="0" w:color="auto"/>
        <w:left w:val="none" w:sz="0" w:space="0" w:color="auto"/>
        <w:bottom w:val="none" w:sz="0" w:space="0" w:color="auto"/>
        <w:right w:val="none" w:sz="0" w:space="0" w:color="auto"/>
      </w:divBdr>
    </w:div>
    <w:div w:id="1350643060">
      <w:bodyDiv w:val="1"/>
      <w:marLeft w:val="0"/>
      <w:marRight w:val="0"/>
      <w:marTop w:val="0"/>
      <w:marBottom w:val="0"/>
      <w:divBdr>
        <w:top w:val="none" w:sz="0" w:space="0" w:color="auto"/>
        <w:left w:val="none" w:sz="0" w:space="0" w:color="auto"/>
        <w:bottom w:val="none" w:sz="0" w:space="0" w:color="auto"/>
        <w:right w:val="none" w:sz="0" w:space="0" w:color="auto"/>
      </w:divBdr>
    </w:div>
    <w:div w:id="1565021863">
      <w:bodyDiv w:val="1"/>
      <w:marLeft w:val="0"/>
      <w:marRight w:val="0"/>
      <w:marTop w:val="0"/>
      <w:marBottom w:val="0"/>
      <w:divBdr>
        <w:top w:val="none" w:sz="0" w:space="0" w:color="auto"/>
        <w:left w:val="none" w:sz="0" w:space="0" w:color="auto"/>
        <w:bottom w:val="none" w:sz="0" w:space="0" w:color="auto"/>
        <w:right w:val="none" w:sz="0" w:space="0" w:color="auto"/>
      </w:divBdr>
    </w:div>
    <w:div w:id="1666778735">
      <w:bodyDiv w:val="1"/>
      <w:marLeft w:val="0"/>
      <w:marRight w:val="0"/>
      <w:marTop w:val="0"/>
      <w:marBottom w:val="0"/>
      <w:divBdr>
        <w:top w:val="none" w:sz="0" w:space="0" w:color="auto"/>
        <w:left w:val="none" w:sz="0" w:space="0" w:color="auto"/>
        <w:bottom w:val="none" w:sz="0" w:space="0" w:color="auto"/>
        <w:right w:val="none" w:sz="0" w:space="0" w:color="auto"/>
      </w:divBdr>
    </w:div>
    <w:div w:id="1694261327">
      <w:bodyDiv w:val="1"/>
      <w:marLeft w:val="0"/>
      <w:marRight w:val="0"/>
      <w:marTop w:val="0"/>
      <w:marBottom w:val="0"/>
      <w:divBdr>
        <w:top w:val="none" w:sz="0" w:space="0" w:color="auto"/>
        <w:left w:val="none" w:sz="0" w:space="0" w:color="auto"/>
        <w:bottom w:val="none" w:sz="0" w:space="0" w:color="auto"/>
        <w:right w:val="none" w:sz="0" w:space="0" w:color="auto"/>
      </w:divBdr>
    </w:div>
    <w:div w:id="1887986467">
      <w:bodyDiv w:val="1"/>
      <w:marLeft w:val="0"/>
      <w:marRight w:val="0"/>
      <w:marTop w:val="0"/>
      <w:marBottom w:val="0"/>
      <w:divBdr>
        <w:top w:val="none" w:sz="0" w:space="0" w:color="auto"/>
        <w:left w:val="none" w:sz="0" w:space="0" w:color="auto"/>
        <w:bottom w:val="none" w:sz="0" w:space="0" w:color="auto"/>
        <w:right w:val="none" w:sz="0" w:space="0" w:color="auto"/>
      </w:divBdr>
    </w:div>
    <w:div w:id="19473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publications.hse.ru/view/224319081" TargetMode="External"/><Relationship Id="rId3" Type="http://schemas.openxmlformats.org/officeDocument/2006/relationships/styles" Target="styles.xml"/><Relationship Id="rId21" Type="http://schemas.openxmlformats.org/officeDocument/2006/relationships/hyperlink" Target="https://www.hse.ru/org/persons/9447427"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hse.ru/org/persons/9447427"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hyperlink" Target="https://publications.hse.ru/view/209127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hse.ru/org/persons/2590434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publications.hse.ru/view/219179378" TargetMode="External"/><Relationship Id="rId28" Type="http://schemas.openxmlformats.org/officeDocument/2006/relationships/hyperlink" Target="https://www.hse.ru/org/persons/9447427"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yperlink" Target="https://www.hse.ru/org/persons/25904341" TargetMode="External"/><Relationship Id="rId27" Type="http://schemas.openxmlformats.org/officeDocument/2006/relationships/hyperlink" Target="https://www.hse.ru/org/persons/2590434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A709-C88A-47FC-A3A9-3A595005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61</Pages>
  <Words>14178</Words>
  <Characters>80815</Characters>
  <Application>Microsoft Office Word</Application>
  <DocSecurity>0</DocSecurity>
  <Lines>673</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Pankova</dc:creator>
  <cp:lastModifiedBy>Vera Pankova</cp:lastModifiedBy>
  <cp:revision>8</cp:revision>
  <cp:lastPrinted>2019-10-07T13:41:00Z</cp:lastPrinted>
  <dcterms:created xsi:type="dcterms:W3CDTF">2019-10-07T11:08:00Z</dcterms:created>
  <dcterms:modified xsi:type="dcterms:W3CDTF">2019-10-07T13:41:00Z</dcterms:modified>
</cp:coreProperties>
</file>