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F1556C" w:rsidRPr="00DB15FE" w:rsidRDefault="003F75D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F1556C" w:rsidRPr="00DB15FE">
        <w:rPr>
          <w:color w:val="000000" w:themeColor="text1"/>
          <w:sz w:val="24"/>
          <w:szCs w:val="24"/>
        </w:rPr>
        <w:t xml:space="preserve">38.06.01 </w:t>
      </w:r>
      <w:r w:rsidR="00F1556C">
        <w:rPr>
          <w:color w:val="000000" w:themeColor="text1"/>
          <w:sz w:val="24"/>
          <w:szCs w:val="24"/>
        </w:rPr>
        <w:t>«</w:t>
      </w:r>
      <w:r w:rsidR="00F1556C" w:rsidRPr="00DB15FE">
        <w:rPr>
          <w:color w:val="000000" w:themeColor="text1"/>
          <w:sz w:val="24"/>
          <w:szCs w:val="24"/>
        </w:rPr>
        <w:t>Экономика</w:t>
      </w:r>
      <w:r w:rsidR="00F1556C">
        <w:rPr>
          <w:color w:val="000000" w:themeColor="text1"/>
          <w:sz w:val="24"/>
          <w:szCs w:val="24"/>
        </w:rPr>
        <w:t>»</w:t>
      </w:r>
      <w:r w:rsidR="00F1556C" w:rsidRPr="00DB15FE">
        <w:rPr>
          <w:color w:val="000000" w:themeColor="text1"/>
          <w:sz w:val="24"/>
          <w:szCs w:val="24"/>
        </w:rPr>
        <w:t xml:space="preserve">, </w:t>
      </w:r>
    </w:p>
    <w:p w:rsidR="00F1556C" w:rsidRPr="00DB15FE" w:rsidRDefault="00F1556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«Экономика»</w:t>
      </w:r>
    </w:p>
    <w:p w:rsidR="00084912" w:rsidRPr="0010104C" w:rsidRDefault="00084912" w:rsidP="00F1556C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2E57CA" w:rsidRDefault="00084912" w:rsidP="00084912">
      <w:pPr>
        <w:ind w:left="709" w:firstLine="0"/>
      </w:pPr>
      <w:r w:rsidRPr="002E57CA">
        <w:t xml:space="preserve">Авторы программы: </w:t>
      </w:r>
    </w:p>
    <w:p w:rsidR="00084912" w:rsidRPr="002E57CA" w:rsidRDefault="00084912" w:rsidP="00084912">
      <w:pPr>
        <w:ind w:left="709" w:firstLine="0"/>
        <w:rPr>
          <w:i/>
        </w:rPr>
      </w:pPr>
      <w:r w:rsidRPr="002E57CA">
        <w:rPr>
          <w:i/>
        </w:rPr>
        <w:t xml:space="preserve">Сидоркин А.М., </w:t>
      </w:r>
      <w:hyperlink r:id="rId8" w:history="1">
        <w:r w:rsidRPr="002E57CA">
          <w:rPr>
            <w:rStyle w:val="ad"/>
            <w:i/>
            <w:color w:val="auto"/>
            <w:szCs w:val="24"/>
            <w:lang w:val="en-US"/>
          </w:rPr>
          <w:t>asidorkin</w:t>
        </w:r>
        <w:r w:rsidRPr="002E57CA">
          <w:rPr>
            <w:rStyle w:val="ad"/>
            <w:i/>
            <w:color w:val="auto"/>
            <w:szCs w:val="24"/>
          </w:rPr>
          <w:t>@</w:t>
        </w:r>
        <w:r w:rsidRPr="002E57CA">
          <w:rPr>
            <w:rStyle w:val="ad"/>
            <w:i/>
            <w:color w:val="auto"/>
            <w:szCs w:val="24"/>
            <w:lang w:val="en-US"/>
          </w:rPr>
          <w:t>hse</w:t>
        </w:r>
        <w:r w:rsidRPr="002E57CA">
          <w:rPr>
            <w:rStyle w:val="ad"/>
            <w:i/>
            <w:color w:val="auto"/>
            <w:szCs w:val="24"/>
          </w:rPr>
          <w:t>.</w:t>
        </w:r>
        <w:proofErr w:type="spellStart"/>
        <w:r w:rsidRPr="002E57CA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2E57CA">
        <w:rPr>
          <w:i/>
          <w:szCs w:val="24"/>
        </w:rPr>
        <w:t xml:space="preserve"> </w:t>
      </w:r>
    </w:p>
    <w:p w:rsidR="00F1556C" w:rsidRPr="002E57CA" w:rsidRDefault="00F1556C" w:rsidP="00F1556C">
      <w:pPr>
        <w:ind w:left="709" w:firstLine="0"/>
        <w:rPr>
          <w:i/>
          <w:szCs w:val="24"/>
        </w:rPr>
      </w:pPr>
      <w:r w:rsidRPr="002E57CA">
        <w:rPr>
          <w:i/>
          <w:szCs w:val="24"/>
        </w:rPr>
        <w:t xml:space="preserve">Демидова О.А., </w:t>
      </w:r>
      <w:hyperlink r:id="rId9" w:history="1">
        <w:r w:rsidRPr="002E57CA">
          <w:rPr>
            <w:rStyle w:val="ad"/>
            <w:i/>
            <w:color w:val="auto"/>
            <w:szCs w:val="24"/>
          </w:rPr>
          <w:t>demidova@hse.ru</w:t>
        </w:r>
      </w:hyperlink>
      <w:r w:rsidRPr="002E57CA">
        <w:rPr>
          <w:i/>
          <w:szCs w:val="24"/>
        </w:rPr>
        <w:t xml:space="preserve"> </w:t>
      </w:r>
    </w:p>
    <w:p w:rsidR="00084912" w:rsidRPr="00CF13F6" w:rsidRDefault="00084912" w:rsidP="00084912">
      <w:pPr>
        <w:spacing w:line="276" w:lineRule="auto"/>
        <w:rPr>
          <w:szCs w:val="24"/>
        </w:rPr>
      </w:pPr>
    </w:p>
    <w:p w:rsidR="00F1556C" w:rsidRPr="00CF13F6" w:rsidRDefault="00F1556C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F1556C" w:rsidRPr="00DB15FE" w:rsidRDefault="00F1556C" w:rsidP="00F1556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DB15FE">
        <w:rPr>
          <w:color w:val="000000" w:themeColor="text1"/>
          <w:szCs w:val="24"/>
        </w:rPr>
        <w:t>Согласована</w:t>
      </w:r>
      <w:proofErr w:type="gramEnd"/>
      <w:r w:rsidRPr="00DB15FE">
        <w:rPr>
          <w:color w:val="000000" w:themeColor="text1"/>
          <w:szCs w:val="24"/>
        </w:rPr>
        <w:t xml:space="preserve"> Академическим советом аспирантской школы по экономике </w:t>
      </w:r>
    </w:p>
    <w:p w:rsidR="00F1556C" w:rsidRPr="00CF13F6" w:rsidRDefault="00F1556C" w:rsidP="00F1556C">
      <w:pPr>
        <w:spacing w:line="276" w:lineRule="auto"/>
        <w:ind w:left="851" w:firstLine="0"/>
        <w:rPr>
          <w:szCs w:val="24"/>
        </w:rPr>
      </w:pPr>
      <w:r w:rsidRPr="00CF13F6">
        <w:rPr>
          <w:szCs w:val="24"/>
        </w:rPr>
        <w:t>«</w:t>
      </w:r>
      <w:r w:rsidR="00E45E23">
        <w:rPr>
          <w:szCs w:val="24"/>
        </w:rPr>
        <w:t>30</w:t>
      </w:r>
      <w:r w:rsidRPr="00CF13F6">
        <w:rPr>
          <w:szCs w:val="24"/>
        </w:rPr>
        <w:t>»</w:t>
      </w:r>
      <w:r w:rsidR="00E45E23">
        <w:rPr>
          <w:szCs w:val="24"/>
        </w:rPr>
        <w:t xml:space="preserve"> октября 2018</w:t>
      </w:r>
      <w:r w:rsidRPr="00CF13F6">
        <w:rPr>
          <w:szCs w:val="24"/>
        </w:rPr>
        <w:t xml:space="preserve"> г., </w:t>
      </w:r>
      <w:r w:rsidR="00E45E23">
        <w:rPr>
          <w:szCs w:val="24"/>
        </w:rPr>
        <w:t>протокол № 58</w:t>
      </w: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E45E23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F1556C" w:rsidRPr="00F1556C">
        <w:rPr>
          <w:rFonts w:ascii="Times New Roman" w:hAnsi="Times New Roman"/>
          <w:sz w:val="24"/>
          <w:szCs w:val="24"/>
        </w:rPr>
        <w:t xml:space="preserve">38.06.01 «Экономика» </w:t>
      </w:r>
      <w:r w:rsidR="00B366D4" w:rsidRPr="00F1556C">
        <w:rPr>
          <w:rFonts w:ascii="Times New Roman" w:hAnsi="Times New Roman"/>
          <w:sz w:val="24"/>
          <w:szCs w:val="24"/>
        </w:rPr>
        <w:t>(ОС НИУ ВШЭ)</w:t>
      </w:r>
      <w:r w:rsidRPr="00F1556C">
        <w:rPr>
          <w:rFonts w:ascii="Times New Roman" w:hAnsi="Times New Roman"/>
          <w:sz w:val="24"/>
          <w:szCs w:val="24"/>
        </w:rPr>
        <w:t xml:space="preserve">. </w:t>
      </w:r>
    </w:p>
    <w:p w:rsidR="00CC050D" w:rsidRPr="0010104C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</w:t>
      </w:r>
      <w:r w:rsidRPr="00F1556C">
        <w:rPr>
          <w:rFonts w:ascii="Times New Roman" w:hAnsi="Times New Roman"/>
          <w:sz w:val="24"/>
          <w:szCs w:val="24"/>
        </w:rPr>
        <w:t xml:space="preserve">направления 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</w:rPr>
        <w:t>38.06.01 «Экономика»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>н</w:t>
      </w:r>
      <w:r w:rsidR="00E6384B" w:rsidRPr="00F1556C">
        <w:rPr>
          <w:szCs w:val="24"/>
        </w:rPr>
        <w:t xml:space="preserve">а </w:t>
      </w:r>
      <w:r w:rsidR="00E6384B" w:rsidRPr="00CF13F6">
        <w:rPr>
          <w:szCs w:val="24"/>
        </w:rPr>
        <w:t>1</w:t>
      </w:r>
      <w:r w:rsidR="00F1556C" w:rsidRPr="00CF13F6">
        <w:rPr>
          <w:szCs w:val="24"/>
        </w:rPr>
        <w:t>-</w:t>
      </w:r>
      <w:r w:rsidR="00632342" w:rsidRPr="00CF13F6">
        <w:rPr>
          <w:szCs w:val="24"/>
        </w:rPr>
        <w:t>3</w:t>
      </w:r>
      <w:r w:rsidR="00E6384B" w:rsidRPr="00CF13F6">
        <w:rPr>
          <w:szCs w:val="24"/>
        </w:rPr>
        <w:t xml:space="preserve"> </w:t>
      </w:r>
      <w:proofErr w:type="gramStart"/>
      <w:r w:rsidR="00E6384B" w:rsidRPr="00CF13F6">
        <w:rPr>
          <w:szCs w:val="24"/>
        </w:rPr>
        <w:t>годах</w:t>
      </w:r>
      <w:proofErr w:type="gramEnd"/>
      <w:r w:rsidR="00E6384B" w:rsidRPr="00CF13F6">
        <w:rPr>
          <w:szCs w:val="24"/>
        </w:rPr>
        <w:t xml:space="preserve"> обучения в</w:t>
      </w:r>
      <w:r w:rsidR="00E6384B" w:rsidRPr="00E6384B">
        <w:rPr>
          <w:szCs w:val="24"/>
        </w:rPr>
        <w:t xml:space="preserve">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proofErr w:type="spellStart"/>
      <w:r w:rsidR="002D2361">
        <w:rPr>
          <w:szCs w:val="24"/>
        </w:rPr>
        <w:t>педагогичесокой</w:t>
      </w:r>
      <w:proofErr w:type="spellEnd"/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F1556C" w:rsidRPr="00CF13F6">
        <w:rPr>
          <w:szCs w:val="24"/>
        </w:rPr>
        <w:t>3</w:t>
      </w:r>
      <w:r w:rsidRPr="00CF13F6">
        <w:rPr>
          <w:szCs w:val="24"/>
        </w:rPr>
        <w:t xml:space="preserve"> </w:t>
      </w:r>
      <w:proofErr w:type="spellStart"/>
      <w:r w:rsidRPr="00CF13F6">
        <w:rPr>
          <w:szCs w:val="24"/>
        </w:rPr>
        <w:t>з.е</w:t>
      </w:r>
      <w:proofErr w:type="spellEnd"/>
      <w:r w:rsidRPr="00CF13F6">
        <w:rPr>
          <w:szCs w:val="24"/>
        </w:rPr>
        <w:t>.</w:t>
      </w:r>
      <w:r w:rsidR="00996D5B" w:rsidRPr="00CF13F6">
        <w:rPr>
          <w:szCs w:val="24"/>
        </w:rPr>
        <w:t xml:space="preserve">, </w:t>
      </w:r>
      <w:r w:rsidR="00F1556C" w:rsidRPr="00CF13F6">
        <w:rPr>
          <w:szCs w:val="24"/>
        </w:rPr>
        <w:t>114</w:t>
      </w:r>
      <w:r w:rsidR="00996D5B" w:rsidRPr="00F1556C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2E57CA" w:rsidRPr="002E57CA" w:rsidRDefault="000170B2" w:rsidP="002E57CA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Знать</w:t>
      </w:r>
      <w:r w:rsidRPr="009E5F42">
        <w:t>: основные методики преподавания экономических дисциплин; правила академической этики.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Уметь</w:t>
      </w:r>
      <w:r w:rsidRPr="009E5F42">
        <w:t>:</w:t>
      </w:r>
      <w:r w:rsidRPr="009E5F42">
        <w:rPr>
          <w:color w:val="FF0000"/>
        </w:rPr>
        <w:t xml:space="preserve"> </w:t>
      </w:r>
      <w:r w:rsidRPr="009E5F42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</w:t>
      </w:r>
      <w:r>
        <w:t>ы</w:t>
      </w:r>
      <w:r w:rsidRPr="009E5F42">
        <w:t xml:space="preserve"> контроля </w:t>
      </w:r>
      <w:r>
        <w:t>качества</w:t>
      </w:r>
      <w:r w:rsidRPr="009E5F42">
        <w:t xml:space="preserve"> усвоени</w:t>
      </w:r>
      <w:r>
        <w:t>я пройденного материала и оценки</w:t>
      </w:r>
      <w:r w:rsidRPr="009E5F42">
        <w:t xml:space="preserve"> знаний студентов.</w:t>
      </w:r>
    </w:p>
    <w:p w:rsidR="002E57CA" w:rsidRP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E5F42">
        <w:rPr>
          <w:b/>
        </w:rPr>
        <w:t>Иметь навыки</w:t>
      </w:r>
      <w:r w:rsidRPr="009E5F42">
        <w:t xml:space="preserve"> (приобрести опыт): преподавания экономики, а также отдельных разделов и дисциплин экономического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2E57CA" w:rsidRPr="000170B2" w:rsidRDefault="002E57CA" w:rsidP="002E57CA">
      <w:pPr>
        <w:ind w:firstLine="0"/>
        <w:rPr>
          <w:highlight w:val="yellow"/>
        </w:rPr>
      </w:pPr>
    </w:p>
    <w:p w:rsidR="002E57CA" w:rsidRPr="000170B2" w:rsidRDefault="002E57CA" w:rsidP="002E57CA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2E57CA" w:rsidRPr="000170B2" w:rsidRDefault="002E57CA" w:rsidP="002E57CA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2E57CA" w:rsidRPr="00D978D6" w:rsidTr="00E60C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 xml:space="preserve">Компетенция </w:t>
            </w:r>
            <w:r w:rsidRPr="00D978D6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right="-108"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планировать, осуществлять и оценивать учебно-воспитательный процесс в образовательных организациях </w:t>
            </w:r>
            <w:proofErr w:type="gramStart"/>
            <w:r w:rsidRPr="00F37729">
              <w:rPr>
                <w:rFonts w:eastAsia="Times New Roman"/>
                <w:szCs w:val="24"/>
              </w:rPr>
              <w:t>высшего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:rsidR="002E57CA" w:rsidRPr="00F172C0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ОПК-3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запланировать все необходимые мероприятия курса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обоснованно </w:t>
            </w:r>
            <w:proofErr w:type="gramStart"/>
            <w:r w:rsidRPr="00F37729">
              <w:rPr>
                <w:rFonts w:eastAsia="Times New Roman"/>
                <w:szCs w:val="24"/>
              </w:rPr>
              <w:t>выбирать и эффективно использовать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выбирать современные образовательные технологии и методы обучения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</w:t>
            </w:r>
            <w:r w:rsidRPr="00F37729">
              <w:rPr>
                <w:rFonts w:eastAsia="Times New Roman"/>
                <w:szCs w:val="24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ОПК-5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разработать все необходимые методические материалы по преподаваемому курсу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E7300E" w:rsidP="00E60C00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ПК-6</w:t>
            </w:r>
          </w:p>
        </w:tc>
        <w:tc>
          <w:tcPr>
            <w:tcW w:w="5387" w:type="dxa"/>
          </w:tcPr>
          <w:p w:rsidR="002E57CA" w:rsidRPr="000170B2" w:rsidRDefault="002E57CA" w:rsidP="00596B4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 w:rsidR="00596B49">
              <w:rPr>
                <w:szCs w:val="24"/>
              </w:rPr>
              <w:t xml:space="preserve"> ведения</w:t>
            </w:r>
            <w:r w:rsidRPr="006402A3">
              <w:rPr>
                <w:szCs w:val="24"/>
              </w:rPr>
              <w:t xml:space="preserve"> </w:t>
            </w:r>
            <w:r w:rsidR="00596B49" w:rsidRPr="00596B49">
              <w:rPr>
                <w:szCs w:val="24"/>
              </w:rPr>
              <w:t>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разработка содержания учебных занятий, методическая работа по учебному предмету, соответствующему направлению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29408B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40F98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40F98">
        <w:rPr>
          <w:szCs w:val="24"/>
        </w:rPr>
        <w:t>Перечень примерных вопросов к текущему контролю: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40F98">
        <w:rPr>
          <w:szCs w:val="24"/>
        </w:rPr>
        <w:t>1. 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E94DB8" w:rsidRDefault="00C40F98" w:rsidP="00C40F98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40F98">
        <w:rPr>
          <w:szCs w:val="24"/>
        </w:rPr>
        <w:t>2. Как Вы можете комплексно охарактеризовать   образовательные программы места вашей практики, особенности их структуры и реализации?</w:t>
      </w:r>
    </w:p>
    <w:p w:rsidR="00C40F98" w:rsidRDefault="00C40F9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C40F98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C40F98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C40F98">
        <w:rPr>
          <w:rFonts w:eastAsia="Times New Roman"/>
          <w:bCs/>
          <w:szCs w:val="24"/>
          <w:lang w:eastAsia="ru-RU"/>
        </w:rPr>
        <w:t>1. Психология и педагогика: учеб</w:t>
      </w:r>
      <w:proofErr w:type="gramStart"/>
      <w:r w:rsidRPr="00C40F98">
        <w:rPr>
          <w:rFonts w:eastAsia="Times New Roman"/>
          <w:bCs/>
          <w:szCs w:val="24"/>
          <w:lang w:eastAsia="ru-RU"/>
        </w:rPr>
        <w:t>.</w:t>
      </w:r>
      <w:proofErr w:type="gramEnd"/>
      <w:r w:rsidRPr="00C40F98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C40F98">
        <w:rPr>
          <w:rFonts w:eastAsia="Times New Roman"/>
          <w:bCs/>
          <w:szCs w:val="24"/>
          <w:lang w:eastAsia="ru-RU"/>
        </w:rPr>
        <w:t>п</w:t>
      </w:r>
      <w:proofErr w:type="gramEnd"/>
      <w:r w:rsidRPr="00C40F98">
        <w:rPr>
          <w:rFonts w:eastAsia="Times New Roman"/>
          <w:bCs/>
          <w:szCs w:val="24"/>
          <w:lang w:eastAsia="ru-RU"/>
        </w:rPr>
        <w:t xml:space="preserve">особие / под ред. Э.В. </w:t>
      </w:r>
      <w:proofErr w:type="spellStart"/>
      <w:r w:rsidRPr="00C40F98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C40F98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C40F98">
        <w:rPr>
          <w:rFonts w:eastAsia="Times New Roman"/>
          <w:bCs/>
          <w:szCs w:val="24"/>
          <w:lang w:eastAsia="ru-RU"/>
        </w:rPr>
        <w:t>испр</w:t>
      </w:r>
      <w:proofErr w:type="spellEnd"/>
      <w:r w:rsidRPr="00C40F98">
        <w:rPr>
          <w:rFonts w:eastAsia="Times New Roman"/>
          <w:bCs/>
          <w:szCs w:val="24"/>
          <w:lang w:eastAsia="ru-RU"/>
        </w:rPr>
        <w:t xml:space="preserve">. и доп. — М.: Вузовский учебник: ИНФРА-М, 2017. — 368 с. - Режим доступа: </w:t>
      </w:r>
      <w:hyperlink r:id="rId10" w:history="1">
        <w:r w:rsidRPr="00C40F98">
          <w:rPr>
            <w:rFonts w:eastAsia="Times New Roman"/>
            <w:bCs/>
            <w:szCs w:val="24"/>
            <w:u w:val="single"/>
            <w:lang w:eastAsia="ru-RU"/>
          </w:rPr>
          <w:t>http://znanium.com/catalog/product/773390</w:t>
        </w:r>
      </w:hyperlink>
      <w:r w:rsidRPr="00C40F98">
        <w:rPr>
          <w:rFonts w:eastAsia="Times New Roman"/>
          <w:bCs/>
          <w:szCs w:val="24"/>
          <w:lang w:eastAsia="ru-RU"/>
        </w:rPr>
        <w:t xml:space="preserve"> 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C40F98">
        <w:rPr>
          <w:rFonts w:eastAsia="Times New Roman"/>
          <w:b/>
          <w:bCs/>
          <w:szCs w:val="24"/>
          <w:lang w:eastAsia="ru-RU"/>
        </w:rPr>
        <w:t xml:space="preserve">2. </w:t>
      </w:r>
      <w:proofErr w:type="spellStart"/>
      <w:r w:rsidRPr="00C40F98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C40F98">
        <w:rPr>
          <w:rFonts w:eastAsia="Times New Roman"/>
          <w:bCs/>
          <w:szCs w:val="24"/>
          <w:lang w:eastAsia="ru-RU"/>
        </w:rPr>
        <w:t>, И.Д. Психология и педагогика высшей школы</w:t>
      </w:r>
      <w:proofErr w:type="gramStart"/>
      <w:r w:rsidRPr="00C40F98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C40F98">
        <w:rPr>
          <w:rFonts w:eastAsia="Times New Roman"/>
          <w:bCs/>
          <w:szCs w:val="24"/>
          <w:lang w:eastAsia="ru-RU"/>
        </w:rPr>
        <w:t xml:space="preserve"> учебник / </w:t>
      </w:r>
      <w:proofErr w:type="spellStart"/>
      <w:r w:rsidRPr="00C40F98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C40F98">
        <w:rPr>
          <w:rFonts w:eastAsia="Times New Roman"/>
          <w:bCs/>
          <w:szCs w:val="24"/>
          <w:lang w:eastAsia="ru-RU"/>
        </w:rPr>
        <w:t xml:space="preserve"> И.Д. и др. — Москва : </w:t>
      </w:r>
      <w:proofErr w:type="spellStart"/>
      <w:r w:rsidRPr="00C40F98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C40F98">
        <w:rPr>
          <w:rFonts w:eastAsia="Times New Roman"/>
          <w:bCs/>
          <w:szCs w:val="24"/>
          <w:lang w:eastAsia="ru-RU"/>
        </w:rPr>
        <w:t xml:space="preserve">, 2016. — 244 с. — ISBN 978-5-4365-0891-7. — URL: </w:t>
      </w:r>
      <w:hyperlink r:id="rId11" w:history="1">
        <w:r w:rsidRPr="00C40F98">
          <w:rPr>
            <w:rFonts w:eastAsia="Times New Roman"/>
            <w:bCs/>
            <w:szCs w:val="24"/>
            <w:u w:val="single"/>
            <w:lang w:eastAsia="ru-RU"/>
          </w:rPr>
          <w:t>https://book.ru/book/920123</w:t>
        </w:r>
      </w:hyperlink>
      <w:r w:rsidRPr="00C40F98">
        <w:rPr>
          <w:rFonts w:eastAsia="Times New Roman"/>
          <w:bCs/>
          <w:szCs w:val="24"/>
          <w:lang w:eastAsia="ru-RU"/>
        </w:rPr>
        <w:t>. — Текст</w:t>
      </w:r>
      <w:proofErr w:type="gramStart"/>
      <w:r w:rsidRPr="00C40F98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C40F98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C40F98">
        <w:rPr>
          <w:rFonts w:eastAsia="Times New Roman"/>
          <w:b/>
          <w:bCs/>
          <w:szCs w:val="24"/>
          <w:lang w:eastAsia="ru-RU"/>
        </w:rPr>
        <w:lastRenderedPageBreak/>
        <w:t>Дополнительная литература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40F98" w:rsidRPr="00C40F98" w:rsidRDefault="00C40F98" w:rsidP="00C40F98">
      <w:pPr>
        <w:numPr>
          <w:ilvl w:val="0"/>
          <w:numId w:val="28"/>
        </w:num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0" w:right="62" w:firstLine="567"/>
        <w:contextualSpacing/>
        <w:jc w:val="both"/>
        <w:rPr>
          <w:szCs w:val="24"/>
        </w:rPr>
      </w:pPr>
      <w:proofErr w:type="spellStart"/>
      <w:r w:rsidRPr="00C40F98">
        <w:rPr>
          <w:szCs w:val="24"/>
        </w:rPr>
        <w:t>Коржуев</w:t>
      </w:r>
      <w:proofErr w:type="spellEnd"/>
      <w:r w:rsidRPr="00C40F98">
        <w:rPr>
          <w:szCs w:val="24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  <w:r w:rsidRPr="00C40F98">
        <w:rPr>
          <w:szCs w:val="24"/>
        </w:rPr>
        <w:t xml:space="preserve">2. </w:t>
      </w:r>
      <w:proofErr w:type="spellStart"/>
      <w:r w:rsidRPr="00C40F98">
        <w:rPr>
          <w:szCs w:val="24"/>
        </w:rPr>
        <w:t>Бурняшева</w:t>
      </w:r>
      <w:proofErr w:type="spellEnd"/>
      <w:r w:rsidRPr="00C40F98">
        <w:rPr>
          <w:szCs w:val="24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C40F98">
        <w:rPr>
          <w:szCs w:val="24"/>
        </w:rPr>
        <w:t>Бурняшева</w:t>
      </w:r>
      <w:proofErr w:type="spellEnd"/>
      <w:r w:rsidRPr="00C40F98">
        <w:rPr>
          <w:szCs w:val="24"/>
        </w:rPr>
        <w:t xml:space="preserve"> Л.А. и др. — Пятигорск</w:t>
      </w:r>
      <w:proofErr w:type="gramStart"/>
      <w:r w:rsidRPr="00C40F98">
        <w:rPr>
          <w:szCs w:val="24"/>
        </w:rPr>
        <w:t xml:space="preserve"> :</w:t>
      </w:r>
      <w:proofErr w:type="gramEnd"/>
      <w:r w:rsidRPr="00C40F98">
        <w:rPr>
          <w:szCs w:val="24"/>
        </w:rPr>
        <w:t xml:space="preserve"> Пятигорский государственный лингвистический университет, 2016. — 192 с. — ISBN 978-5-406-05470-3. — URL: </w:t>
      </w:r>
      <w:hyperlink r:id="rId12" w:history="1">
        <w:r w:rsidRPr="00C40F98">
          <w:rPr>
            <w:szCs w:val="24"/>
            <w:u w:val="single"/>
          </w:rPr>
          <w:t>https://book.ru/book/919892</w:t>
        </w:r>
      </w:hyperlink>
      <w:r w:rsidRPr="00C40F98">
        <w:rPr>
          <w:szCs w:val="24"/>
        </w:rPr>
        <w:t>. — Текст</w:t>
      </w:r>
      <w:proofErr w:type="gramStart"/>
      <w:r w:rsidRPr="00C40F98">
        <w:rPr>
          <w:szCs w:val="24"/>
        </w:rPr>
        <w:t xml:space="preserve"> :</w:t>
      </w:r>
      <w:proofErr w:type="gramEnd"/>
      <w:r w:rsidRPr="00C40F98">
        <w:rPr>
          <w:szCs w:val="24"/>
        </w:rPr>
        <w:t xml:space="preserve"> электронный.</w:t>
      </w: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C40F98" w:rsidRPr="00C40F98" w:rsidRDefault="00C40F98" w:rsidP="00C40F98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C40F98">
        <w:rPr>
          <w:rFonts w:eastAsia="Times New Roman"/>
          <w:b/>
          <w:szCs w:val="24"/>
        </w:rPr>
        <w:t>Ресурсы сети «Интернет»</w:t>
      </w:r>
    </w:p>
    <w:p w:rsidR="00C40F98" w:rsidRPr="00C40F98" w:rsidRDefault="00C40F98" w:rsidP="00C40F98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C40F98" w:rsidRPr="00C40F98" w:rsidRDefault="00C40F98" w:rsidP="00C40F98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142" w:right="62" w:firstLine="0"/>
        <w:contextualSpacing/>
        <w:jc w:val="both"/>
        <w:rPr>
          <w:rFonts w:eastAsia="Times New Roman"/>
          <w:szCs w:val="24"/>
        </w:rPr>
      </w:pPr>
      <w:r w:rsidRPr="00C40F98">
        <w:rPr>
          <w:rFonts w:eastAsia="Times New Roman"/>
          <w:szCs w:val="24"/>
        </w:rPr>
        <w:t xml:space="preserve">1. Портал федеральных образовательных стандартов </w:t>
      </w:r>
      <w:proofErr w:type="gramStart"/>
      <w:r w:rsidRPr="00C40F98">
        <w:rPr>
          <w:rFonts w:eastAsia="Times New Roman"/>
          <w:szCs w:val="24"/>
        </w:rPr>
        <w:t>высшего</w:t>
      </w:r>
      <w:proofErr w:type="gramEnd"/>
      <w:r w:rsidRPr="00C40F98">
        <w:rPr>
          <w:rFonts w:eastAsia="Times New Roman"/>
          <w:szCs w:val="24"/>
        </w:rPr>
        <w:t xml:space="preserve"> образования // </w:t>
      </w:r>
      <w:hyperlink r:id="rId13" w:history="1">
        <w:r w:rsidRPr="00C40F98">
          <w:rPr>
            <w:rFonts w:eastAsia="Times New Roman"/>
            <w:szCs w:val="24"/>
            <w:u w:val="single"/>
          </w:rPr>
          <w:t>http://fgosvo.ru/fgosvpo</w:t>
        </w:r>
      </w:hyperlink>
    </w:p>
    <w:p w:rsidR="00C40F98" w:rsidRDefault="00C40F98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40F98" w:rsidRDefault="00C40F98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6C60F5" w:rsidRPr="00C40F98" w:rsidRDefault="006C60F5" w:rsidP="00C40F98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C40F9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A14521" w:rsidRDefault="00C40F98" w:rsidP="00560305">
      <w:pPr>
        <w:rPr>
          <w:szCs w:val="24"/>
        </w:rPr>
      </w:pPr>
      <w:r w:rsidRPr="00C40F98">
        <w:rPr>
          <w:rFonts w:eastAsia="Times New Roman"/>
          <w:bCs/>
          <w:iCs/>
          <w:szCs w:val="28"/>
        </w:rPr>
        <w:t>Набор д</w:t>
      </w:r>
      <w:r>
        <w:rPr>
          <w:rFonts w:eastAsia="Times New Roman"/>
          <w:bCs/>
          <w:iCs/>
          <w:szCs w:val="28"/>
        </w:rPr>
        <w:t>емонстрационного оборудования, н</w:t>
      </w:r>
      <w:r w:rsidRPr="00C40F98">
        <w:rPr>
          <w:rFonts w:eastAsia="Times New Roman"/>
          <w:bCs/>
          <w:iCs/>
          <w:szCs w:val="28"/>
        </w:rPr>
        <w:t>аличие беспроводного дос</w:t>
      </w:r>
      <w:r>
        <w:rPr>
          <w:rFonts w:eastAsia="Times New Roman"/>
          <w:bCs/>
          <w:iCs/>
          <w:szCs w:val="28"/>
        </w:rPr>
        <w:t xml:space="preserve">тупа в Интернет по сети </w:t>
      </w:r>
      <w:proofErr w:type="spellStart"/>
      <w:r>
        <w:rPr>
          <w:rFonts w:eastAsia="Times New Roman"/>
          <w:bCs/>
          <w:iCs/>
          <w:szCs w:val="28"/>
        </w:rPr>
        <w:t>Wi-Fi</w:t>
      </w:r>
      <w:proofErr w:type="spellEnd"/>
      <w:r>
        <w:rPr>
          <w:rFonts w:eastAsia="Times New Roman"/>
          <w:bCs/>
          <w:iCs/>
          <w:szCs w:val="28"/>
        </w:rPr>
        <w:t>, персональный компьютер, с</w:t>
      </w:r>
      <w:r w:rsidRPr="00C40F98">
        <w:rPr>
          <w:rFonts w:eastAsia="Times New Roman"/>
          <w:bCs/>
          <w:iCs/>
          <w:szCs w:val="28"/>
        </w:rPr>
        <w:t>пециализированная мебель</w:t>
      </w:r>
      <w:r>
        <w:rPr>
          <w:rFonts w:eastAsia="Times New Roman"/>
          <w:bCs/>
          <w:iCs/>
          <w:szCs w:val="28"/>
        </w:rPr>
        <w:t>.</w:t>
      </w:r>
      <w:bookmarkStart w:id="0" w:name="_GoBack"/>
      <w:bookmarkEnd w:id="0"/>
    </w:p>
    <w:sectPr w:rsidR="00560305" w:rsidRPr="00A14521" w:rsidSect="00211E57">
      <w:headerReference w:type="default" r:id="rId14"/>
      <w:footerReference w:type="default" r:id="rId15"/>
      <w:headerReference w:type="first" r:id="rId16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3" w:rsidRDefault="003821A3">
      <w:r>
        <w:separator/>
      </w:r>
    </w:p>
  </w:endnote>
  <w:endnote w:type="continuationSeparator" w:id="0">
    <w:p w:rsidR="003821A3" w:rsidRDefault="0038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40F98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3" w:rsidRDefault="003821A3">
      <w:r>
        <w:separator/>
      </w:r>
    </w:p>
  </w:footnote>
  <w:footnote w:type="continuationSeparator" w:id="0">
    <w:p w:rsidR="003821A3" w:rsidRDefault="0038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</w:t>
          </w:r>
          <w:proofErr w:type="gramStart"/>
          <w:r w:rsidRPr="0002074C">
            <w:rPr>
              <w:sz w:val="20"/>
              <w:szCs w:val="20"/>
            </w:rPr>
            <w:t>Высшая</w:t>
          </w:r>
          <w:proofErr w:type="gramEnd"/>
          <w:r w:rsidRPr="0002074C">
            <w:rPr>
              <w:sz w:val="20"/>
              <w:szCs w:val="20"/>
            </w:rPr>
            <w:t xml:space="preserve"> школа экономики»</w:t>
          </w:r>
        </w:p>
        <w:p w:rsidR="0002074C" w:rsidRPr="0002074C" w:rsidRDefault="0002074C" w:rsidP="00DE71E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57CA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21A3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A743C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6B49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578D"/>
    <w:rsid w:val="00C1639B"/>
    <w:rsid w:val="00C1659C"/>
    <w:rsid w:val="00C22854"/>
    <w:rsid w:val="00C27CF4"/>
    <w:rsid w:val="00C34A2A"/>
    <w:rsid w:val="00C36B15"/>
    <w:rsid w:val="00C36F22"/>
    <w:rsid w:val="00C37C1C"/>
    <w:rsid w:val="00C40F98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3F6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5E23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00E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56C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://fgosvo.ru/fgosvp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.ru/book/9198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01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catalog/product/7733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11111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3</cp:revision>
  <cp:lastPrinted>2012-09-28T19:59:00Z</cp:lastPrinted>
  <dcterms:created xsi:type="dcterms:W3CDTF">2019-12-25T14:19:00Z</dcterms:created>
  <dcterms:modified xsi:type="dcterms:W3CDTF">2020-02-17T08:41:00Z</dcterms:modified>
</cp:coreProperties>
</file>