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3F" w:rsidRPr="00C2435E" w:rsidRDefault="004352B4">
      <w:pPr>
        <w:ind w:left="-567" w:right="-284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61283F" w:rsidRPr="00C2435E" w:rsidRDefault="0061283F">
      <w:pPr>
        <w:ind w:left="-567" w:right="-284"/>
        <w:jc w:val="center"/>
        <w:rPr>
          <w:lang w:val="ru-RU"/>
        </w:rPr>
      </w:pPr>
    </w:p>
    <w:p w:rsidR="0061283F" w:rsidRPr="00C2435E" w:rsidRDefault="004352B4">
      <w:pPr>
        <w:ind w:left="-567" w:right="-284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«ВЫСШАЯ ШКОЛА ЭКОНОМИКИ»</w:t>
      </w:r>
    </w:p>
    <w:p w:rsidR="0061283F" w:rsidRPr="00C2435E" w:rsidRDefault="0061283F">
      <w:pPr>
        <w:pStyle w:val="af2"/>
        <w:ind w:firstLine="0"/>
        <w:rPr>
          <w:lang w:val="ru-RU"/>
        </w:rPr>
      </w:pPr>
    </w:p>
    <w:p w:rsidR="0061283F" w:rsidRPr="00C2435E" w:rsidRDefault="0061283F">
      <w:pPr>
        <w:pStyle w:val="af2"/>
        <w:ind w:firstLine="0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4352B4">
      <w:pPr>
        <w:ind w:left="5529"/>
        <w:jc w:val="both"/>
        <w:rPr>
          <w:lang w:val="ru-RU"/>
        </w:rPr>
      </w:pPr>
      <w:r>
        <w:rPr>
          <w:spacing w:val="9"/>
          <w:sz w:val="26"/>
          <w:szCs w:val="26"/>
          <w:lang w:val="ru-RU"/>
        </w:rPr>
        <w:t>УТВЕРЖД</w:t>
      </w:r>
      <w:r w:rsidR="00C2435E">
        <w:rPr>
          <w:spacing w:val="9"/>
          <w:sz w:val="26"/>
          <w:szCs w:val="26"/>
          <w:lang w:val="ru-RU"/>
        </w:rPr>
        <w:t>ЕНО</w:t>
      </w:r>
    </w:p>
    <w:p w:rsidR="0061283F" w:rsidRPr="00C2435E" w:rsidRDefault="004352B4">
      <w:pPr>
        <w:ind w:left="5529"/>
        <w:jc w:val="both"/>
        <w:rPr>
          <w:lang w:val="ru-RU"/>
        </w:rPr>
      </w:pPr>
      <w:r>
        <w:rPr>
          <w:spacing w:val="9"/>
          <w:sz w:val="26"/>
          <w:szCs w:val="26"/>
          <w:lang w:val="ru-RU"/>
        </w:rPr>
        <w:t xml:space="preserve">Проректор </w:t>
      </w:r>
    </w:p>
    <w:p w:rsidR="0061283F" w:rsidRPr="00C2435E" w:rsidRDefault="004352B4">
      <w:pPr>
        <w:ind w:left="5529"/>
        <w:jc w:val="both"/>
        <w:rPr>
          <w:lang w:val="ru-RU"/>
        </w:rPr>
      </w:pPr>
      <w:r>
        <w:rPr>
          <w:spacing w:val="9"/>
          <w:sz w:val="26"/>
          <w:szCs w:val="26"/>
          <w:lang w:val="ru-RU"/>
        </w:rPr>
        <w:t>С.Ю. Рощин</w:t>
      </w:r>
    </w:p>
    <w:p w:rsidR="0061283F" w:rsidRPr="00C2435E" w:rsidRDefault="0061283F">
      <w:pPr>
        <w:ind w:left="5529"/>
        <w:jc w:val="both"/>
        <w:rPr>
          <w:lang w:val="ru-RU"/>
        </w:rPr>
      </w:pPr>
    </w:p>
    <w:p w:rsidR="0061283F" w:rsidRPr="00C2435E" w:rsidRDefault="00C2435E" w:rsidP="00C2435E">
      <w:pPr>
        <w:ind w:left="5529"/>
        <w:jc w:val="both"/>
        <w:rPr>
          <w:lang w:val="ru-RU"/>
        </w:rPr>
      </w:pPr>
      <w:r w:rsidRPr="00C2435E">
        <w:rPr>
          <w:spacing w:val="9"/>
          <w:sz w:val="26"/>
          <w:szCs w:val="26"/>
          <w:lang w:val="ru-RU"/>
        </w:rPr>
        <w:t xml:space="preserve">31 октября </w:t>
      </w:r>
      <w:r w:rsidR="004352B4" w:rsidRPr="00C2435E">
        <w:rPr>
          <w:spacing w:val="9"/>
          <w:sz w:val="26"/>
          <w:szCs w:val="26"/>
          <w:lang w:val="ru-RU"/>
        </w:rPr>
        <w:t>201</w:t>
      </w:r>
      <w:r w:rsidRPr="00C2435E">
        <w:rPr>
          <w:spacing w:val="9"/>
          <w:sz w:val="26"/>
          <w:szCs w:val="26"/>
          <w:lang w:val="ru-RU"/>
        </w:rPr>
        <w:t>6</w:t>
      </w:r>
      <w:r w:rsidR="004352B4" w:rsidRPr="00C2435E">
        <w:rPr>
          <w:spacing w:val="9"/>
          <w:sz w:val="26"/>
          <w:szCs w:val="26"/>
          <w:lang w:val="ru-RU"/>
        </w:rPr>
        <w:t xml:space="preserve"> г.</w:t>
      </w:r>
    </w:p>
    <w:p w:rsidR="0061283F" w:rsidRPr="00C2435E" w:rsidRDefault="0061283F">
      <w:pPr>
        <w:ind w:left="5529"/>
        <w:jc w:val="both"/>
        <w:rPr>
          <w:lang w:val="ru-RU"/>
        </w:rPr>
      </w:pPr>
    </w:p>
    <w:p w:rsidR="0061283F" w:rsidRPr="00C2435E" w:rsidRDefault="0061283F">
      <w:pPr>
        <w:ind w:left="5529"/>
        <w:jc w:val="both"/>
        <w:rPr>
          <w:lang w:val="ru-RU"/>
        </w:rPr>
      </w:pPr>
    </w:p>
    <w:p w:rsidR="0061283F" w:rsidRPr="00C2435E" w:rsidRDefault="004352B4">
      <w:pPr>
        <w:ind w:left="5529"/>
        <w:jc w:val="both"/>
        <w:rPr>
          <w:lang w:val="ru-RU"/>
        </w:rPr>
      </w:pPr>
      <w:r>
        <w:rPr>
          <w:spacing w:val="9"/>
          <w:sz w:val="26"/>
          <w:szCs w:val="26"/>
          <w:lang w:val="ru-RU"/>
        </w:rPr>
        <w:t>ОДОБРЕНО</w:t>
      </w:r>
    </w:p>
    <w:p w:rsidR="0061283F" w:rsidRPr="00C2435E" w:rsidRDefault="00C2435E" w:rsidP="00C2435E">
      <w:pPr>
        <w:ind w:left="5529"/>
        <w:rPr>
          <w:lang w:val="ru-RU"/>
        </w:rPr>
      </w:pPr>
      <w:r>
        <w:rPr>
          <w:spacing w:val="9"/>
          <w:sz w:val="26"/>
          <w:szCs w:val="26"/>
          <w:lang w:val="ru-RU"/>
        </w:rPr>
        <w:t xml:space="preserve">Академическим </w:t>
      </w:r>
      <w:r w:rsidR="004352B4">
        <w:rPr>
          <w:spacing w:val="9"/>
          <w:sz w:val="26"/>
          <w:szCs w:val="26"/>
          <w:lang w:val="ru-RU"/>
        </w:rPr>
        <w:t>советом Аспирантской школы по физике</w:t>
      </w:r>
    </w:p>
    <w:p w:rsidR="0061283F" w:rsidRPr="00C2435E" w:rsidRDefault="004352B4" w:rsidP="00C2435E">
      <w:pPr>
        <w:ind w:left="5529"/>
        <w:rPr>
          <w:lang w:val="ru-RU"/>
        </w:rPr>
      </w:pPr>
      <w:r>
        <w:rPr>
          <w:spacing w:val="9"/>
          <w:sz w:val="26"/>
          <w:szCs w:val="26"/>
          <w:lang w:val="ru-RU"/>
        </w:rPr>
        <w:t xml:space="preserve">(протокол № </w:t>
      </w:r>
      <w:r w:rsidR="00C2435E">
        <w:rPr>
          <w:spacing w:val="9"/>
          <w:sz w:val="26"/>
          <w:szCs w:val="26"/>
          <w:lang w:val="ru-RU"/>
        </w:rPr>
        <w:t>3-2016 от 28.10.2016)</w:t>
      </w:r>
    </w:p>
    <w:p w:rsidR="0061283F" w:rsidRPr="00C2435E" w:rsidRDefault="0061283F">
      <w:pPr>
        <w:ind w:left="5529"/>
        <w:rPr>
          <w:lang w:val="ru-RU"/>
        </w:rPr>
      </w:pPr>
    </w:p>
    <w:p w:rsidR="0061283F" w:rsidRPr="00C2435E" w:rsidRDefault="0061283F">
      <w:pPr>
        <w:ind w:left="5529"/>
        <w:rPr>
          <w:lang w:val="ru-RU"/>
        </w:rPr>
      </w:pPr>
    </w:p>
    <w:p w:rsidR="0061283F" w:rsidRPr="00C2435E" w:rsidRDefault="0061283F">
      <w:pPr>
        <w:ind w:left="4820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tabs>
          <w:tab w:val="left" w:pos="11340"/>
        </w:tabs>
        <w:ind w:left="5670" w:hanging="567"/>
        <w:rPr>
          <w:lang w:val="ru-RU"/>
        </w:rPr>
      </w:pPr>
    </w:p>
    <w:p w:rsidR="0061283F" w:rsidRPr="00C2435E" w:rsidRDefault="0061283F">
      <w:pPr>
        <w:tabs>
          <w:tab w:val="left" w:pos="5670"/>
          <w:tab w:val="left" w:pos="11340"/>
        </w:tabs>
        <w:ind w:left="5670" w:hanging="567"/>
        <w:rPr>
          <w:lang w:val="ru-RU"/>
        </w:rPr>
      </w:pPr>
    </w:p>
    <w:p w:rsidR="0061283F" w:rsidRPr="00C2435E" w:rsidRDefault="004352B4">
      <w:pPr>
        <w:pStyle w:val="23"/>
        <w:tabs>
          <w:tab w:val="left" w:pos="0"/>
        </w:tabs>
        <w:rPr>
          <w:lang w:val="ru-RU"/>
        </w:rPr>
      </w:pPr>
      <w:r>
        <w:rPr>
          <w:caps/>
          <w:sz w:val="32"/>
          <w:lang w:val="ru-RU"/>
        </w:rPr>
        <w:t xml:space="preserve">ПРОГРАММА </w:t>
      </w:r>
      <w:r>
        <w:rPr>
          <w:caps/>
          <w:sz w:val="32"/>
          <w:lang w:val="ru-RU"/>
        </w:rPr>
        <w:t>ГОСУДАРСТВЕННоЙ ИТОГОВОЙ АТТЕСТАЦИИ</w:t>
      </w:r>
      <w:r>
        <w:rPr>
          <w:b w:val="0"/>
          <w:caps/>
          <w:sz w:val="32"/>
          <w:lang w:val="ru-RU"/>
        </w:rPr>
        <w:t xml:space="preserve"> </w:t>
      </w:r>
    </w:p>
    <w:p w:rsidR="0061283F" w:rsidRPr="00C2435E" w:rsidRDefault="0061283F">
      <w:pPr>
        <w:pStyle w:val="23"/>
        <w:rPr>
          <w:lang w:val="ru-RU"/>
        </w:rPr>
      </w:pPr>
    </w:p>
    <w:p w:rsidR="0061283F" w:rsidRPr="00C2435E" w:rsidRDefault="0061283F">
      <w:pPr>
        <w:rPr>
          <w:lang w:val="ru-RU"/>
        </w:rPr>
      </w:pPr>
    </w:p>
    <w:p w:rsidR="0061283F" w:rsidRPr="00C2435E" w:rsidRDefault="0061283F">
      <w:pPr>
        <w:rPr>
          <w:lang w:val="ru-RU"/>
        </w:rPr>
      </w:pPr>
    </w:p>
    <w:p w:rsidR="0061283F" w:rsidRPr="00C2435E" w:rsidRDefault="004352B4">
      <w:pPr>
        <w:jc w:val="center"/>
        <w:rPr>
          <w:lang w:val="ru-RU"/>
        </w:rPr>
      </w:pPr>
      <w:r>
        <w:rPr>
          <w:sz w:val="28"/>
          <w:lang w:val="ru-RU"/>
        </w:rPr>
        <w:t>Уровень высшего образования</w:t>
      </w:r>
    </w:p>
    <w:p w:rsidR="0061283F" w:rsidRPr="00C2435E" w:rsidRDefault="004352B4">
      <w:pPr>
        <w:jc w:val="center"/>
        <w:rPr>
          <w:lang w:val="ru-RU"/>
        </w:rPr>
      </w:pPr>
      <w:r>
        <w:rPr>
          <w:sz w:val="28"/>
          <w:lang w:val="ru-RU"/>
        </w:rPr>
        <w:t>подготовка кадров высшей квалификации</w:t>
      </w: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4352B4" w:rsidP="00C2435E">
      <w:pPr>
        <w:jc w:val="center"/>
        <w:rPr>
          <w:rFonts w:eastAsia="Arial"/>
          <w:bCs/>
          <w:sz w:val="26"/>
          <w:szCs w:val="26"/>
          <w:lang w:val="ru-RU" w:eastAsia="ru-RU"/>
        </w:rPr>
      </w:pPr>
      <w:r w:rsidRPr="00C2435E">
        <w:rPr>
          <w:sz w:val="26"/>
          <w:szCs w:val="26"/>
          <w:lang w:val="ru-RU"/>
        </w:rPr>
        <w:t xml:space="preserve">Направление подготовки </w:t>
      </w:r>
      <w:r w:rsidRPr="00C2435E">
        <w:rPr>
          <w:rFonts w:eastAsia="Arial"/>
          <w:bCs/>
          <w:sz w:val="26"/>
          <w:szCs w:val="26"/>
          <w:lang w:val="ru-RU" w:eastAsia="ru-RU"/>
        </w:rPr>
        <w:t>03.06.01 – Физика и астрономия</w:t>
      </w:r>
    </w:p>
    <w:p w:rsidR="00C2435E" w:rsidRPr="00C2435E" w:rsidRDefault="00C2435E" w:rsidP="00C2435E">
      <w:pPr>
        <w:jc w:val="center"/>
        <w:rPr>
          <w:sz w:val="26"/>
          <w:szCs w:val="26"/>
          <w:lang w:val="ru-RU"/>
        </w:rPr>
      </w:pPr>
      <w:r w:rsidRPr="00C2435E">
        <w:rPr>
          <w:rFonts w:eastAsia="Arial"/>
          <w:bCs/>
          <w:sz w:val="26"/>
          <w:szCs w:val="26"/>
          <w:lang w:val="ru-RU" w:eastAsia="ru-RU"/>
        </w:rPr>
        <w:t>Образовательная программа «Физика и астрономия»</w:t>
      </w:r>
    </w:p>
    <w:p w:rsidR="0061283F" w:rsidRPr="00C2435E" w:rsidRDefault="00C2435E" w:rsidP="00C2435E">
      <w:pPr>
        <w:spacing w:before="360"/>
        <w:jc w:val="center"/>
        <w:rPr>
          <w:sz w:val="26"/>
          <w:szCs w:val="26"/>
          <w:lang w:val="ru-RU"/>
        </w:rPr>
      </w:pPr>
      <w:r w:rsidRPr="00C2435E">
        <w:rPr>
          <w:rFonts w:eastAsia="Arial"/>
          <w:bCs/>
          <w:color w:val="auto"/>
          <w:sz w:val="26"/>
          <w:szCs w:val="26"/>
          <w:lang w:val="ru-RU" w:eastAsia="ru-RU"/>
        </w:rPr>
        <w:t xml:space="preserve">(для направленностей </w:t>
      </w:r>
      <w:r w:rsidR="004352B4" w:rsidRPr="00C2435E">
        <w:rPr>
          <w:rFonts w:eastAsia="Arial"/>
          <w:bCs/>
          <w:color w:val="auto"/>
          <w:sz w:val="26"/>
          <w:szCs w:val="26"/>
          <w:lang w:val="ru-RU" w:eastAsia="ru-RU"/>
        </w:rPr>
        <w:t>«Теоретическая физика»</w:t>
      </w:r>
      <w:r w:rsidRPr="00C2435E">
        <w:rPr>
          <w:rFonts w:eastAsia="Arial"/>
          <w:sz w:val="26"/>
          <w:szCs w:val="26"/>
          <w:lang w:val="ru-RU" w:eastAsia="ru-RU"/>
        </w:rPr>
        <w:t xml:space="preserve">, </w:t>
      </w:r>
      <w:r w:rsidR="004352B4" w:rsidRPr="00C2435E">
        <w:rPr>
          <w:rFonts w:eastAsia="Arial"/>
          <w:bCs/>
          <w:color w:val="auto"/>
          <w:sz w:val="26"/>
          <w:szCs w:val="26"/>
          <w:lang w:val="ru-RU" w:eastAsia="ru-RU"/>
        </w:rPr>
        <w:t>«Физика низких температур»</w:t>
      </w:r>
      <w:r w:rsidRPr="00C2435E">
        <w:rPr>
          <w:rFonts w:eastAsia="Arial"/>
          <w:bCs/>
          <w:color w:val="auto"/>
          <w:sz w:val="26"/>
          <w:szCs w:val="26"/>
          <w:lang w:val="ru-RU" w:eastAsia="ru-RU"/>
        </w:rPr>
        <w:t xml:space="preserve">, </w:t>
      </w:r>
      <w:r w:rsidR="004352B4" w:rsidRPr="00C2435E">
        <w:rPr>
          <w:rFonts w:eastAsia="Arial"/>
          <w:bCs/>
          <w:color w:val="auto"/>
          <w:sz w:val="26"/>
          <w:szCs w:val="26"/>
          <w:lang w:val="ru-RU" w:eastAsia="ru-RU"/>
        </w:rPr>
        <w:t>«Физика конденсированного состояния»</w:t>
      </w:r>
      <w:r w:rsidRPr="00C2435E">
        <w:rPr>
          <w:rFonts w:eastAsia="Arial"/>
          <w:sz w:val="26"/>
          <w:szCs w:val="26"/>
          <w:lang w:val="ru-RU" w:eastAsia="ru-RU"/>
        </w:rPr>
        <w:t xml:space="preserve">, </w:t>
      </w:r>
      <w:r w:rsidR="004352B4" w:rsidRPr="00C2435E">
        <w:rPr>
          <w:rFonts w:eastAsia="Arial"/>
          <w:bCs/>
          <w:color w:val="auto"/>
          <w:sz w:val="26"/>
          <w:szCs w:val="26"/>
          <w:lang w:val="ru-RU" w:eastAsia="ru-RU"/>
        </w:rPr>
        <w:t>«Оптика»</w:t>
      </w:r>
      <w:r w:rsidRPr="00C2435E">
        <w:rPr>
          <w:rFonts w:eastAsia="Arial"/>
          <w:sz w:val="26"/>
          <w:szCs w:val="26"/>
          <w:lang w:val="ru-RU" w:eastAsia="ru-RU"/>
        </w:rPr>
        <w:t xml:space="preserve">, </w:t>
      </w:r>
      <w:r w:rsidR="004352B4" w:rsidRPr="00C2435E">
        <w:rPr>
          <w:rFonts w:eastAsia="Arial"/>
          <w:bCs/>
          <w:color w:val="auto"/>
          <w:sz w:val="26"/>
          <w:szCs w:val="26"/>
          <w:lang w:val="ru-RU" w:eastAsia="ru-RU"/>
        </w:rPr>
        <w:t>«Астрофизика и звездная астрономия»</w:t>
      </w:r>
      <w:r w:rsidRPr="00C2435E">
        <w:rPr>
          <w:rFonts w:eastAsia="Arial"/>
          <w:bCs/>
          <w:color w:val="auto"/>
          <w:sz w:val="26"/>
          <w:szCs w:val="26"/>
          <w:lang w:val="ru-RU" w:eastAsia="ru-RU"/>
        </w:rPr>
        <w:t>)</w:t>
      </w: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Default="0061283F">
      <w:pPr>
        <w:rPr>
          <w:lang w:val="ru-RU"/>
        </w:rPr>
      </w:pPr>
    </w:p>
    <w:p w:rsidR="00C2435E" w:rsidRDefault="00C2435E">
      <w:pPr>
        <w:rPr>
          <w:lang w:val="ru-RU"/>
        </w:rPr>
      </w:pPr>
    </w:p>
    <w:p w:rsidR="00C2435E" w:rsidRDefault="00C2435E">
      <w:pPr>
        <w:rPr>
          <w:lang w:val="ru-RU"/>
        </w:rPr>
      </w:pPr>
    </w:p>
    <w:p w:rsidR="00C2435E" w:rsidRDefault="00C2435E">
      <w:pPr>
        <w:rPr>
          <w:lang w:val="ru-RU"/>
        </w:rPr>
      </w:pPr>
    </w:p>
    <w:p w:rsidR="00C2435E" w:rsidRDefault="00C2435E">
      <w:pPr>
        <w:rPr>
          <w:lang w:val="ru-RU"/>
        </w:rPr>
      </w:pPr>
    </w:p>
    <w:p w:rsidR="00C2435E" w:rsidRDefault="00C2435E">
      <w:pPr>
        <w:rPr>
          <w:lang w:val="ru-RU"/>
        </w:rPr>
      </w:pPr>
    </w:p>
    <w:p w:rsidR="00C2435E" w:rsidRPr="00C2435E" w:rsidRDefault="00C2435E">
      <w:pPr>
        <w:rPr>
          <w:lang w:val="ru-RU"/>
        </w:rPr>
      </w:pPr>
    </w:p>
    <w:p w:rsidR="0061283F" w:rsidRDefault="004352B4">
      <w:pPr>
        <w:jc w:val="center"/>
      </w:pPr>
      <w:r>
        <w:rPr>
          <w:b/>
        </w:rPr>
        <w:t>Москва – 201</w:t>
      </w:r>
      <w:r w:rsidR="00C2435E">
        <w:rPr>
          <w:b/>
          <w:lang w:val="ru-RU"/>
        </w:rPr>
        <w:t>6</w:t>
      </w:r>
      <w:r>
        <w:br w:type="page"/>
      </w:r>
    </w:p>
    <w:p w:rsidR="0061283F" w:rsidRDefault="004352B4">
      <w:pPr>
        <w:pStyle w:val="af4"/>
        <w:numPr>
          <w:ilvl w:val="0"/>
          <w:numId w:val="3"/>
        </w:numPr>
      </w:pPr>
      <w:r>
        <w:rPr>
          <w:b/>
          <w:sz w:val="28"/>
          <w:szCs w:val="28"/>
        </w:rPr>
        <w:lastRenderedPageBreak/>
        <w:t>Общие положения</w:t>
      </w:r>
    </w:p>
    <w:p w:rsidR="0061283F" w:rsidRDefault="0061283F">
      <w:pPr>
        <w:tabs>
          <w:tab w:val="left" w:pos="567"/>
        </w:tabs>
      </w:pPr>
    </w:p>
    <w:p w:rsidR="0061283F" w:rsidRPr="00C2435E" w:rsidRDefault="004352B4" w:rsidP="00C2435E">
      <w:pPr>
        <w:pStyle w:val="af4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Настоящая программа государственной итоговой аттестации определяет программу государственного </w:t>
      </w:r>
      <w:r>
        <w:rPr>
          <w:sz w:val="28"/>
          <w:szCs w:val="28"/>
          <w:lang w:val="ru-RU"/>
        </w:rPr>
        <w:t>экзамена и порядок представления научного доклада об основных результатах подготовленной научно</w:t>
      </w:r>
      <w:r>
        <w:rPr>
          <w:rFonts w:ascii="Cambria Math" w:hAnsi="Cambria Math" w:cs="Cambria Math"/>
          <w:sz w:val="28"/>
          <w:szCs w:val="28"/>
          <w:lang w:val="ru-RU"/>
        </w:rPr>
        <w:t>‐</w:t>
      </w:r>
      <w:r>
        <w:rPr>
          <w:sz w:val="28"/>
          <w:szCs w:val="28"/>
          <w:lang w:val="ru-RU"/>
        </w:rPr>
        <w:t>квалификационной работы  (диссертации) аспирант</w:t>
      </w:r>
      <w:r w:rsidR="00C2435E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>, обучающ</w:t>
      </w:r>
      <w:r w:rsidR="00C2435E">
        <w:rPr>
          <w:sz w:val="28"/>
          <w:szCs w:val="28"/>
          <w:lang w:val="ru-RU"/>
        </w:rPr>
        <w:t xml:space="preserve">ихся </w:t>
      </w:r>
      <w:r>
        <w:rPr>
          <w:sz w:val="28"/>
          <w:szCs w:val="28"/>
          <w:lang w:val="ru-RU"/>
        </w:rPr>
        <w:t xml:space="preserve"> в аспирантуре по направлению подготовки 03.06.01 – Физика и астрономия,</w:t>
      </w:r>
      <w:r w:rsidR="00C2435E" w:rsidRPr="00C2435E">
        <w:rPr>
          <w:rFonts w:eastAsia="Arial"/>
          <w:bCs/>
          <w:sz w:val="26"/>
          <w:szCs w:val="26"/>
          <w:lang w:val="ru-RU" w:eastAsia="ru-RU"/>
        </w:rPr>
        <w:t xml:space="preserve"> </w:t>
      </w:r>
      <w:r w:rsidR="00C2435E">
        <w:rPr>
          <w:bCs/>
          <w:sz w:val="28"/>
          <w:szCs w:val="28"/>
          <w:lang w:val="ru-RU"/>
        </w:rPr>
        <w:t>о</w:t>
      </w:r>
      <w:r w:rsidR="00C2435E" w:rsidRPr="00C2435E">
        <w:rPr>
          <w:bCs/>
          <w:sz w:val="28"/>
          <w:szCs w:val="28"/>
          <w:lang w:val="ru-RU"/>
        </w:rPr>
        <w:t>бразовательн</w:t>
      </w:r>
      <w:r w:rsidR="00C2435E">
        <w:rPr>
          <w:bCs/>
          <w:sz w:val="28"/>
          <w:szCs w:val="28"/>
          <w:lang w:val="ru-RU"/>
        </w:rPr>
        <w:t>ой</w:t>
      </w:r>
      <w:r w:rsidR="00C2435E" w:rsidRPr="00C2435E">
        <w:rPr>
          <w:bCs/>
          <w:sz w:val="28"/>
          <w:szCs w:val="28"/>
          <w:lang w:val="ru-RU"/>
        </w:rPr>
        <w:t xml:space="preserve"> программ</w:t>
      </w:r>
      <w:r w:rsidR="00C2435E">
        <w:rPr>
          <w:bCs/>
          <w:sz w:val="28"/>
          <w:szCs w:val="28"/>
          <w:lang w:val="ru-RU"/>
        </w:rPr>
        <w:t>п</w:t>
      </w:r>
      <w:r w:rsidR="00C2435E" w:rsidRPr="00C2435E">
        <w:rPr>
          <w:bCs/>
          <w:sz w:val="28"/>
          <w:szCs w:val="28"/>
          <w:lang w:val="ru-RU"/>
        </w:rPr>
        <w:t xml:space="preserve"> «Физика и астрономия»</w:t>
      </w:r>
      <w:r w:rsidR="00C2435E">
        <w:rPr>
          <w:sz w:val="28"/>
          <w:szCs w:val="28"/>
          <w:lang w:val="ru-RU"/>
        </w:rPr>
        <w:t xml:space="preserve"> </w:t>
      </w:r>
      <w:r w:rsidR="00C2435E" w:rsidRPr="00C2435E">
        <w:rPr>
          <w:bCs/>
          <w:sz w:val="28"/>
          <w:szCs w:val="28"/>
          <w:lang w:val="ru-RU"/>
        </w:rPr>
        <w:t>(направленностей</w:t>
      </w:r>
      <w:r w:rsidRPr="00C2435E">
        <w:rPr>
          <w:sz w:val="28"/>
          <w:szCs w:val="28"/>
          <w:lang w:val="ru-RU"/>
        </w:rPr>
        <w:t xml:space="preserve"> </w:t>
      </w:r>
      <w:r w:rsidRPr="00C2435E">
        <w:rPr>
          <w:sz w:val="28"/>
          <w:szCs w:val="28"/>
          <w:lang w:val="ru-RU"/>
        </w:rPr>
        <w:t>01.04.02 «Теорет</w:t>
      </w:r>
      <w:r w:rsidRPr="00C2435E">
        <w:rPr>
          <w:sz w:val="28"/>
          <w:szCs w:val="28"/>
          <w:lang w:val="ru-RU"/>
        </w:rPr>
        <w:t>ическая физика», 01.04.09 «Физика низких температур», 01.04.07 «Физика конденсированного состояния», 01.04.05 «Оптика», 01.03.02 «Астрофизика и звездная астрономия»</w:t>
      </w:r>
      <w:r w:rsidR="00C2435E">
        <w:rPr>
          <w:sz w:val="28"/>
          <w:szCs w:val="28"/>
          <w:lang w:val="ru-RU"/>
        </w:rPr>
        <w:t>)</w:t>
      </w:r>
      <w:r w:rsidRPr="00C2435E">
        <w:rPr>
          <w:bCs/>
          <w:sz w:val="28"/>
          <w:szCs w:val="28"/>
          <w:lang w:val="ru-RU"/>
        </w:rPr>
        <w:t>.</w:t>
      </w:r>
    </w:p>
    <w:p w:rsidR="0061283F" w:rsidRPr="00C2435E" w:rsidRDefault="004352B4">
      <w:pPr>
        <w:pStyle w:val="af4"/>
        <w:numPr>
          <w:ilvl w:val="1"/>
          <w:numId w:val="3"/>
        </w:numPr>
        <w:tabs>
          <w:tab w:val="left" w:pos="567"/>
          <w:tab w:val="left" w:pos="1134"/>
        </w:tabs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Программа государственной итоговой аттестации разработана в соответствии с образовательным</w:t>
      </w:r>
      <w:r>
        <w:rPr>
          <w:sz w:val="28"/>
          <w:szCs w:val="28"/>
          <w:lang w:val="ru-RU"/>
        </w:rPr>
        <w:t xml:space="preserve"> стандартом НИУ ВШЭ подготовки кадров высшей квалификации по направлению 03.06.01 «Физика и астрономия», приказом Министерства образования и науки Российской Федерации от 18 марта 2016 г. № 227 «Об утверждении Порядка проведения государственной итоговой ат</w:t>
      </w:r>
      <w:r>
        <w:rPr>
          <w:sz w:val="28"/>
          <w:szCs w:val="28"/>
          <w:lang w:val="ru-RU"/>
        </w:rPr>
        <w:t>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</w:t>
      </w:r>
      <w:r>
        <w:rPr>
          <w:sz w:val="28"/>
          <w:szCs w:val="28"/>
          <w:lang w:val="ru-RU"/>
        </w:rPr>
        <w:t>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</w:t>
      </w:r>
      <w:r>
        <w:rPr>
          <w:sz w:val="28"/>
          <w:szCs w:val="28"/>
          <w:lang w:val="ru-RU"/>
        </w:rPr>
        <w:t>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61283F" w:rsidRPr="00C2435E" w:rsidRDefault="004352B4">
      <w:pPr>
        <w:tabs>
          <w:tab w:val="left" w:pos="567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сформированности универсал</w:t>
      </w:r>
      <w:r>
        <w:rPr>
          <w:sz w:val="28"/>
          <w:szCs w:val="28"/>
          <w:lang w:val="ru-RU"/>
        </w:rPr>
        <w:t xml:space="preserve">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61283F" w:rsidRPr="00C2435E" w:rsidRDefault="004352B4">
      <w:pPr>
        <w:tabs>
          <w:tab w:val="left" w:pos="567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Задачи итоговой государственной аттестации:</w:t>
      </w:r>
    </w:p>
    <w:p w:rsidR="0061283F" w:rsidRPr="00C2435E" w:rsidRDefault="004352B4">
      <w:pPr>
        <w:tabs>
          <w:tab w:val="left" w:pos="567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- выявление уровня подготовленности выпускника к самостоятель</w:t>
      </w:r>
      <w:r>
        <w:rPr>
          <w:sz w:val="28"/>
          <w:szCs w:val="28"/>
          <w:lang w:val="ru-RU"/>
        </w:rPr>
        <w:t>ной научно-исследовательской и преподавательской работе и ее оценка;</w:t>
      </w:r>
    </w:p>
    <w:p w:rsidR="0061283F" w:rsidRPr="00C2435E" w:rsidRDefault="004352B4">
      <w:pPr>
        <w:tabs>
          <w:tab w:val="left" w:pos="567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61283F" w:rsidRPr="00C2435E" w:rsidRDefault="0061283F">
      <w:pPr>
        <w:ind w:firstLine="567"/>
        <w:jc w:val="both"/>
        <w:rPr>
          <w:lang w:val="ru-RU"/>
        </w:rPr>
      </w:pPr>
    </w:p>
    <w:p w:rsidR="0061283F" w:rsidRPr="00C2435E" w:rsidRDefault="004352B4">
      <w:pPr>
        <w:ind w:firstLine="567"/>
        <w:jc w:val="both"/>
        <w:rPr>
          <w:lang w:val="ru-RU"/>
        </w:rPr>
      </w:pPr>
      <w:r>
        <w:rPr>
          <w:b/>
          <w:sz w:val="28"/>
          <w:lang w:val="ru-RU"/>
        </w:rPr>
        <w:t>Содержание государственно</w:t>
      </w:r>
      <w:r>
        <w:rPr>
          <w:b/>
          <w:sz w:val="28"/>
          <w:lang w:val="ru-RU"/>
        </w:rPr>
        <w:t xml:space="preserve">й итоговой аттестации </w:t>
      </w:r>
    </w:p>
    <w:p w:rsidR="0061283F" w:rsidRPr="00C2435E" w:rsidRDefault="0061283F">
      <w:pPr>
        <w:ind w:firstLine="567"/>
        <w:jc w:val="both"/>
        <w:rPr>
          <w:lang w:val="ru-RU"/>
        </w:rPr>
      </w:pPr>
    </w:p>
    <w:p w:rsidR="0061283F" w:rsidRPr="00C2435E" w:rsidRDefault="004352B4">
      <w:pPr>
        <w:pStyle w:val="af4"/>
        <w:ind w:left="0" w:firstLine="567"/>
        <w:jc w:val="both"/>
        <w:rPr>
          <w:lang w:val="ru-RU"/>
        </w:rPr>
      </w:pPr>
      <w:r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</w:t>
      </w:r>
      <w:r w:rsidR="00C2435E">
        <w:rPr>
          <w:sz w:val="28"/>
          <w:lang w:val="ru-RU"/>
        </w:rPr>
        <w:t>сдачу государственного экзамена,</w:t>
      </w:r>
      <w:r>
        <w:rPr>
          <w:sz w:val="28"/>
          <w:lang w:val="ru-RU"/>
        </w:rPr>
        <w:t xml:space="preserve"> и </w:t>
      </w:r>
      <w:r w:rsidR="00C2435E">
        <w:rPr>
          <w:sz w:val="28"/>
          <w:lang w:val="ru-RU"/>
        </w:rPr>
        <w:t xml:space="preserve">подготовку и </w:t>
      </w:r>
      <w:r>
        <w:rPr>
          <w:sz w:val="28"/>
          <w:lang w:val="ru-RU"/>
        </w:rPr>
        <w:t>представление научного доклад</w:t>
      </w:r>
      <w:r>
        <w:rPr>
          <w:sz w:val="28"/>
          <w:lang w:val="ru-RU"/>
        </w:rPr>
        <w:t xml:space="preserve">а об основных результатах </w:t>
      </w:r>
      <w:r w:rsidR="00C2435E">
        <w:rPr>
          <w:sz w:val="28"/>
          <w:lang w:val="ru-RU"/>
        </w:rPr>
        <w:t xml:space="preserve">выполненной </w:t>
      </w:r>
      <w:r>
        <w:rPr>
          <w:sz w:val="28"/>
          <w:lang w:val="ru-RU"/>
        </w:rPr>
        <w:t xml:space="preserve">научно-квалификационной работы (диссертации). </w:t>
      </w:r>
    </w:p>
    <w:p w:rsidR="0061283F" w:rsidRPr="00C2435E" w:rsidRDefault="004352B4">
      <w:pPr>
        <w:ind w:firstLine="567"/>
        <w:jc w:val="both"/>
        <w:rPr>
          <w:lang w:val="ru-RU"/>
        </w:rPr>
      </w:pPr>
      <w:r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C2435E">
        <w:rPr>
          <w:sz w:val="28"/>
          <w:lang w:val="ru-RU"/>
        </w:rPr>
        <w:t xml:space="preserve">4 </w:t>
      </w:r>
      <w:r>
        <w:rPr>
          <w:sz w:val="28"/>
          <w:lang w:val="ru-RU"/>
        </w:rPr>
        <w:t xml:space="preserve">года обучения. При условии успешного прохождения всех </w:t>
      </w:r>
      <w:r>
        <w:rPr>
          <w:sz w:val="28"/>
          <w:lang w:val="ru-RU"/>
        </w:rPr>
        <w:lastRenderedPageBreak/>
        <w:t>установленных ви</w:t>
      </w:r>
      <w:r>
        <w:rPr>
          <w:sz w:val="28"/>
          <w:lang w:val="ru-RU"/>
        </w:rPr>
        <w:t>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61283F" w:rsidRPr="00C2435E" w:rsidRDefault="0061283F">
      <w:pPr>
        <w:ind w:firstLine="567"/>
        <w:jc w:val="both"/>
        <w:rPr>
          <w:lang w:val="ru-RU"/>
        </w:rPr>
      </w:pPr>
    </w:p>
    <w:p w:rsidR="0061283F" w:rsidRDefault="004352B4">
      <w:pPr>
        <w:pStyle w:val="af7"/>
        <w:numPr>
          <w:ilvl w:val="0"/>
          <w:numId w:val="1"/>
        </w:numPr>
        <w:ind w:left="709" w:firstLine="0"/>
        <w:jc w:val="both"/>
      </w:pPr>
      <w:r>
        <w:rPr>
          <w:rStyle w:val="21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61283F" w:rsidRDefault="0061283F">
      <w:pPr>
        <w:pStyle w:val="af7"/>
        <w:ind w:left="-142"/>
        <w:jc w:val="both"/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Государственный экзамен представляет собой проверку теоретическ</w:t>
      </w:r>
      <w:r>
        <w:rPr>
          <w:rStyle w:val="21"/>
          <w:color w:val="000000"/>
          <w:sz w:val="28"/>
          <w:szCs w:val="28"/>
          <w:lang w:val="ru-RU" w:eastAsia="ru-RU"/>
        </w:rPr>
        <w:t>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61283F" w:rsidRPr="00C2435E" w:rsidRDefault="0061283F">
      <w:pPr>
        <w:pStyle w:val="af4"/>
        <w:rPr>
          <w:lang w:val="ru-RU"/>
        </w:rPr>
      </w:pPr>
    </w:p>
    <w:p w:rsidR="0061283F" w:rsidRPr="00C2435E" w:rsidRDefault="004352B4" w:rsidP="00C2435E">
      <w:pPr>
        <w:pStyle w:val="af7"/>
        <w:jc w:val="both"/>
        <w:rPr>
          <w:lang w:val="ru-RU"/>
        </w:rPr>
      </w:pPr>
      <w:r w:rsidRPr="00C2435E">
        <w:rPr>
          <w:rStyle w:val="21"/>
          <w:b/>
          <w:color w:val="000000"/>
          <w:sz w:val="28"/>
          <w:szCs w:val="28"/>
          <w:lang w:val="ru-RU" w:eastAsia="ru-RU"/>
        </w:rPr>
        <w:t>Содержание государственного экзамена</w:t>
      </w: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Экзамен проводится в форме разработки и </w:t>
      </w:r>
      <w:r w:rsidR="00C2435E">
        <w:rPr>
          <w:rStyle w:val="21"/>
          <w:color w:val="000000"/>
          <w:sz w:val="28"/>
          <w:szCs w:val="28"/>
          <w:lang w:val="ru-RU" w:eastAsia="ru-RU"/>
        </w:rPr>
        <w:t>презентации проекта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образовательного курса по тематике и результатам </w:t>
      </w:r>
      <w:r w:rsidR="00C2435E">
        <w:rPr>
          <w:rStyle w:val="21"/>
          <w:color w:val="000000"/>
          <w:sz w:val="28"/>
          <w:szCs w:val="28"/>
          <w:lang w:val="ru-RU" w:eastAsia="ru-RU"/>
        </w:rPr>
        <w:t>проведенного аспирантом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диссертационного исследования (далее -  учебно-методический проект).  </w:t>
      </w:r>
    </w:p>
    <w:p w:rsidR="0061283F" w:rsidRPr="00C2435E" w:rsidRDefault="0061283F">
      <w:pPr>
        <w:pStyle w:val="af7"/>
        <w:ind w:firstLine="709"/>
        <w:jc w:val="both"/>
        <w:rPr>
          <w:lang w:val="ru-RU"/>
        </w:rPr>
      </w:pP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Допустимыми формами учебно-методического проекта 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является: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проект серии мастер-классов / отдельного мастер-класса;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проект серии лекций / отдельной лекций.</w:t>
      </w:r>
    </w:p>
    <w:p w:rsidR="0061283F" w:rsidRPr="00C2435E" w:rsidRDefault="0061283F">
      <w:pPr>
        <w:pStyle w:val="af7"/>
        <w:jc w:val="both"/>
        <w:rPr>
          <w:lang w:val="ru-RU"/>
        </w:rPr>
      </w:pP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 в зависимости от тематики и широты диссе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ртационного исследования и согласовывается с директором Аспирантской школы не менее чем за 30 дней до государственного экзамена. </w:t>
      </w:r>
    </w:p>
    <w:p w:rsidR="0061283F" w:rsidRPr="00C2435E" w:rsidRDefault="0061283F">
      <w:pPr>
        <w:pStyle w:val="af7"/>
        <w:ind w:firstLine="709"/>
        <w:jc w:val="both"/>
        <w:rPr>
          <w:lang w:val="ru-RU"/>
        </w:rPr>
      </w:pP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Учебно-методический проект </w:t>
      </w:r>
      <w:r w:rsidR="00C2435E">
        <w:rPr>
          <w:rStyle w:val="21"/>
          <w:color w:val="000000"/>
          <w:sz w:val="28"/>
          <w:szCs w:val="28"/>
          <w:lang w:val="ru-RU" w:eastAsia="ru-RU"/>
        </w:rPr>
        <w:t>включает в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себя: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обоснование выбора формы проекта (Приложени</w:t>
      </w:r>
      <w:r>
        <w:rPr>
          <w:rStyle w:val="21"/>
          <w:color w:val="000000"/>
          <w:sz w:val="28"/>
          <w:szCs w:val="28"/>
          <w:lang w:val="ru-RU" w:eastAsia="ru-RU"/>
        </w:rPr>
        <w:t>е 2);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презентацию.</w:t>
      </w:r>
    </w:p>
    <w:p w:rsidR="0061283F" w:rsidRPr="00C2435E" w:rsidRDefault="0061283F">
      <w:pPr>
        <w:pStyle w:val="af7"/>
        <w:ind w:firstLine="709"/>
        <w:jc w:val="both"/>
        <w:rPr>
          <w:lang w:val="ru-RU"/>
        </w:rPr>
      </w:pPr>
    </w:p>
    <w:p w:rsidR="0061283F" w:rsidRDefault="004352B4">
      <w:pPr>
        <w:pStyle w:val="af7"/>
        <w:ind w:firstLine="709"/>
        <w:jc w:val="both"/>
        <w:rPr>
          <w:rStyle w:val="21"/>
          <w:color w:val="000000"/>
          <w:sz w:val="28"/>
          <w:szCs w:val="28"/>
          <w:lang w:val="ru-RU" w:eastAsia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>
        <w:rPr>
          <w:rStyle w:val="21"/>
          <w:color w:val="000000"/>
          <w:sz w:val="28"/>
          <w:szCs w:val="28"/>
          <w:lang w:eastAsia="ru-RU"/>
        </w:rPr>
        <w:t>PDF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не позднее, чем за 7 дней до государственного экзамена. </w:t>
      </w:r>
    </w:p>
    <w:p w:rsidR="00C2435E" w:rsidRDefault="00C2435E">
      <w:pPr>
        <w:pStyle w:val="af7"/>
        <w:ind w:firstLine="709"/>
        <w:jc w:val="both"/>
        <w:rPr>
          <w:rStyle w:val="21"/>
          <w:color w:val="000000"/>
          <w:sz w:val="28"/>
          <w:szCs w:val="28"/>
          <w:lang w:val="ru-RU" w:eastAsia="ru-RU"/>
        </w:rPr>
      </w:pPr>
    </w:p>
    <w:p w:rsidR="00C2435E" w:rsidRDefault="00C2435E">
      <w:pPr>
        <w:pStyle w:val="af7"/>
        <w:ind w:firstLine="709"/>
        <w:jc w:val="both"/>
        <w:rPr>
          <w:rStyle w:val="21"/>
          <w:color w:val="000000"/>
          <w:sz w:val="28"/>
          <w:szCs w:val="28"/>
          <w:lang w:val="ru-RU" w:eastAsia="ru-RU"/>
        </w:rPr>
      </w:pPr>
    </w:p>
    <w:p w:rsidR="00C2435E" w:rsidRDefault="00C2435E">
      <w:pPr>
        <w:pStyle w:val="af7"/>
        <w:ind w:firstLine="709"/>
        <w:jc w:val="both"/>
        <w:rPr>
          <w:rStyle w:val="21"/>
          <w:color w:val="000000"/>
          <w:sz w:val="28"/>
          <w:szCs w:val="28"/>
          <w:lang w:val="ru-RU" w:eastAsia="ru-RU"/>
        </w:rPr>
      </w:pPr>
    </w:p>
    <w:p w:rsidR="00C2435E" w:rsidRDefault="00C2435E">
      <w:pPr>
        <w:pStyle w:val="af7"/>
        <w:ind w:firstLine="709"/>
        <w:jc w:val="both"/>
        <w:rPr>
          <w:rStyle w:val="21"/>
          <w:color w:val="000000"/>
          <w:sz w:val="28"/>
          <w:szCs w:val="28"/>
          <w:lang w:val="ru-RU" w:eastAsia="ru-RU"/>
        </w:rPr>
      </w:pPr>
    </w:p>
    <w:p w:rsidR="00C2435E" w:rsidRDefault="00C2435E">
      <w:pPr>
        <w:pStyle w:val="af7"/>
        <w:ind w:firstLine="709"/>
        <w:jc w:val="both"/>
        <w:rPr>
          <w:rStyle w:val="21"/>
          <w:color w:val="000000"/>
          <w:sz w:val="28"/>
          <w:szCs w:val="28"/>
          <w:lang w:val="ru-RU" w:eastAsia="ru-RU"/>
        </w:rPr>
      </w:pPr>
    </w:p>
    <w:p w:rsidR="00C2435E" w:rsidRDefault="00C2435E">
      <w:pPr>
        <w:pStyle w:val="af7"/>
        <w:ind w:firstLine="709"/>
        <w:jc w:val="both"/>
        <w:rPr>
          <w:rStyle w:val="21"/>
          <w:color w:val="000000"/>
          <w:sz w:val="28"/>
          <w:szCs w:val="28"/>
          <w:lang w:val="ru-RU" w:eastAsia="ru-RU"/>
        </w:rPr>
      </w:pPr>
    </w:p>
    <w:p w:rsidR="00C2435E" w:rsidRPr="00C2435E" w:rsidRDefault="00C2435E">
      <w:pPr>
        <w:pStyle w:val="af7"/>
        <w:ind w:firstLine="709"/>
        <w:jc w:val="both"/>
        <w:rPr>
          <w:lang w:val="ru-RU"/>
        </w:rPr>
      </w:pPr>
    </w:p>
    <w:p w:rsidR="0061283F" w:rsidRPr="00C2435E" w:rsidRDefault="0061283F">
      <w:pPr>
        <w:pStyle w:val="af7"/>
        <w:ind w:firstLine="709"/>
        <w:jc w:val="both"/>
        <w:rPr>
          <w:lang w:val="ru-RU"/>
        </w:rPr>
      </w:pPr>
    </w:p>
    <w:p w:rsidR="0061283F" w:rsidRPr="00C2435E" w:rsidRDefault="004352B4" w:rsidP="00C2435E">
      <w:pPr>
        <w:jc w:val="both"/>
        <w:rPr>
          <w:lang w:val="ru-RU"/>
        </w:rPr>
      </w:pPr>
      <w:r w:rsidRPr="00C2435E">
        <w:rPr>
          <w:b/>
          <w:sz w:val="28"/>
          <w:szCs w:val="28"/>
          <w:lang w:val="ru-RU"/>
        </w:rPr>
        <w:t>Результаты государственного экзамена</w:t>
      </w:r>
    </w:p>
    <w:p w:rsidR="0061283F" w:rsidRPr="00C2435E" w:rsidRDefault="0061283F">
      <w:pPr>
        <w:ind w:firstLine="567"/>
        <w:jc w:val="both"/>
        <w:rPr>
          <w:lang w:val="ru-RU"/>
        </w:rPr>
      </w:pPr>
    </w:p>
    <w:p w:rsidR="0061283F" w:rsidRPr="00C2435E" w:rsidRDefault="004352B4">
      <w:pPr>
        <w:ind w:firstLine="567"/>
        <w:jc w:val="both"/>
        <w:rPr>
          <w:sz w:val="26"/>
          <w:szCs w:val="26"/>
          <w:lang w:val="ru-RU"/>
        </w:rPr>
      </w:pPr>
      <w:r w:rsidRPr="00C2435E">
        <w:rPr>
          <w:sz w:val="26"/>
          <w:szCs w:val="26"/>
          <w:lang w:val="ru-RU"/>
        </w:rPr>
        <w:t>Выпускники</w:t>
      </w:r>
      <w:r w:rsidRPr="00C2435E">
        <w:rPr>
          <w:sz w:val="26"/>
          <w:szCs w:val="26"/>
          <w:lang w:val="ru-RU"/>
        </w:rPr>
        <w:t xml:space="preserve"> аспирантуры должны продемонстрировать следующие </w:t>
      </w:r>
      <w:r w:rsidRPr="00C2435E">
        <w:rPr>
          <w:b/>
          <w:sz w:val="26"/>
          <w:szCs w:val="26"/>
          <w:lang w:val="ru-RU"/>
        </w:rPr>
        <w:t>компетенции</w:t>
      </w:r>
      <w:r w:rsidRPr="00C2435E">
        <w:rPr>
          <w:sz w:val="26"/>
          <w:szCs w:val="26"/>
          <w:lang w:val="ru-RU"/>
        </w:rPr>
        <w:t>:</w:t>
      </w:r>
    </w:p>
    <w:p w:rsidR="0061283F" w:rsidRPr="00C2435E" w:rsidRDefault="0061283F">
      <w:pPr>
        <w:ind w:firstLine="567"/>
        <w:jc w:val="both"/>
        <w:rPr>
          <w:sz w:val="26"/>
          <w:szCs w:val="26"/>
          <w:lang w:val="ru-RU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2234"/>
        <w:gridCol w:w="3542"/>
        <w:gridCol w:w="3971"/>
      </w:tblGrid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Код компетенции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Компетенция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Основные признаки уровня освоения компетенции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</w:rPr>
              <w:t>УК- 1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</w:t>
            </w:r>
            <w:r w:rsidRPr="00C2435E">
              <w:rPr>
                <w:sz w:val="26"/>
                <w:szCs w:val="26"/>
                <w:lang w:val="ru-RU"/>
              </w:rPr>
              <w:t xml:space="preserve"> исследовательских и практических задач, в том числе в междисциплинарных областях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Знание основных подходов в области исследования.</w:t>
            </w:r>
          </w:p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Умение проводить сравнительный анализ подходов, выделять их принципиальные отличия.</w:t>
            </w:r>
          </w:p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Умение, опираясь на разработанные положен</w:t>
            </w:r>
            <w:r w:rsidRPr="00C2435E">
              <w:rPr>
                <w:sz w:val="26"/>
                <w:szCs w:val="26"/>
                <w:lang w:val="ru-RU"/>
              </w:rPr>
              <w:t>ия развивать новые направления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  <w:lang w:val="ru-RU"/>
              </w:rPr>
              <w:t>УК-4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bookmarkStart w:id="0" w:name="__DdeLink__2999_906199745"/>
            <w:r w:rsidRPr="00C2435E">
              <w:rPr>
                <w:sz w:val="26"/>
                <w:szCs w:val="26"/>
                <w:lang w:val="ru-RU"/>
              </w:rPr>
              <w:t>П</w:t>
            </w:r>
            <w:bookmarkEnd w:id="0"/>
            <w:r w:rsidRPr="00C2435E">
              <w:rPr>
                <w:sz w:val="26"/>
                <w:szCs w:val="26"/>
                <w:lang w:val="ru-RU"/>
              </w:rPr>
              <w:t xml:space="preserve">редставленный Учебно-методический проект успешно использует современные методы и технологии научной </w:t>
            </w:r>
            <w:r w:rsidRPr="00C2435E">
              <w:rPr>
                <w:sz w:val="26"/>
                <w:szCs w:val="26"/>
                <w:lang w:val="ru-RU"/>
              </w:rPr>
              <w:t xml:space="preserve">коммуникации </w:t>
            </w:r>
            <w:r w:rsidRPr="00C2435E">
              <w:rPr>
                <w:sz w:val="26"/>
                <w:szCs w:val="26"/>
                <w:lang w:val="ru-RU"/>
              </w:rPr>
              <w:t xml:space="preserve">на государственном и иностранном языках 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  <w:lang w:val="ru-RU"/>
              </w:rPr>
              <w:t>УК-5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Учебно-методический проект и его представление аспирантом соответствуют этическим нормам в профессиональной деятельности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ОП</w:t>
            </w:r>
            <w:r w:rsidRPr="00C2435E">
              <w:rPr>
                <w:sz w:val="26"/>
                <w:szCs w:val="26"/>
                <w:lang w:val="ru-RU"/>
              </w:rPr>
              <w:t>К-4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способность планировать, осуществлять и оценивать учебно-воспитательный процесс в образовательных организациях высшего образования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В проекте адекватно спланирован учебный процесс и предусмотрены оценочные средства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ОПК-5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способность обоснованно выбирать и эффективно использовать современные образовательные технологии, методы и средства обучения с целью обеспечения планируемого уровня профессионального развития, обучающегося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Проект предусматривает использование  современны</w:t>
            </w:r>
            <w:r w:rsidRPr="00C2435E">
              <w:rPr>
                <w:sz w:val="26"/>
                <w:szCs w:val="26"/>
                <w:lang w:val="ru-RU"/>
              </w:rPr>
              <w:t>х образовательных технологий, методов и средств обучения, обеспечивающих планируемый уровень профессионального развития обучающихся.</w:t>
            </w:r>
          </w:p>
        </w:tc>
      </w:tr>
    </w:tbl>
    <w:p w:rsidR="0061283F" w:rsidRPr="00C2435E" w:rsidRDefault="0061283F">
      <w:pPr>
        <w:ind w:firstLine="567"/>
        <w:jc w:val="both"/>
        <w:rPr>
          <w:lang w:val="ru-RU"/>
        </w:rPr>
      </w:pPr>
    </w:p>
    <w:p w:rsidR="0061283F" w:rsidRPr="00C2435E" w:rsidRDefault="0061283F">
      <w:pPr>
        <w:ind w:firstLine="567"/>
        <w:jc w:val="both"/>
        <w:rPr>
          <w:lang w:val="ru-RU"/>
        </w:rPr>
      </w:pPr>
    </w:p>
    <w:p w:rsidR="0061283F" w:rsidRDefault="004352B4" w:rsidP="00C2435E">
      <w:pPr>
        <w:pStyle w:val="af7"/>
        <w:jc w:val="both"/>
      </w:pPr>
      <w:r>
        <w:rPr>
          <w:rStyle w:val="21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61283F" w:rsidRDefault="0061283F">
      <w:pPr>
        <w:pStyle w:val="af7"/>
        <w:ind w:firstLine="709"/>
        <w:jc w:val="both"/>
      </w:pP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lastRenderedPageBreak/>
        <w:t>Государственный экзамен проводится в форме устной защиты учебно-методическо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го проекта.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Рекомендуемая продолжительность доклада: 10-15 минут.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Рекомендуемый объем презентации – 7- 10 слайдов. </w:t>
      </w:r>
    </w:p>
    <w:p w:rsidR="0061283F" w:rsidRPr="00C2435E" w:rsidRDefault="0061283F">
      <w:pPr>
        <w:pStyle w:val="af7"/>
        <w:ind w:firstLine="709"/>
        <w:jc w:val="both"/>
        <w:rPr>
          <w:lang w:val="ru-RU"/>
        </w:rPr>
      </w:pPr>
    </w:p>
    <w:p w:rsidR="0061283F" w:rsidRPr="00C2435E" w:rsidRDefault="004352B4" w:rsidP="00C2435E">
      <w:pPr>
        <w:pStyle w:val="af7"/>
        <w:jc w:val="both"/>
        <w:rPr>
          <w:lang w:val="ru-RU"/>
        </w:rPr>
      </w:pPr>
      <w:r>
        <w:rPr>
          <w:rStyle w:val="21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61283F" w:rsidRPr="00C2435E" w:rsidRDefault="0061283F">
      <w:pPr>
        <w:pStyle w:val="af7"/>
        <w:ind w:left="1146"/>
        <w:jc w:val="both"/>
        <w:rPr>
          <w:lang w:val="ru-RU"/>
        </w:rPr>
      </w:pPr>
    </w:p>
    <w:p w:rsidR="0061283F" w:rsidRPr="00C2435E" w:rsidRDefault="004352B4">
      <w:pPr>
        <w:pStyle w:val="af7"/>
        <w:tabs>
          <w:tab w:val="left" w:pos="851"/>
          <w:tab w:val="left" w:pos="1276"/>
        </w:tabs>
        <w:ind w:left="142" w:firstLine="56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Перечень основных вопросов государственного экзамена (определяются конкретной </w:t>
      </w:r>
      <w:r>
        <w:rPr>
          <w:rStyle w:val="21"/>
          <w:color w:val="000000"/>
          <w:sz w:val="28"/>
          <w:szCs w:val="28"/>
          <w:lang w:val="ru-RU" w:eastAsia="ru-RU"/>
        </w:rPr>
        <w:t>тематикой диссертационного исследования аспиранта):</w:t>
      </w:r>
    </w:p>
    <w:p w:rsidR="0061283F" w:rsidRPr="00C2435E" w:rsidRDefault="0061283F">
      <w:pPr>
        <w:pStyle w:val="af7"/>
        <w:tabs>
          <w:tab w:val="left" w:pos="851"/>
          <w:tab w:val="left" w:pos="1276"/>
        </w:tabs>
        <w:ind w:left="142" w:firstLine="567"/>
        <w:jc w:val="both"/>
        <w:rPr>
          <w:lang w:val="ru-RU"/>
        </w:rPr>
      </w:pPr>
    </w:p>
    <w:p w:rsidR="0061283F" w:rsidRPr="00C2435E" w:rsidRDefault="004352B4">
      <w:pPr>
        <w:pStyle w:val="af7"/>
        <w:numPr>
          <w:ilvl w:val="0"/>
          <w:numId w:val="2"/>
        </w:numPr>
        <w:tabs>
          <w:tab w:val="left" w:pos="851"/>
          <w:tab w:val="left" w:pos="1276"/>
        </w:tabs>
        <w:ind w:left="142" w:firstLine="56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лекций).</w:t>
      </w:r>
    </w:p>
    <w:p w:rsidR="0061283F" w:rsidRPr="00C2435E" w:rsidRDefault="004352B4">
      <w:pPr>
        <w:pStyle w:val="af7"/>
        <w:numPr>
          <w:ilvl w:val="0"/>
          <w:numId w:val="2"/>
        </w:numPr>
        <w:tabs>
          <w:tab w:val="left" w:pos="1418"/>
          <w:tab w:val="left" w:pos="1843"/>
        </w:tabs>
        <w:ind w:left="709" w:firstLine="0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 xml:space="preserve">Место и назначение спецкурса (серии мастер-классов / </w:t>
      </w:r>
      <w:r>
        <w:rPr>
          <w:rStyle w:val="21"/>
          <w:color w:val="000000"/>
          <w:sz w:val="28"/>
          <w:szCs w:val="28"/>
          <w:lang w:val="ru-RU" w:eastAsia="ru-RU"/>
        </w:rPr>
        <w:t>мастер-класса; серии лекций / отдельной лекций) в структуре соответствующей образовательной программы.</w:t>
      </w:r>
    </w:p>
    <w:p w:rsidR="0061283F" w:rsidRPr="00C2435E" w:rsidRDefault="004352B4">
      <w:pPr>
        <w:pStyle w:val="af7"/>
        <w:numPr>
          <w:ilvl w:val="0"/>
          <w:numId w:val="2"/>
        </w:numPr>
        <w:tabs>
          <w:tab w:val="left" w:pos="1418"/>
          <w:tab w:val="left" w:pos="1843"/>
        </w:tabs>
        <w:ind w:left="709" w:firstLine="0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Анализ предварительных сведений, необходимых для понимания основных результатов и методов диссертационного исследования.</w:t>
      </w:r>
    </w:p>
    <w:p w:rsidR="0061283F" w:rsidRPr="00C2435E" w:rsidRDefault="004352B4">
      <w:pPr>
        <w:pStyle w:val="af7"/>
        <w:tabs>
          <w:tab w:val="left" w:pos="851"/>
          <w:tab w:val="left" w:pos="1276"/>
        </w:tabs>
        <w:ind w:left="142" w:firstLine="56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4. Структура спецкурса (серии ма</w:t>
      </w:r>
      <w:r>
        <w:rPr>
          <w:rStyle w:val="21"/>
          <w:color w:val="000000"/>
          <w:sz w:val="28"/>
          <w:szCs w:val="28"/>
          <w:lang w:val="ru-RU" w:eastAsia="ru-RU"/>
        </w:rPr>
        <w:t>стер-классов / мастер-класса; серии лекций / отдельной лекций).</w:t>
      </w:r>
    </w:p>
    <w:p w:rsidR="0061283F" w:rsidRPr="00C2435E" w:rsidRDefault="004352B4">
      <w:pPr>
        <w:pStyle w:val="af7"/>
        <w:tabs>
          <w:tab w:val="left" w:pos="851"/>
          <w:tab w:val="left" w:pos="1276"/>
        </w:tabs>
        <w:ind w:left="142" w:firstLine="56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>
        <w:rPr>
          <w:lang w:val="ru-RU"/>
        </w:rPr>
        <w:t xml:space="preserve"> </w:t>
      </w:r>
    </w:p>
    <w:p w:rsidR="0061283F" w:rsidRPr="00C2435E" w:rsidRDefault="0061283F">
      <w:pPr>
        <w:pStyle w:val="af7"/>
        <w:ind w:firstLine="426"/>
        <w:jc w:val="both"/>
        <w:rPr>
          <w:lang w:val="ru-RU"/>
        </w:rPr>
      </w:pPr>
    </w:p>
    <w:p w:rsidR="0061283F" w:rsidRPr="00C2435E" w:rsidRDefault="004352B4" w:rsidP="00C2435E">
      <w:pPr>
        <w:pStyle w:val="af7"/>
        <w:jc w:val="both"/>
        <w:rPr>
          <w:lang w:val="ru-RU"/>
        </w:rPr>
      </w:pPr>
      <w:r>
        <w:rPr>
          <w:rStyle w:val="21"/>
          <w:b/>
          <w:color w:val="000000"/>
          <w:sz w:val="28"/>
          <w:szCs w:val="28"/>
          <w:lang w:val="ru-RU" w:eastAsia="ru-RU"/>
        </w:rPr>
        <w:t xml:space="preserve">Критерии оценивания </w:t>
      </w:r>
    </w:p>
    <w:p w:rsidR="0061283F" w:rsidRPr="00C2435E" w:rsidRDefault="0061283F">
      <w:pPr>
        <w:pStyle w:val="af7"/>
        <w:tabs>
          <w:tab w:val="left" w:pos="426"/>
        </w:tabs>
        <w:jc w:val="both"/>
        <w:rPr>
          <w:lang w:val="ru-RU"/>
        </w:rPr>
      </w:pP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В процессе презентации разработанного учебно-методиче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ского проекта  оценивается уровень освоения педагогических и исследовательских компетенций аспиранта.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внедрения в учебный процесс.  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61283F" w:rsidRPr="00C2435E" w:rsidRDefault="004352B4">
      <w:pPr>
        <w:pStyle w:val="af7"/>
        <w:tabs>
          <w:tab w:val="left" w:pos="426"/>
        </w:tabs>
        <w:ind w:firstLine="426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При определении оценки государственно</w:t>
      </w:r>
      <w:r>
        <w:rPr>
          <w:rStyle w:val="21"/>
          <w:color w:val="000000"/>
          <w:sz w:val="28"/>
          <w:szCs w:val="28"/>
          <w:lang w:val="ru-RU" w:eastAsia="ru-RU"/>
        </w:rPr>
        <w:t>го экзамена учитывается:</w:t>
      </w:r>
    </w:p>
    <w:p w:rsidR="0061283F" w:rsidRPr="00C2435E" w:rsidRDefault="004352B4">
      <w:pPr>
        <w:pStyle w:val="af7"/>
        <w:tabs>
          <w:tab w:val="left" w:pos="426"/>
        </w:tabs>
        <w:ind w:firstLine="426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материала;</w:t>
      </w:r>
    </w:p>
    <w:p w:rsidR="0061283F" w:rsidRPr="00C2435E" w:rsidRDefault="004352B4">
      <w:pPr>
        <w:pStyle w:val="af7"/>
        <w:tabs>
          <w:tab w:val="left" w:pos="426"/>
        </w:tabs>
        <w:ind w:firstLine="426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61283F" w:rsidRPr="00C2435E" w:rsidRDefault="004352B4">
      <w:pPr>
        <w:pStyle w:val="af7"/>
        <w:tabs>
          <w:tab w:val="left" w:pos="426"/>
        </w:tabs>
        <w:ind w:firstLine="426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уровень проработки концеп</w:t>
      </w:r>
      <w:r>
        <w:rPr>
          <w:rStyle w:val="21"/>
          <w:color w:val="000000"/>
          <w:sz w:val="28"/>
          <w:szCs w:val="28"/>
          <w:lang w:val="ru-RU" w:eastAsia="ru-RU"/>
        </w:rPr>
        <w:t>туальных положений, научных понятий и категорий;</w:t>
      </w:r>
    </w:p>
    <w:p w:rsidR="0061283F" w:rsidRPr="00C2435E" w:rsidRDefault="004352B4">
      <w:pPr>
        <w:pStyle w:val="af7"/>
        <w:tabs>
          <w:tab w:val="left" w:pos="426"/>
        </w:tabs>
        <w:ind w:firstLine="426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61283F" w:rsidRPr="00C2435E" w:rsidRDefault="004352B4">
      <w:pPr>
        <w:pStyle w:val="af7"/>
        <w:tabs>
          <w:tab w:val="left" w:pos="426"/>
        </w:tabs>
        <w:ind w:firstLine="426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существу;</w:t>
      </w:r>
    </w:p>
    <w:p w:rsidR="0061283F" w:rsidRDefault="004352B4">
      <w:pPr>
        <w:pStyle w:val="af7"/>
        <w:tabs>
          <w:tab w:val="left" w:pos="426"/>
        </w:tabs>
        <w:ind w:firstLine="426"/>
        <w:jc w:val="both"/>
      </w:pPr>
      <w:r>
        <w:rPr>
          <w:rStyle w:val="21"/>
          <w:color w:val="000000"/>
          <w:sz w:val="28"/>
          <w:szCs w:val="28"/>
          <w:lang w:eastAsia="ru-RU"/>
        </w:rPr>
        <w:t>- качество презентационного материала.</w:t>
      </w:r>
    </w:p>
    <w:p w:rsidR="0061283F" w:rsidRDefault="0061283F">
      <w:pPr>
        <w:pStyle w:val="af7"/>
        <w:tabs>
          <w:tab w:val="left" w:pos="426"/>
        </w:tabs>
        <w:jc w:val="both"/>
      </w:pPr>
    </w:p>
    <w:p w:rsidR="0061283F" w:rsidRDefault="004352B4">
      <w:pPr>
        <w:pStyle w:val="af7"/>
        <w:tabs>
          <w:tab w:val="left" w:pos="426"/>
        </w:tabs>
        <w:jc w:val="both"/>
      </w:pPr>
      <w:r>
        <w:rPr>
          <w:rStyle w:val="21"/>
          <w:b/>
          <w:color w:val="000000"/>
          <w:sz w:val="28"/>
          <w:szCs w:val="28"/>
          <w:lang w:eastAsia="ru-RU"/>
        </w:rPr>
        <w:lastRenderedPageBreak/>
        <w:t xml:space="preserve">Индикаторы </w:t>
      </w:r>
    </w:p>
    <w:p w:rsidR="0061283F" w:rsidRDefault="0061283F">
      <w:pPr>
        <w:pStyle w:val="af7"/>
        <w:jc w:val="both"/>
      </w:pPr>
    </w:p>
    <w:tbl>
      <w:tblPr>
        <w:tblW w:w="9922" w:type="dxa"/>
        <w:tblInd w:w="1" w:type="dxa"/>
        <w:tblLook w:val="04A0" w:firstRow="1" w:lastRow="0" w:firstColumn="1" w:lastColumn="0" w:noHBand="0" w:noVBand="1"/>
      </w:tblPr>
      <w:tblGrid>
        <w:gridCol w:w="1627"/>
        <w:gridCol w:w="8295"/>
      </w:tblGrid>
      <w:tr w:rsidR="0061283F">
        <w:trPr>
          <w:trHeight w:val="145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pPr>
              <w:ind w:firstLine="34"/>
            </w:pPr>
            <w:r>
              <w:rPr>
                <w:sz w:val="26"/>
                <w:szCs w:val="26"/>
              </w:rPr>
              <w:t>Количество</w:t>
            </w:r>
          </w:p>
          <w:p w:rsidR="0061283F" w:rsidRDefault="004352B4">
            <w:pPr>
              <w:ind w:firstLine="34"/>
            </w:pPr>
            <w:r>
              <w:rPr>
                <w:sz w:val="26"/>
                <w:szCs w:val="26"/>
              </w:rPr>
              <w:t>Баллов</w:t>
            </w:r>
          </w:p>
        </w:tc>
        <w:tc>
          <w:tcPr>
            <w:tcW w:w="8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Критерий</w:t>
            </w:r>
          </w:p>
        </w:tc>
      </w:tr>
      <w:tr w:rsidR="0061283F" w:rsidRPr="00C2435E">
        <w:trPr>
          <w:trHeight w:val="837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</w:t>
            </w:r>
            <w:r>
              <w:rPr>
                <w:sz w:val="26"/>
                <w:szCs w:val="26"/>
                <w:lang w:val="ru-RU"/>
              </w:rPr>
              <w:t xml:space="preserve"> к внедрению в образовательный процесс основных  положений диссертационного исследования.</w:t>
            </w:r>
          </w:p>
        </w:tc>
      </w:tr>
      <w:tr w:rsidR="0061283F" w:rsidRPr="00C2435E">
        <w:trPr>
          <w:trHeight w:val="1101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</w:t>
            </w:r>
            <w:r>
              <w:rPr>
                <w:sz w:val="26"/>
                <w:szCs w:val="26"/>
                <w:lang w:val="ru-RU"/>
              </w:rPr>
              <w:t xml:space="preserve">уровня образования (среднее профессиональное образование, бакалавриат, магистратура, аспирантура). </w:t>
            </w:r>
          </w:p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Анализ предварительных сведений, необходимых для понимания основных результатов и методов диссертационного исследования.</w:t>
            </w:r>
          </w:p>
        </w:tc>
      </w:tr>
      <w:tr w:rsidR="0061283F">
        <w:trPr>
          <w:trHeight w:val="1101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61283F" w:rsidRDefault="004352B4">
            <w:pPr>
              <w:jc w:val="both"/>
            </w:pPr>
            <w:r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r>
              <w:rPr>
                <w:sz w:val="26"/>
                <w:szCs w:val="26"/>
              </w:rPr>
              <w:t>Обоснование «образовательной» значимости проекта.</w:t>
            </w:r>
          </w:p>
        </w:tc>
      </w:tr>
      <w:tr w:rsidR="0061283F" w:rsidRPr="00C2435E">
        <w:trPr>
          <w:trHeight w:val="1138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Качественное представление материала.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61283F" w:rsidRPr="00C2435E">
        <w:trPr>
          <w:trHeight w:val="1101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61283F" w:rsidRPr="00C2435E" w:rsidRDefault="0061283F">
      <w:pPr>
        <w:pStyle w:val="af7"/>
        <w:jc w:val="both"/>
        <w:rPr>
          <w:lang w:val="ru-RU"/>
        </w:rPr>
      </w:pPr>
    </w:p>
    <w:p w:rsidR="0061283F" w:rsidRPr="00C2435E" w:rsidRDefault="004352B4">
      <w:pPr>
        <w:pStyle w:val="af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Максимальное количество баллов, которое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61283F" w:rsidRPr="00C2435E" w:rsidRDefault="0061283F">
      <w:pPr>
        <w:pStyle w:val="af7"/>
        <w:jc w:val="both"/>
        <w:rPr>
          <w:lang w:val="ru-RU"/>
        </w:rPr>
      </w:pPr>
    </w:p>
    <w:p w:rsidR="0061283F" w:rsidRPr="00C2435E" w:rsidRDefault="004352B4">
      <w:pPr>
        <w:pStyle w:val="af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устанавливаются следующие критерии оценки:</w:t>
      </w:r>
    </w:p>
    <w:p w:rsidR="0061283F" w:rsidRPr="00C2435E" w:rsidRDefault="004352B4">
      <w:pPr>
        <w:pStyle w:val="af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10 - 9  набранных баллов -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оценка «отлично»,</w:t>
      </w:r>
    </w:p>
    <w:p w:rsidR="0061283F" w:rsidRPr="00C2435E" w:rsidRDefault="004352B4">
      <w:pPr>
        <w:pStyle w:val="af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8 -</w:t>
      </w:r>
      <w:r w:rsidR="00C2435E">
        <w:rPr>
          <w:rStyle w:val="21"/>
          <w:color w:val="000000"/>
          <w:sz w:val="28"/>
          <w:szCs w:val="28"/>
          <w:lang w:val="ru-RU" w:eastAsia="ru-RU"/>
        </w:rPr>
        <w:t xml:space="preserve"> 6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  набранных баллов - оценка «хорошо»,</w:t>
      </w:r>
    </w:p>
    <w:p w:rsidR="0061283F" w:rsidRPr="00C2435E" w:rsidRDefault="00C2435E">
      <w:pPr>
        <w:pStyle w:val="af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5 - 4</w:t>
      </w:r>
      <w:r w:rsidR="004352B4">
        <w:rPr>
          <w:rStyle w:val="21"/>
          <w:color w:val="000000"/>
          <w:sz w:val="28"/>
          <w:szCs w:val="28"/>
          <w:lang w:val="ru-RU" w:eastAsia="ru-RU"/>
        </w:rPr>
        <w:t xml:space="preserve"> набранных  баллов - оценка « удовлетворительно»,</w:t>
      </w:r>
    </w:p>
    <w:p w:rsidR="0061283F" w:rsidRPr="00C2435E" w:rsidRDefault="00C2435E">
      <w:pPr>
        <w:pStyle w:val="af7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3</w:t>
      </w:r>
      <w:r w:rsidR="004352B4">
        <w:rPr>
          <w:rStyle w:val="21"/>
          <w:color w:val="000000"/>
          <w:sz w:val="28"/>
          <w:szCs w:val="28"/>
          <w:lang w:val="ru-RU" w:eastAsia="ru-RU"/>
        </w:rPr>
        <w:t xml:space="preserve"> – </w:t>
      </w:r>
      <w:r>
        <w:rPr>
          <w:rStyle w:val="21"/>
          <w:color w:val="000000"/>
          <w:sz w:val="28"/>
          <w:szCs w:val="28"/>
          <w:lang w:val="ru-RU" w:eastAsia="ru-RU"/>
        </w:rPr>
        <w:t>0</w:t>
      </w:r>
      <w:r w:rsidR="004352B4">
        <w:rPr>
          <w:rStyle w:val="21"/>
          <w:color w:val="000000"/>
          <w:sz w:val="28"/>
          <w:szCs w:val="28"/>
          <w:lang w:val="ru-RU" w:eastAsia="ru-RU"/>
        </w:rPr>
        <w:t xml:space="preserve"> набранных баллов - оценка «неудовлетворительно».</w:t>
      </w:r>
    </w:p>
    <w:p w:rsidR="0061283F" w:rsidRPr="00C2435E" w:rsidRDefault="0061283F">
      <w:pPr>
        <w:pStyle w:val="af7"/>
        <w:jc w:val="both"/>
        <w:rPr>
          <w:lang w:val="ru-RU"/>
        </w:rPr>
      </w:pPr>
    </w:p>
    <w:p w:rsidR="0061283F" w:rsidRPr="00C2435E" w:rsidRDefault="004352B4">
      <w:pPr>
        <w:pStyle w:val="af7"/>
        <w:ind w:firstLine="426"/>
        <w:jc w:val="both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/>
        </w:rPr>
        <w:t>Оценки «отлично», «хорошо», «удовлетворительно» означают успешное прохождение гос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ударственного аттестационного испытания. </w:t>
      </w:r>
    </w:p>
    <w:p w:rsidR="0061283F" w:rsidRPr="00C2435E" w:rsidRDefault="0061283F">
      <w:pPr>
        <w:pStyle w:val="af7"/>
        <w:ind w:left="720"/>
        <w:jc w:val="both"/>
        <w:rPr>
          <w:lang w:val="ru-RU"/>
        </w:rPr>
      </w:pPr>
    </w:p>
    <w:p w:rsidR="00E7505F" w:rsidRPr="00E7505F" w:rsidRDefault="00E7505F" w:rsidP="00E7505F">
      <w:pPr>
        <w:pStyle w:val="af7"/>
        <w:rPr>
          <w:rStyle w:val="21"/>
          <w:b/>
          <w:color w:val="000000"/>
          <w:sz w:val="28"/>
          <w:szCs w:val="28"/>
          <w:lang w:val="ru-RU" w:eastAsia="ru-RU"/>
        </w:rPr>
      </w:pPr>
      <w:r w:rsidRPr="00E7505F">
        <w:rPr>
          <w:rStyle w:val="21"/>
          <w:b/>
          <w:color w:val="000000"/>
          <w:sz w:val="28"/>
          <w:szCs w:val="28"/>
          <w:lang w:val="ru-RU" w:eastAsia="ru-RU"/>
        </w:rPr>
        <w:t>Рекомендуемая литература</w:t>
      </w:r>
    </w:p>
    <w:p w:rsidR="00E7505F" w:rsidRPr="00E7505F" w:rsidRDefault="00E7505F" w:rsidP="00E7505F">
      <w:pPr>
        <w:pStyle w:val="af7"/>
        <w:rPr>
          <w:lang w:val="ru-RU"/>
        </w:rPr>
      </w:pPr>
    </w:p>
    <w:p w:rsidR="00E7505F" w:rsidRDefault="00E7505F" w:rsidP="00E7505F">
      <w:pPr>
        <w:pStyle w:val="af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Основная литература</w:t>
      </w:r>
    </w:p>
    <w:p w:rsidR="00E7505F" w:rsidRDefault="00E7505F" w:rsidP="00E7505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7505F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E7505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Ambrose</w:t>
      </w:r>
      <w:r w:rsidRPr="00E7505F">
        <w:rPr>
          <w:rFonts w:ascii="Times New Roman" w:hAnsi="Times New Roman"/>
          <w:color w:val="111111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</w:rPr>
        <w:t>S</w:t>
      </w:r>
      <w:r w:rsidRPr="00E7505F">
        <w:rPr>
          <w:rFonts w:ascii="Times New Roman" w:hAnsi="Times New Roman"/>
          <w:color w:val="111111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A</w:t>
      </w:r>
      <w:r w:rsidRPr="00E7505F">
        <w:rPr>
          <w:rFonts w:ascii="Times New Roman" w:hAnsi="Times New Roman"/>
          <w:color w:val="111111"/>
          <w:sz w:val="28"/>
          <w:szCs w:val="28"/>
          <w:lang w:val="ru-RU"/>
        </w:rPr>
        <w:t xml:space="preserve">. (2010). </w:t>
      </w:r>
      <w:r>
        <w:rPr>
          <w:rFonts w:ascii="Times New Roman" w:hAnsi="Times New Roman"/>
          <w:color w:val="111111"/>
          <w:sz w:val="28"/>
          <w:szCs w:val="28"/>
        </w:rPr>
        <w:t xml:space="preserve">How Learning Works : Seven Research-Based Principles for Smart Teaching (Vol. 1st ed). San Francisco, CA: Jossey-Bass. Retrieved from http://search.ebscohost.com/login.aspx?direct=true&amp;site=eds-live&amp;db=edsebk&amp;AN=320607 </w:t>
      </w:r>
    </w:p>
    <w:p w:rsidR="00E7505F" w:rsidRDefault="00E7505F" w:rsidP="00E7505F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2</w:t>
      </w:r>
      <w:r>
        <w:rPr>
          <w:rFonts w:ascii="Times New Roman" w:hAnsi="Times New Roman"/>
          <w:color w:val="111111"/>
          <w:sz w:val="28"/>
          <w:szCs w:val="28"/>
        </w:rPr>
        <w:t>. Bell, B., Federman, J. E., &amp; Cornell University, C. for A. H. R. S. (2013). E-Learning Works——Exactly How Well Depends on Its Unique Features and Barriers: CAHRS ResearchLink No. 1. Center for Advanced Human Resource Studies, Cornell University. Center for Advanced Human Resource Studies, Cornell University. Retrieved from http://search.ebscohost.com/login.aspx?direct=true&amp;site=eds-live&amp;db=eric&amp;AN=ED541918 </w:t>
      </w:r>
    </w:p>
    <w:p w:rsidR="00E7505F" w:rsidRDefault="00E7505F" w:rsidP="00E7505F">
      <w:pPr>
        <w:pStyle w:val="af7"/>
        <w:jc w:val="both"/>
      </w:pPr>
      <w:r w:rsidRPr="00C2435E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C243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435E">
        <w:rPr>
          <w:rFonts w:ascii="Times New Roman" w:hAnsi="Times New Roman"/>
          <w:color w:val="111111"/>
          <w:sz w:val="28"/>
          <w:szCs w:val="28"/>
          <w:lang w:val="ru-RU"/>
        </w:rPr>
        <w:t xml:space="preserve">Нахушева, Ф., &amp; Табишев, Т. (2015). Результаты Обучения: Конструирование И Диагностика (На Примере Дисциплины «Математический Анализ»). </w:t>
      </w:r>
      <w:r>
        <w:rPr>
          <w:rFonts w:ascii="Times New Roman" w:hAnsi="Times New Roman"/>
          <w:color w:val="111111"/>
          <w:sz w:val="28"/>
          <w:szCs w:val="28"/>
        </w:rPr>
        <w:t xml:space="preserve">Retrieved from </w:t>
      </w:r>
      <w:hyperlink>
        <w:r>
          <w:rPr>
            <w:rStyle w:val="InternetLink"/>
            <w:rFonts w:ascii="Times New Roman" w:hAnsi="Times New Roman"/>
            <w:color w:val="111111"/>
            <w:sz w:val="28"/>
            <w:szCs w:val="28"/>
          </w:rPr>
          <w:t>http://search.ebscohost.com/login.aspx?direct=true&amp;site=eds-live&amp;db=edsbas&amp;AN=edsbas.71BEA477</w:t>
        </w:r>
      </w:hyperlink>
    </w:p>
    <w:p w:rsidR="00E7505F" w:rsidRPr="00E7505F" w:rsidRDefault="00E7505F" w:rsidP="00E7505F">
      <w:pPr>
        <w:pStyle w:val="af7"/>
        <w:rPr>
          <w:rFonts w:ascii="Times New Roman" w:hAnsi="Times New Roman"/>
          <w:b/>
          <w:bCs/>
          <w:sz w:val="28"/>
          <w:szCs w:val="28"/>
        </w:rPr>
      </w:pPr>
    </w:p>
    <w:p w:rsidR="00E7505F" w:rsidRPr="00C2435E" w:rsidRDefault="00E7505F" w:rsidP="00E7505F">
      <w:pPr>
        <w:pStyle w:val="af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Дополнительная</w:t>
      </w:r>
      <w:r w:rsidRPr="00C243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литература</w:t>
      </w:r>
    </w:p>
    <w:p w:rsidR="00E7505F" w:rsidRDefault="00E7505F" w:rsidP="00E7505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2435E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color w:val="111111"/>
          <w:sz w:val="28"/>
          <w:szCs w:val="28"/>
        </w:rPr>
        <w:t>Zakrajsek, T. (2015). The New Science of Learning: How Research is Changing the Way We Teach. https://doi.org/10.13021/G8801G </w:t>
      </w:r>
    </w:p>
    <w:p w:rsidR="00E7505F" w:rsidRDefault="00E7505F" w:rsidP="00E7505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2435E">
        <w:rPr>
          <w:rFonts w:ascii="Times New Roman" w:hAnsi="Times New Roman"/>
          <w:b/>
          <w:bCs/>
          <w:sz w:val="28"/>
          <w:szCs w:val="28"/>
        </w:rPr>
        <w:t>2</w:t>
      </w:r>
      <w:r w:rsidRPr="00C243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Hunter, W. J. (2015). Teaching for Engagement: Part 3: Designing for Active Learning. College Quarterly, 18(4). Retrieved from http://search.ebscohost.com/login.aspx?direct=true&amp;site=eds-live&amp;db=eric&amp;AN=EJ1095952 </w:t>
      </w:r>
      <w:r>
        <w:rPr>
          <w:rFonts w:ascii="Times New Roman" w:hAnsi="Times New Roman"/>
          <w:sz w:val="28"/>
          <w:szCs w:val="28"/>
        </w:rPr>
        <w:t xml:space="preserve"> </w:t>
      </w:r>
      <w:r>
        <w:br w:type="page"/>
      </w:r>
    </w:p>
    <w:p w:rsidR="0061283F" w:rsidRPr="00E7505F" w:rsidRDefault="0061283F">
      <w:pPr>
        <w:pStyle w:val="af7"/>
        <w:jc w:val="both"/>
      </w:pPr>
    </w:p>
    <w:p w:rsidR="0061283F" w:rsidRPr="00C2435E" w:rsidRDefault="004352B4" w:rsidP="00E7505F">
      <w:pPr>
        <w:pStyle w:val="af7"/>
        <w:jc w:val="both"/>
        <w:rPr>
          <w:b/>
          <w:lang w:val="ru-RU"/>
        </w:rPr>
      </w:pPr>
      <w:r w:rsidRPr="00C2435E">
        <w:rPr>
          <w:rStyle w:val="12"/>
          <w:b/>
          <w:color w:val="000000"/>
          <w:lang w:eastAsia="ru-RU"/>
        </w:rPr>
        <w:t>III</w:t>
      </w:r>
      <w:r w:rsidRPr="00C2435E">
        <w:rPr>
          <w:rStyle w:val="12"/>
          <w:b/>
          <w:color w:val="000000"/>
          <w:lang w:val="ru-RU" w:eastAsia="ru-RU"/>
        </w:rPr>
        <w:t>. НАУЧНЫЙ ДОКЛАД</w:t>
      </w:r>
      <w:r w:rsidRPr="00C2435E">
        <w:rPr>
          <w:rStyle w:val="12"/>
          <w:b/>
          <w:color w:val="000000"/>
          <w:lang w:val="ru-RU" w:eastAsia="ru-RU"/>
        </w:rPr>
        <w:t xml:space="preserve"> </w:t>
      </w:r>
    </w:p>
    <w:p w:rsidR="0061283F" w:rsidRPr="00C2435E" w:rsidRDefault="0061283F">
      <w:pPr>
        <w:pStyle w:val="af7"/>
        <w:jc w:val="both"/>
        <w:rPr>
          <w:lang w:val="ru-RU"/>
        </w:rPr>
      </w:pPr>
    </w:p>
    <w:p w:rsidR="0061283F" w:rsidRPr="00C2435E" w:rsidRDefault="004352B4" w:rsidP="00C2435E">
      <w:pPr>
        <w:pStyle w:val="af7"/>
        <w:tabs>
          <w:tab w:val="left" w:pos="1277"/>
        </w:tabs>
        <w:jc w:val="both"/>
        <w:rPr>
          <w:b/>
          <w:lang w:val="ru-RU"/>
        </w:rPr>
      </w:pPr>
      <w:r w:rsidRPr="00C2435E">
        <w:rPr>
          <w:rStyle w:val="12"/>
          <w:b/>
          <w:color w:val="000000"/>
          <w:lang w:val="ru-RU" w:eastAsia="ru-RU"/>
        </w:rPr>
        <w:t>Требования к научному докладу</w:t>
      </w:r>
    </w:p>
    <w:p w:rsidR="0061283F" w:rsidRPr="00C2435E" w:rsidRDefault="0061283F">
      <w:pPr>
        <w:pStyle w:val="af7"/>
        <w:ind w:left="1866"/>
        <w:jc w:val="both"/>
        <w:rPr>
          <w:lang w:val="ru-RU"/>
        </w:rPr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</w:t>
      </w:r>
      <w:r>
        <w:rPr>
          <w:rStyle w:val="12"/>
          <w:color w:val="000000"/>
          <w:lang w:val="ru-RU" w:eastAsia="ru-RU"/>
        </w:rPr>
        <w:t>доклада должна совпадать с утвержденной темой научно</w:t>
      </w:r>
      <w:r>
        <w:rPr>
          <w:rStyle w:val="12"/>
          <w:rFonts w:ascii="Cambria Math" w:hAnsi="Cambria Math" w:cs="Cambria Math"/>
          <w:color w:val="000000"/>
          <w:lang w:val="ru-RU" w:eastAsia="ru-RU"/>
        </w:rPr>
        <w:t>‐</w:t>
      </w:r>
      <w:r>
        <w:rPr>
          <w:rStyle w:val="12"/>
          <w:color w:val="000000"/>
          <w:lang w:val="ru-RU" w:eastAsia="ru-RU"/>
        </w:rPr>
        <w:t>квалификационной работы (диссертации) аспиранта.</w:t>
      </w: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Структура научного доклада: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Титульный лист (приложение 3);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Актуальность исследования;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Объект, предмет исследования;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 Цель и задачи исследования;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 Степень разработанности темы исследования;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 Основные результаты исследования;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Апробация результатов исследования (конференции, научные публикации).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Список литературы.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- Приложения.  </w:t>
      </w: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Научный доклад должен быть подготовлен автором самостоятельно. </w:t>
      </w:r>
      <w:r>
        <w:rPr>
          <w:rStyle w:val="12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Содержание научного доклада должно отражать исходные предпосылки научного исследования, его ход и полученные результаты. Текст научно</w:t>
      </w:r>
      <w:r>
        <w:rPr>
          <w:rStyle w:val="12"/>
          <w:color w:val="000000"/>
          <w:lang w:val="ru-RU" w:eastAsia="ru-RU"/>
        </w:rPr>
        <w:t>го доклада тезисно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Объем научного доклада – 0,5-1,5 печатных листа (межстрочный интервал – 1,5; размер шрифта – 14 пт).</w:t>
      </w: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Default="004352B4" w:rsidP="00C2435E">
      <w:pPr>
        <w:pStyle w:val="af4"/>
        <w:ind w:left="0"/>
        <w:jc w:val="both"/>
      </w:pPr>
      <w:r>
        <w:rPr>
          <w:b/>
          <w:sz w:val="28"/>
          <w:szCs w:val="28"/>
        </w:rPr>
        <w:t>Резуль</w:t>
      </w:r>
      <w:r>
        <w:rPr>
          <w:b/>
          <w:sz w:val="28"/>
          <w:szCs w:val="28"/>
        </w:rPr>
        <w:t>таты научного доклада</w:t>
      </w:r>
    </w:p>
    <w:p w:rsidR="0061283F" w:rsidRDefault="0061283F">
      <w:pPr>
        <w:ind w:firstLine="567"/>
        <w:jc w:val="both"/>
      </w:pPr>
    </w:p>
    <w:p w:rsidR="0061283F" w:rsidRPr="00C2435E" w:rsidRDefault="004352B4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61283F" w:rsidRPr="00C2435E" w:rsidRDefault="0061283F">
      <w:pPr>
        <w:ind w:firstLine="567"/>
        <w:jc w:val="both"/>
        <w:rPr>
          <w:lang w:val="ru-RU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2373"/>
        <w:gridCol w:w="3485"/>
        <w:gridCol w:w="3889"/>
      </w:tblGrid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</w:rPr>
              <w:t>Код компетенции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</w:rPr>
              <w:t>Компетенция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Основные признаки уровня освоения компетенции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</w:rPr>
              <w:t>УК- 1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Способность к </w:t>
            </w:r>
            <w:r w:rsidRPr="00C2435E">
              <w:rPr>
                <w:sz w:val="26"/>
                <w:szCs w:val="26"/>
                <w:lang w:val="ru-RU"/>
              </w:rPr>
              <w:t xml:space="preserve">критическому анализу и оценке современных научных достижений, генерированию новых идей при решении исследовательских и практических задач, в том </w:t>
            </w:r>
            <w:r w:rsidRPr="00C2435E">
              <w:rPr>
                <w:sz w:val="26"/>
                <w:szCs w:val="26"/>
                <w:lang w:val="ru-RU"/>
              </w:rPr>
              <w:lastRenderedPageBreak/>
              <w:t>числе в междисциплинарных областях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lastRenderedPageBreak/>
              <w:t>Знание основных подходов в области исследования.</w:t>
            </w:r>
          </w:p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Умение проводить сравнитель</w:t>
            </w:r>
            <w:r w:rsidRPr="00C2435E">
              <w:rPr>
                <w:sz w:val="26"/>
                <w:szCs w:val="26"/>
                <w:lang w:val="ru-RU"/>
              </w:rPr>
              <w:t>ный анализ подходов, выделять их принципиальные отличия.</w:t>
            </w:r>
          </w:p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lastRenderedPageBreak/>
              <w:t>Умение, опираясь на разработанные положения развивать новые направления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  <w:lang w:val="ru-RU"/>
              </w:rPr>
              <w:lastRenderedPageBreak/>
              <w:t>УК-4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Нау</w:t>
            </w:r>
            <w:r w:rsidRPr="00C2435E">
              <w:rPr>
                <w:sz w:val="26"/>
                <w:szCs w:val="26"/>
                <w:lang w:val="ru-RU"/>
              </w:rPr>
              <w:t>чный доклад эффективно коммуницирует проведенное исследование, свидетельствует об успешной коммуникации с учеными во время проведения исследования.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sz w:val="26"/>
                <w:szCs w:val="26"/>
                <w:lang w:val="ru-RU"/>
              </w:rPr>
              <w:t>УК-5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Доклад соответствует этическим</w:t>
            </w:r>
            <w:r w:rsidRPr="00C2435E">
              <w:rPr>
                <w:sz w:val="26"/>
                <w:szCs w:val="26"/>
                <w:lang w:val="ru-RU"/>
              </w:rPr>
              <w:t xml:space="preserve"> нормам в профессиональной деятельности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</w:rPr>
            </w:pPr>
            <w:r w:rsidRPr="00C2435E">
              <w:rPr>
                <w:rFonts w:eastAsia="SimSun"/>
                <w:sz w:val="26"/>
                <w:szCs w:val="26"/>
                <w:lang w:val="ru-RU" w:eastAsia="zh-CN"/>
              </w:rPr>
              <w:t>ОПК-1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</w:t>
            </w:r>
            <w:r w:rsidRPr="00C2435E">
              <w:rPr>
                <w:sz w:val="26"/>
                <w:szCs w:val="26"/>
                <w:lang w:val="ru-RU"/>
              </w:rPr>
              <w:t xml:space="preserve">ионных технологий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Докладчик демонстрирует знание основных современных методов и концепций в области исследования. Докладчик  уверенно владеет современными методами исследования и информационно-коммуникационными технологиями.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ПК-1 (только для профиля </w:t>
            </w:r>
            <w:r w:rsidRPr="00C2435E">
              <w:rPr>
                <w:rFonts w:eastAsia="Arial"/>
                <w:sz w:val="26"/>
                <w:szCs w:val="26"/>
                <w:lang w:val="ru-RU" w:eastAsia="ru-RU"/>
              </w:rPr>
              <w:t>0</w:t>
            </w:r>
            <w:r w:rsidRPr="00C2435E">
              <w:rPr>
                <w:rFonts w:eastAsia="Arial"/>
                <w:color w:val="auto"/>
                <w:sz w:val="26"/>
                <w:szCs w:val="26"/>
                <w:lang w:val="ru-RU" w:eastAsia="ru-RU"/>
              </w:rPr>
              <w:t>1.04.07 «Физика конденсированного состояния»)</w:t>
            </w:r>
          </w:p>
          <w:p w:rsidR="0061283F" w:rsidRPr="00C2435E" w:rsidRDefault="0061283F">
            <w:pPr>
              <w:spacing w:before="120"/>
              <w:rPr>
                <w:rFonts w:eastAsia="Arial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способность выполнять теоретические и/или экспериментальные исследования в области физики конденсированного состояния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Доклад свидетельствует об  успешно проведенных теоретических и/или экспериментальных иссле</w:t>
            </w:r>
            <w:r w:rsidRPr="00C2435E">
              <w:rPr>
                <w:sz w:val="26"/>
                <w:szCs w:val="26"/>
                <w:lang w:val="ru-RU"/>
              </w:rPr>
              <w:t xml:space="preserve">дованиях в области физики конденсированного состояния 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ПК-2 (только для профиля «Теоретическая физика»)</w:t>
            </w:r>
          </w:p>
          <w:p w:rsidR="0061283F" w:rsidRPr="00C2435E" w:rsidRDefault="0061283F">
            <w:pPr>
              <w:spacing w:before="120"/>
              <w:rPr>
                <w:rFonts w:eastAsia="Arial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способность выполнять исследования в области теоретической физики 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Доклад свидетельствует об  успешно проведенных теоретических и/или экспериментальны</w:t>
            </w:r>
            <w:r w:rsidRPr="00C2435E">
              <w:rPr>
                <w:sz w:val="26"/>
                <w:szCs w:val="26"/>
                <w:lang w:val="ru-RU"/>
              </w:rPr>
              <w:t>х исследованиях в области теоретической физики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ПК-3 (только для п</w:t>
            </w:r>
            <w:r w:rsidRPr="00C2435E">
              <w:rPr>
                <w:rFonts w:eastAsia="Arial"/>
                <w:sz w:val="26"/>
                <w:szCs w:val="26"/>
                <w:lang w:val="ru-RU" w:eastAsia="ru-RU"/>
              </w:rPr>
              <w:t xml:space="preserve">рофиля </w:t>
            </w:r>
            <w:r w:rsidRPr="00C2435E">
              <w:rPr>
                <w:rFonts w:eastAsia="Arial"/>
                <w:color w:val="auto"/>
                <w:sz w:val="26"/>
                <w:szCs w:val="26"/>
                <w:lang w:val="ru-RU" w:eastAsia="ru-RU"/>
              </w:rPr>
              <w:t>01.04.09 «Физика низких температур»</w:t>
            </w:r>
          </w:p>
          <w:p w:rsidR="0061283F" w:rsidRPr="00C2435E" w:rsidRDefault="0061283F">
            <w:pPr>
              <w:spacing w:before="120"/>
              <w:rPr>
                <w:rFonts w:eastAsia="Arial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способность выполнять теоретические и/или экспериментальные исследования в области физики низких температур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Доклад свидетельствует об  успешно про</w:t>
            </w:r>
            <w:r w:rsidRPr="00C2435E">
              <w:rPr>
                <w:sz w:val="26"/>
                <w:szCs w:val="26"/>
                <w:lang w:val="ru-RU"/>
              </w:rPr>
              <w:t>веденных теоретических и/или экспериментальных исследованиях в области физики низких температур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spacing w:before="120"/>
              <w:rPr>
                <w:sz w:val="26"/>
                <w:szCs w:val="26"/>
                <w:lang w:val="ru-RU"/>
              </w:rPr>
            </w:pPr>
            <w:r w:rsidRPr="00C2435E">
              <w:rPr>
                <w:rFonts w:eastAsia="Arial"/>
                <w:sz w:val="26"/>
                <w:szCs w:val="26"/>
                <w:lang w:val="ru-RU" w:eastAsia="ru-RU"/>
              </w:rPr>
              <w:t xml:space="preserve">ПК-4 (только для профиля </w:t>
            </w:r>
            <w:r w:rsidRPr="00C2435E">
              <w:rPr>
                <w:rFonts w:eastAsia="Arial"/>
                <w:color w:val="auto"/>
                <w:sz w:val="26"/>
                <w:szCs w:val="26"/>
                <w:lang w:val="ru-RU" w:eastAsia="ru-RU"/>
              </w:rPr>
              <w:t>01.04.05 «Оптика»)</w:t>
            </w:r>
          </w:p>
          <w:p w:rsidR="0061283F" w:rsidRPr="00C2435E" w:rsidRDefault="0061283F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способность выполнять теоретические и/или экспериментальные исследования в области оптики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 xml:space="preserve">Доклад свидетельствует </w:t>
            </w:r>
            <w:r w:rsidRPr="00C2435E">
              <w:rPr>
                <w:sz w:val="26"/>
                <w:szCs w:val="26"/>
                <w:lang w:val="ru-RU"/>
              </w:rPr>
              <w:t>об  успешно проведенных теоретических и/или экспериментальных исследованиях в области оптики</w:t>
            </w:r>
          </w:p>
        </w:tc>
      </w:tr>
      <w:tr w:rsidR="0061283F" w:rsidRPr="00C2435E">
        <w:tc>
          <w:tcPr>
            <w:tcW w:w="2234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rFonts w:eastAsia="Arial"/>
                <w:sz w:val="26"/>
                <w:szCs w:val="26"/>
                <w:lang w:val="ru-RU" w:eastAsia="ru-RU"/>
              </w:rPr>
              <w:lastRenderedPageBreak/>
              <w:t xml:space="preserve">ПК-5 (только для профиля </w:t>
            </w:r>
            <w:r w:rsidRPr="00C2435E">
              <w:rPr>
                <w:rFonts w:eastAsia="Arial"/>
                <w:color w:val="auto"/>
                <w:sz w:val="26"/>
                <w:szCs w:val="26"/>
                <w:lang w:val="ru-RU" w:eastAsia="ru-RU"/>
              </w:rPr>
              <w:t>01.03.02 «Астрофизика и звездная астрономия»</w:t>
            </w:r>
            <w:r w:rsidRPr="00C2435E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3542" w:type="dxa"/>
            <w:shd w:val="clear" w:color="auto" w:fill="auto"/>
          </w:tcPr>
          <w:p w:rsidR="0061283F" w:rsidRPr="00C2435E" w:rsidRDefault="004352B4">
            <w:pPr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способность выполнять теоретические и/или экспериментальные исследования в области астрофиз</w:t>
            </w:r>
            <w:r w:rsidRPr="00C2435E">
              <w:rPr>
                <w:sz w:val="26"/>
                <w:szCs w:val="26"/>
                <w:lang w:val="ru-RU"/>
              </w:rPr>
              <w:t>ики и звездной астрономии</w:t>
            </w:r>
          </w:p>
        </w:tc>
        <w:tc>
          <w:tcPr>
            <w:tcW w:w="3971" w:type="dxa"/>
            <w:shd w:val="clear" w:color="auto" w:fill="auto"/>
          </w:tcPr>
          <w:p w:rsidR="0061283F" w:rsidRPr="00C2435E" w:rsidRDefault="004352B4">
            <w:pPr>
              <w:jc w:val="both"/>
              <w:rPr>
                <w:sz w:val="26"/>
                <w:szCs w:val="26"/>
                <w:lang w:val="ru-RU"/>
              </w:rPr>
            </w:pPr>
            <w:r w:rsidRPr="00C2435E">
              <w:rPr>
                <w:sz w:val="26"/>
                <w:szCs w:val="26"/>
                <w:lang w:val="ru-RU"/>
              </w:rPr>
              <w:t>Доклад свидетельствует об  успешно проведенных теоретических и/или экспериментальных исследованиях в области астрофизики и звездной астрономии</w:t>
            </w:r>
          </w:p>
        </w:tc>
      </w:tr>
    </w:tbl>
    <w:p w:rsidR="0061283F" w:rsidRPr="00C2435E" w:rsidRDefault="0061283F">
      <w:pPr>
        <w:pStyle w:val="af7"/>
        <w:jc w:val="both"/>
        <w:rPr>
          <w:b/>
          <w:lang w:val="ru-RU"/>
        </w:rPr>
      </w:pPr>
    </w:p>
    <w:p w:rsidR="0061283F" w:rsidRPr="00C2435E" w:rsidRDefault="004352B4" w:rsidP="00C2435E">
      <w:pPr>
        <w:pStyle w:val="af7"/>
        <w:jc w:val="both"/>
        <w:rPr>
          <w:b/>
        </w:rPr>
      </w:pPr>
      <w:r w:rsidRPr="00C2435E">
        <w:rPr>
          <w:rStyle w:val="12"/>
          <w:b/>
          <w:color w:val="000000"/>
          <w:lang w:val="ru-RU" w:eastAsia="ru-RU"/>
        </w:rPr>
        <w:t>Порядок подготовки научного доклада</w:t>
      </w:r>
    </w:p>
    <w:p w:rsidR="0061283F" w:rsidRDefault="0061283F">
      <w:pPr>
        <w:pStyle w:val="af7"/>
        <w:ind w:left="1866"/>
        <w:jc w:val="both"/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Научный доклад аспиранта выполняется под </w:t>
      </w:r>
      <w:r>
        <w:rPr>
          <w:rStyle w:val="12"/>
          <w:color w:val="000000"/>
          <w:lang w:val="ru-RU" w:eastAsia="ru-RU"/>
        </w:rPr>
        <w:t>руководством научного руководителя. График подготовки научного доклада  согласовывается аспирантом с научным руководителем и директором Аспирантской школы и предусматрива</w:t>
      </w:r>
      <w:r w:rsidR="00C2435E">
        <w:rPr>
          <w:rStyle w:val="12"/>
          <w:color w:val="000000"/>
          <w:lang w:val="ru-RU" w:eastAsia="ru-RU"/>
        </w:rPr>
        <w:t>ет следующие  контрольные точки</w:t>
      </w:r>
      <w:r>
        <w:rPr>
          <w:rStyle w:val="12"/>
          <w:color w:val="000000"/>
          <w:lang w:val="ru-RU" w:eastAsia="ru-RU"/>
        </w:rPr>
        <w:t>: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1) подготовка текста научного доклада, предварительн</w:t>
      </w:r>
      <w:r>
        <w:rPr>
          <w:rStyle w:val="12"/>
          <w:color w:val="000000"/>
          <w:lang w:val="ru-RU" w:eastAsia="ru-RU"/>
        </w:rPr>
        <w:t>ая презентация научного доклада в рамках аспирантского семинара;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2) представление итогового варианта доклада научному руководителю;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3) представление научного доклада в Аспирантскую школу для проверки работы на плагиат системой «Антиплагиат»;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4) публичная з</w:t>
      </w:r>
      <w:r>
        <w:rPr>
          <w:rStyle w:val="12"/>
          <w:color w:val="000000"/>
          <w:lang w:val="ru-RU" w:eastAsia="ru-RU"/>
        </w:rPr>
        <w:t>ащита научного доклада.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Научный доклад представляется в виде специально подготовленной рукописи. 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Для прохождения итоговой аттестации аспирант </w:t>
      </w:r>
      <w:r w:rsidR="00C2435E">
        <w:rPr>
          <w:rStyle w:val="12"/>
          <w:color w:val="000000"/>
          <w:lang w:val="ru-RU" w:eastAsia="ru-RU"/>
        </w:rPr>
        <w:t>представляет в</w:t>
      </w:r>
      <w:r>
        <w:rPr>
          <w:rStyle w:val="12"/>
          <w:color w:val="000000"/>
          <w:lang w:val="ru-RU" w:eastAsia="ru-RU"/>
        </w:rPr>
        <w:t xml:space="preserve"> печатном виде и в электронном виде в текстовом формате (*.doc, *.rtf, *.txt) либо в формате *.pdf </w:t>
      </w:r>
      <w:r>
        <w:rPr>
          <w:rStyle w:val="12"/>
          <w:lang w:val="ru-RU" w:eastAsia="ru-RU"/>
        </w:rPr>
        <w:t xml:space="preserve">текст научного доклада в </w:t>
      </w:r>
      <w:r>
        <w:rPr>
          <w:rStyle w:val="12"/>
          <w:color w:val="000000"/>
          <w:lang w:val="ru-RU" w:eastAsia="ru-RU"/>
        </w:rPr>
        <w:t>Аспирантскую школу не позднее чем за 7 дней до прохождения государственн</w:t>
      </w:r>
      <w:r>
        <w:rPr>
          <w:rStyle w:val="12"/>
          <w:color w:val="000000"/>
          <w:lang w:val="ru-RU" w:eastAsia="ru-RU"/>
        </w:rPr>
        <w:t>ой итоговой аттестации.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Ответственным за организацию проверки на плагиат является менеджер аспиран</w:t>
      </w:r>
      <w:r>
        <w:rPr>
          <w:rStyle w:val="12"/>
          <w:color w:val="000000"/>
          <w:lang w:val="ru-RU" w:eastAsia="ru-RU"/>
        </w:rPr>
        <w:t xml:space="preserve">тской школы. </w:t>
      </w: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Тексты научных докладов и аннотации размещаются на корпоративном сайте (портале) НИУ ВШЭ.</w:t>
      </w: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Pr="00C2435E" w:rsidRDefault="0061283F">
      <w:pPr>
        <w:pStyle w:val="af7"/>
        <w:ind w:left="1866"/>
        <w:jc w:val="both"/>
        <w:rPr>
          <w:lang w:val="ru-RU"/>
        </w:rPr>
      </w:pPr>
    </w:p>
    <w:p w:rsidR="0061283F" w:rsidRPr="00E7505F" w:rsidRDefault="004352B4" w:rsidP="00E7505F">
      <w:pPr>
        <w:pStyle w:val="af7"/>
        <w:jc w:val="both"/>
        <w:rPr>
          <w:b/>
        </w:rPr>
      </w:pPr>
      <w:r w:rsidRPr="00E7505F">
        <w:rPr>
          <w:rStyle w:val="12"/>
          <w:b/>
          <w:color w:val="000000"/>
          <w:lang w:eastAsia="ru-RU"/>
        </w:rPr>
        <w:t>Процедура представления научного доклада</w:t>
      </w:r>
    </w:p>
    <w:p w:rsidR="0061283F" w:rsidRDefault="0061283F">
      <w:pPr>
        <w:pStyle w:val="af7"/>
        <w:jc w:val="both"/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Научный доклад аспиранта представляется на открытом заседании государственной экзаменационной комиссии с уча</w:t>
      </w:r>
      <w:r>
        <w:rPr>
          <w:rStyle w:val="12"/>
          <w:color w:val="000000"/>
          <w:lang w:val="ru-RU" w:eastAsia="ru-RU"/>
        </w:rPr>
        <w:t>стием не менее двух третей ее состава при обязательном присутствии председателя комиссии.</w:t>
      </w:r>
    </w:p>
    <w:p w:rsidR="0061283F" w:rsidRPr="00C2435E" w:rsidRDefault="0061283F">
      <w:pPr>
        <w:pStyle w:val="af7"/>
        <w:ind w:firstLine="567"/>
        <w:jc w:val="both"/>
        <w:rPr>
          <w:lang w:val="ru-RU"/>
        </w:rPr>
      </w:pPr>
    </w:p>
    <w:p w:rsidR="0061283F" w:rsidRPr="00C2435E" w:rsidRDefault="004352B4">
      <w:pPr>
        <w:pStyle w:val="af7"/>
        <w:ind w:firstLine="567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Представление и обсуждение научного доклада в качестве государственного аттестационного испытания  носит характер научной дискуссии и проводится в соответствии со сл</w:t>
      </w:r>
      <w:r>
        <w:rPr>
          <w:rStyle w:val="12"/>
          <w:color w:val="000000"/>
          <w:lang w:val="ru-RU" w:eastAsia="ru-RU"/>
        </w:rPr>
        <w:t>едующим регламентом: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lastRenderedPageBreak/>
        <w:t xml:space="preserve"> - выступление аспиранта с научным докладом (рекомендуемое время – 15 минут).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 xml:space="preserve"> - ответы аспиранта на вопросы по научному докладу.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свободная дискуссия.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заключительное слово аспиранта.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- вынесение и объявление решения государственной</w:t>
      </w:r>
      <w:r>
        <w:rPr>
          <w:rStyle w:val="12"/>
          <w:color w:val="000000"/>
          <w:lang w:val="ru-RU" w:eastAsia="ru-RU"/>
        </w:rPr>
        <w:t xml:space="preserve"> экзаменационной комиссии о результатах государственного аттестационного испытания в форме научного доклада. </w:t>
      </w:r>
    </w:p>
    <w:p w:rsidR="0061283F" w:rsidRPr="00C2435E" w:rsidRDefault="004352B4">
      <w:pPr>
        <w:pStyle w:val="af7"/>
        <w:ind w:firstLine="709"/>
        <w:jc w:val="both"/>
        <w:rPr>
          <w:lang w:val="ru-RU"/>
        </w:rPr>
      </w:pPr>
      <w:r>
        <w:rPr>
          <w:rStyle w:val="12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:rsidR="0061283F" w:rsidRPr="00C2435E" w:rsidRDefault="0061283F">
      <w:pPr>
        <w:pStyle w:val="af7"/>
        <w:ind w:firstLine="709"/>
        <w:jc w:val="both"/>
        <w:rPr>
          <w:lang w:val="ru-RU"/>
        </w:rPr>
      </w:pPr>
    </w:p>
    <w:p w:rsidR="0061283F" w:rsidRPr="00E7505F" w:rsidRDefault="004352B4" w:rsidP="00E7505F">
      <w:pPr>
        <w:pStyle w:val="af7"/>
        <w:jc w:val="both"/>
        <w:rPr>
          <w:b/>
        </w:rPr>
      </w:pPr>
      <w:r w:rsidRPr="00E7505F">
        <w:rPr>
          <w:rStyle w:val="12"/>
          <w:b/>
          <w:color w:val="000000"/>
          <w:lang w:eastAsia="ru-RU"/>
        </w:rPr>
        <w:t>Критерии оценки научного доклада</w:t>
      </w:r>
    </w:p>
    <w:p w:rsidR="0061283F" w:rsidRDefault="0061283F">
      <w:pPr>
        <w:pStyle w:val="af7"/>
        <w:ind w:left="1866"/>
        <w:jc w:val="both"/>
      </w:pPr>
    </w:p>
    <w:tbl>
      <w:tblPr>
        <w:tblW w:w="10137" w:type="dxa"/>
        <w:tblInd w:w="1" w:type="dxa"/>
        <w:tblLook w:val="04A0" w:firstRow="1" w:lastRow="0" w:firstColumn="1" w:lastColumn="0" w:noHBand="0" w:noVBand="1"/>
      </w:tblPr>
      <w:tblGrid>
        <w:gridCol w:w="1841"/>
        <w:gridCol w:w="8296"/>
      </w:tblGrid>
      <w:tr w:rsidR="0061283F">
        <w:trPr>
          <w:trHeight w:val="145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pPr>
              <w:ind w:firstLine="34"/>
            </w:pPr>
            <w:r>
              <w:rPr>
                <w:b/>
                <w:sz w:val="26"/>
                <w:szCs w:val="26"/>
              </w:rPr>
              <w:t>Количество</w:t>
            </w:r>
          </w:p>
          <w:p w:rsidR="0061283F" w:rsidRDefault="004352B4">
            <w:pPr>
              <w:ind w:firstLine="34"/>
            </w:pPr>
            <w:r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b/>
                <w:sz w:val="26"/>
                <w:szCs w:val="26"/>
              </w:rPr>
              <w:t>Критерий</w:t>
            </w:r>
          </w:p>
        </w:tc>
      </w:tr>
      <w:tr w:rsidR="0061283F" w:rsidRPr="00C2435E">
        <w:trPr>
          <w:trHeight w:val="837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pPr>
              <w:shd w:val="clear" w:color="auto" w:fill="FFFFFF"/>
              <w:jc w:val="both"/>
            </w:pPr>
            <w:r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Обоснование выбора темы исследования, суть проблемной ситуации, необходимость решения поставленной проблемы для данной отрасли науки </w:t>
            </w:r>
            <w:r>
              <w:rPr>
                <w:sz w:val="26"/>
                <w:szCs w:val="26"/>
                <w:lang w:val="ru-RU"/>
              </w:rPr>
              <w:t>или практики; масштаб исследования в целом (по времени, пространству, исходным данным).</w:t>
            </w:r>
          </w:p>
        </w:tc>
      </w:tr>
      <w:tr w:rsidR="0061283F" w:rsidRPr="00C2435E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Обзор и анализ источников и литературы по теме исследования с указанием </w:t>
            </w:r>
            <w:r>
              <w:rPr>
                <w:sz w:val="26"/>
                <w:szCs w:val="26"/>
                <w:lang w:val="ru-RU"/>
              </w:rPr>
              <w:t>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61283F" w:rsidRPr="00C2435E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61283F" w:rsidRPr="00C2435E" w:rsidRDefault="004352B4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Корректность постановки  целей и задач исследования, их соответствие заявленной теме и </w:t>
            </w:r>
            <w:r>
              <w:rPr>
                <w:sz w:val="26"/>
                <w:szCs w:val="26"/>
                <w:lang w:val="ru-RU"/>
              </w:rPr>
              <w:t>содержанию работы.</w:t>
            </w:r>
          </w:p>
        </w:tc>
      </w:tr>
      <w:tr w:rsidR="0061283F">
        <w:trPr>
          <w:trHeight w:val="1138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pPr>
              <w:shd w:val="clear" w:color="auto" w:fill="FFFFFF"/>
              <w:jc w:val="both"/>
            </w:pPr>
            <w:r>
              <w:rPr>
                <w:b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61283F" w:rsidRDefault="0061283F">
            <w:pPr>
              <w:shd w:val="clear" w:color="auto" w:fill="FFFFFF"/>
              <w:jc w:val="both"/>
            </w:pPr>
          </w:p>
        </w:tc>
      </w:tr>
      <w:tr w:rsidR="0061283F" w:rsidRPr="00C2435E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Соответствие выбранных методов теме исследования и решаемой проблеме.</w:t>
            </w:r>
          </w:p>
        </w:tc>
      </w:tr>
      <w:tr w:rsidR="0061283F" w:rsidRPr="00C2435E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61283F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pPr>
              <w:shd w:val="clear" w:color="auto" w:fill="FFFFFF"/>
              <w:jc w:val="both"/>
            </w:pPr>
            <w:r>
              <w:rPr>
                <w:b/>
                <w:spacing w:val="-3"/>
                <w:sz w:val="26"/>
                <w:szCs w:val="26"/>
              </w:rPr>
              <w:t>Степень самостоятельности</w:t>
            </w:r>
            <w:r>
              <w:rPr>
                <w:b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61283F" w:rsidRPr="00C2435E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spacing w:val="-3"/>
                <w:sz w:val="26"/>
                <w:szCs w:val="26"/>
                <w:lang w:val="ru-RU"/>
              </w:rPr>
              <w:t>Степень достоверности и апробацию результатов.</w:t>
            </w:r>
          </w:p>
        </w:tc>
      </w:tr>
      <w:tr w:rsidR="0061283F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lastRenderedPageBreak/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pPr>
              <w:shd w:val="clear" w:color="auto" w:fill="FFFFFF"/>
              <w:jc w:val="both"/>
            </w:pPr>
            <w:r>
              <w:rPr>
                <w:b/>
                <w:spacing w:val="-3"/>
                <w:sz w:val="26"/>
                <w:szCs w:val="26"/>
                <w:lang w:val="ru-RU"/>
              </w:rPr>
              <w:t>Теорети</w:t>
            </w:r>
            <w:r>
              <w:rPr>
                <w:b/>
                <w:spacing w:val="-3"/>
                <w:sz w:val="26"/>
                <w:szCs w:val="26"/>
                <w:lang w:val="ru-RU"/>
              </w:rPr>
              <w:t>ческая и практическая значимость.</w:t>
            </w:r>
          </w:p>
        </w:tc>
      </w:tr>
      <w:tr w:rsidR="0061283F" w:rsidRPr="00C2435E">
        <w:trPr>
          <w:trHeight w:val="110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Default="004352B4">
            <w:r>
              <w:rPr>
                <w:sz w:val="26"/>
                <w:szCs w:val="26"/>
              </w:rPr>
              <w:t>Промежуточ</w:t>
            </w:r>
          </w:p>
          <w:p w:rsidR="0061283F" w:rsidRDefault="004352B4">
            <w:r>
              <w:rPr>
                <w:sz w:val="26"/>
                <w:szCs w:val="26"/>
              </w:rPr>
              <w:t>ная оценка</w:t>
            </w:r>
          </w:p>
          <w:p w:rsidR="0061283F" w:rsidRDefault="004352B4"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61283F" w:rsidRPr="00C2435E" w:rsidRDefault="004352B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61283F" w:rsidRPr="00C2435E" w:rsidRDefault="0061283F">
      <w:pPr>
        <w:pStyle w:val="af7"/>
        <w:jc w:val="both"/>
        <w:rPr>
          <w:lang w:val="ru-RU"/>
        </w:rPr>
      </w:pPr>
    </w:p>
    <w:p w:rsidR="0061283F" w:rsidRPr="00C2435E" w:rsidRDefault="0061283F">
      <w:pPr>
        <w:pStyle w:val="af7"/>
        <w:jc w:val="both"/>
        <w:rPr>
          <w:lang w:val="ru-RU"/>
        </w:rPr>
      </w:pPr>
    </w:p>
    <w:p w:rsidR="0061283F" w:rsidRPr="00C2435E" w:rsidRDefault="004352B4">
      <w:pPr>
        <w:rPr>
          <w:lang w:val="ru-RU"/>
        </w:rPr>
      </w:pPr>
      <w:r>
        <w:rPr>
          <w:rStyle w:val="12"/>
          <w:lang w:val="ru-RU" w:eastAsia="ru-RU"/>
        </w:rPr>
        <w:t xml:space="preserve">Максимальное количество баллов, которое может </w:t>
      </w:r>
      <w:r>
        <w:rPr>
          <w:rStyle w:val="12"/>
          <w:lang w:val="ru-RU" w:eastAsia="ru-RU"/>
        </w:rPr>
        <w:t>получить  аспирант за научный доклад – 20.  Итоговый  балл представляет собой сумму баллов, полученную по каждому из 10 критериев.</w:t>
      </w:r>
    </w:p>
    <w:p w:rsidR="0061283F" w:rsidRPr="00C2435E" w:rsidRDefault="0061283F">
      <w:pPr>
        <w:rPr>
          <w:lang w:val="ru-RU"/>
        </w:rPr>
      </w:pPr>
    </w:p>
    <w:p w:rsidR="0061283F" w:rsidRPr="00C2435E" w:rsidRDefault="004352B4">
      <w:pPr>
        <w:rPr>
          <w:lang w:val="ru-RU"/>
        </w:rPr>
      </w:pPr>
      <w:r>
        <w:rPr>
          <w:rStyle w:val="12"/>
          <w:lang w:val="ru-RU" w:eastAsia="ru-RU"/>
        </w:rPr>
        <w:t>При оценивании  научного доклада устанавливаются следующие соответствия:</w:t>
      </w:r>
    </w:p>
    <w:p w:rsidR="0061283F" w:rsidRPr="00C2435E" w:rsidRDefault="004352B4">
      <w:pPr>
        <w:rPr>
          <w:lang w:val="ru-RU"/>
        </w:rPr>
      </w:pPr>
      <w:r>
        <w:rPr>
          <w:rStyle w:val="12"/>
          <w:lang w:val="ru-RU" w:eastAsia="ru-RU"/>
        </w:rPr>
        <w:t>20 - 16  набранных баллов - оценка «отлично»,</w:t>
      </w:r>
    </w:p>
    <w:p w:rsidR="0061283F" w:rsidRPr="00C2435E" w:rsidRDefault="004352B4">
      <w:pPr>
        <w:rPr>
          <w:lang w:val="ru-RU"/>
        </w:rPr>
      </w:pPr>
      <w:r>
        <w:rPr>
          <w:rStyle w:val="12"/>
          <w:lang w:val="ru-RU" w:eastAsia="ru-RU"/>
        </w:rPr>
        <w:t xml:space="preserve">15 - </w:t>
      </w:r>
      <w:r>
        <w:rPr>
          <w:rStyle w:val="12"/>
          <w:lang w:val="ru-RU" w:eastAsia="ru-RU"/>
        </w:rPr>
        <w:t>10  набранных баллов - оценка «хорошо»,</w:t>
      </w:r>
    </w:p>
    <w:p w:rsidR="0061283F" w:rsidRPr="00C2435E" w:rsidRDefault="004352B4">
      <w:pPr>
        <w:rPr>
          <w:lang w:val="ru-RU"/>
        </w:rPr>
      </w:pPr>
      <w:r>
        <w:rPr>
          <w:rStyle w:val="12"/>
          <w:lang w:val="ru-RU" w:eastAsia="ru-RU"/>
        </w:rPr>
        <w:t>9 -  5 набранных баллов - оценка « удовлетворительно»,</w:t>
      </w:r>
    </w:p>
    <w:p w:rsidR="0061283F" w:rsidRPr="00C2435E" w:rsidRDefault="004352B4">
      <w:pPr>
        <w:rPr>
          <w:lang w:val="ru-RU"/>
        </w:rPr>
      </w:pPr>
      <w:r>
        <w:rPr>
          <w:rStyle w:val="12"/>
          <w:lang w:val="ru-RU" w:eastAsia="ru-RU"/>
        </w:rPr>
        <w:t>4 – 0  набранных баллов - оценка «неудовлетворительно».</w:t>
      </w:r>
    </w:p>
    <w:p w:rsidR="0061283F" w:rsidRPr="00C2435E" w:rsidRDefault="0061283F">
      <w:pPr>
        <w:rPr>
          <w:lang w:val="ru-RU"/>
        </w:rPr>
      </w:pPr>
    </w:p>
    <w:p w:rsidR="0061283F" w:rsidRPr="00C2435E" w:rsidRDefault="004352B4">
      <w:pPr>
        <w:rPr>
          <w:lang w:val="ru-RU"/>
        </w:rPr>
      </w:pPr>
      <w:r>
        <w:rPr>
          <w:rStyle w:val="12"/>
          <w:lang w:val="ru-RU" w:eastAsia="ru-RU"/>
        </w:rPr>
        <w:t>Оценки «отлично», «хорошо», «удовлетворительно» означают успешное прохождение государственного аттестаци</w:t>
      </w:r>
      <w:r>
        <w:rPr>
          <w:rStyle w:val="12"/>
          <w:lang w:val="ru-RU" w:eastAsia="ru-RU"/>
        </w:rPr>
        <w:t xml:space="preserve">онного испытания. </w:t>
      </w:r>
    </w:p>
    <w:p w:rsidR="0061283F" w:rsidRDefault="0061283F">
      <w:pPr>
        <w:rPr>
          <w:rStyle w:val="12"/>
          <w:lang w:val="ru-RU" w:eastAsia="ru-RU"/>
        </w:rPr>
      </w:pPr>
    </w:p>
    <w:p w:rsidR="00E7505F" w:rsidRDefault="00E7505F" w:rsidP="00E7505F">
      <w:pPr>
        <w:pStyle w:val="af7"/>
        <w:rPr>
          <w:rStyle w:val="21"/>
          <w:b/>
          <w:color w:val="000000"/>
          <w:sz w:val="28"/>
          <w:szCs w:val="28"/>
          <w:lang w:eastAsia="ru-RU"/>
        </w:rPr>
      </w:pPr>
    </w:p>
    <w:p w:rsidR="00E7505F" w:rsidRDefault="00E7505F">
      <w:pPr>
        <w:tabs>
          <w:tab w:val="clear" w:pos="708"/>
        </w:tabs>
        <w:suppressAutoHyphens w:val="0"/>
        <w:rPr>
          <w:b/>
          <w:bCs/>
          <w:sz w:val="28"/>
          <w:szCs w:val="28"/>
          <w:shd w:val="clear" w:color="auto" w:fill="FFFFFF"/>
          <w:lang w:val="ru-RU" w:eastAsia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br w:type="page"/>
      </w:r>
    </w:p>
    <w:p w:rsidR="0061283F" w:rsidRDefault="004352B4">
      <w:pPr>
        <w:jc w:val="right"/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lastRenderedPageBreak/>
        <w:t>Приложение 1</w:t>
      </w:r>
    </w:p>
    <w:p w:rsidR="0061283F" w:rsidRDefault="0061283F">
      <w:pPr>
        <w:jc w:val="right"/>
      </w:pPr>
    </w:p>
    <w:p w:rsidR="0061283F" w:rsidRDefault="004352B4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3F" w:rsidRDefault="0061283F">
      <w:pPr>
        <w:jc w:val="center"/>
      </w:pPr>
    </w:p>
    <w:p w:rsidR="0061283F" w:rsidRPr="00C2435E" w:rsidRDefault="004352B4">
      <w:pPr>
        <w:jc w:val="center"/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61283F" w:rsidRPr="00C2435E" w:rsidRDefault="004352B4">
      <w:pPr>
        <w:jc w:val="center"/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4352B4">
      <w:pPr>
        <w:jc w:val="center"/>
        <w:rPr>
          <w:lang w:val="ru-RU"/>
        </w:rPr>
      </w:pPr>
      <w:r>
        <w:rPr>
          <w:b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E7505F">
      <w:pPr>
        <w:jc w:val="center"/>
        <w:rPr>
          <w:lang w:val="ru-RU"/>
        </w:rPr>
      </w:pPr>
      <w:r>
        <w:rPr>
          <w:b/>
          <w:sz w:val="28"/>
          <w:szCs w:val="28"/>
          <w:shd w:val="clear" w:color="auto" w:fill="FFFFFF"/>
          <w:lang w:val="ru-RU" w:eastAsia="ru-RU"/>
        </w:rPr>
        <w:t>ПРОЕКТ СПЕЦКУРСА</w:t>
      </w:r>
      <w:r w:rsidR="004352B4">
        <w:rPr>
          <w:b/>
          <w:sz w:val="28"/>
          <w:szCs w:val="28"/>
          <w:shd w:val="clear" w:color="auto" w:fill="FFFFFF"/>
          <w:lang w:val="ru-RU" w:eastAsia="ru-RU"/>
        </w:rPr>
        <w:t>/ СЕРИИ МАСТЕР-КЛАССОВ / МАСТЕР-КЛАССА</w:t>
      </w:r>
    </w:p>
    <w:p w:rsidR="0061283F" w:rsidRPr="00C2435E" w:rsidRDefault="004352B4">
      <w:pPr>
        <w:jc w:val="center"/>
        <w:rPr>
          <w:lang w:val="ru-RU"/>
        </w:rPr>
      </w:pPr>
      <w:r>
        <w:rPr>
          <w:b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61283F" w:rsidRPr="00C2435E" w:rsidRDefault="004352B4">
      <w:pPr>
        <w:jc w:val="center"/>
        <w:rPr>
          <w:lang w:val="ru-RU"/>
        </w:rPr>
      </w:pPr>
      <w:r>
        <w:rPr>
          <w:sz w:val="16"/>
          <w:szCs w:val="16"/>
          <w:shd w:val="clear" w:color="auto" w:fill="FFFFFF"/>
          <w:lang w:val="ru-RU" w:eastAsia="ru-RU"/>
        </w:rPr>
        <w:t>(</w:t>
      </w:r>
      <w:r w:rsidR="00E7505F">
        <w:rPr>
          <w:sz w:val="16"/>
          <w:szCs w:val="16"/>
          <w:shd w:val="clear" w:color="auto" w:fill="FFFFFF"/>
          <w:lang w:val="ru-RU" w:eastAsia="ru-RU"/>
        </w:rPr>
        <w:t>указывается одна</w:t>
      </w:r>
      <w:r>
        <w:rPr>
          <w:sz w:val="16"/>
          <w:szCs w:val="16"/>
          <w:shd w:val="clear" w:color="auto" w:fill="FFFFFF"/>
          <w:lang w:val="ru-RU" w:eastAsia="ru-RU"/>
        </w:rPr>
        <w:t xml:space="preserve"> изб</w:t>
      </w:r>
      <w:r>
        <w:rPr>
          <w:sz w:val="16"/>
          <w:szCs w:val="16"/>
          <w:shd w:val="clear" w:color="auto" w:fill="FFFFFF"/>
          <w:lang w:val="ru-RU" w:eastAsia="ru-RU"/>
        </w:rPr>
        <w:t xml:space="preserve">ранная форма проекта)  </w:t>
      </w: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>ФИО …</w:t>
      </w: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Направление подготовки … </w:t>
      </w: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Аспирантская школа … </w:t>
      </w:r>
      <w:bookmarkStart w:id="1" w:name="_GoBack"/>
      <w:bookmarkEnd w:id="1"/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61283F">
      <w:pPr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4352B4">
      <w:pPr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61283F" w:rsidRPr="00C2435E" w:rsidRDefault="004352B4">
      <w:pPr>
        <w:rPr>
          <w:lang w:val="ru-RU"/>
        </w:rPr>
      </w:pPr>
      <w:r>
        <w:rPr>
          <w:i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61283F" w:rsidRPr="00C2435E" w:rsidRDefault="0061283F">
      <w:pPr>
        <w:rPr>
          <w:lang w:val="ru-RU"/>
        </w:rPr>
      </w:pPr>
    </w:p>
    <w:p w:rsidR="0061283F" w:rsidRPr="00C2435E" w:rsidRDefault="004352B4">
      <w:pPr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 xml:space="preserve">Директор </w:t>
      </w:r>
      <w:r>
        <w:rPr>
          <w:sz w:val="28"/>
          <w:szCs w:val="28"/>
          <w:shd w:val="clear" w:color="auto" w:fill="FFFFFF"/>
          <w:lang w:val="ru-RU" w:eastAsia="ru-RU"/>
        </w:rPr>
        <w:t>Аспирантской школы ________________________/ФИО /</w:t>
      </w:r>
    </w:p>
    <w:p w:rsidR="0061283F" w:rsidRPr="00C2435E" w:rsidRDefault="004352B4">
      <w:pPr>
        <w:rPr>
          <w:lang w:val="ru-RU"/>
        </w:rPr>
      </w:pPr>
      <w:r>
        <w:rPr>
          <w:i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4352B4">
      <w:pPr>
        <w:jc w:val="center"/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61283F" w:rsidRPr="00C2435E" w:rsidRDefault="004352B4">
      <w:pPr>
        <w:rPr>
          <w:lang w:val="ru-RU"/>
        </w:rPr>
      </w:pPr>
      <w:r w:rsidRPr="00C2435E">
        <w:rPr>
          <w:lang w:val="ru-RU"/>
        </w:rPr>
        <w:br w:type="page"/>
      </w:r>
    </w:p>
    <w:p w:rsidR="0061283F" w:rsidRPr="00C2435E" w:rsidRDefault="004352B4">
      <w:pPr>
        <w:jc w:val="right"/>
        <w:rPr>
          <w:lang w:val="ru-RU"/>
        </w:rPr>
      </w:pPr>
      <w:r>
        <w:rPr>
          <w:rStyle w:val="12"/>
          <w:lang w:val="ru-RU" w:eastAsia="ru-RU"/>
        </w:rPr>
        <w:lastRenderedPageBreak/>
        <w:t xml:space="preserve">Приложение 2 </w:t>
      </w:r>
    </w:p>
    <w:p w:rsidR="0061283F" w:rsidRPr="00C2435E" w:rsidRDefault="0061283F">
      <w:pPr>
        <w:tabs>
          <w:tab w:val="clear" w:pos="708"/>
          <w:tab w:val="left" w:pos="709"/>
          <w:tab w:val="left" w:pos="1134"/>
        </w:tabs>
        <w:jc w:val="both"/>
        <w:rPr>
          <w:lang w:val="ru-RU"/>
        </w:rPr>
      </w:pPr>
    </w:p>
    <w:p w:rsidR="0061283F" w:rsidRPr="00C2435E" w:rsidRDefault="004352B4">
      <w:pPr>
        <w:tabs>
          <w:tab w:val="clear" w:pos="708"/>
          <w:tab w:val="left" w:pos="709"/>
          <w:tab w:val="left" w:pos="1134"/>
        </w:tabs>
        <w:ind w:firstLine="567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61283F" w:rsidRPr="00C2435E" w:rsidRDefault="004352B4">
      <w:pPr>
        <w:tabs>
          <w:tab w:val="clear" w:pos="708"/>
          <w:tab w:val="left" w:pos="709"/>
          <w:tab w:val="left" w:pos="1134"/>
        </w:tabs>
        <w:ind w:firstLine="567"/>
        <w:jc w:val="both"/>
        <w:rPr>
          <w:lang w:val="ru-RU"/>
        </w:rPr>
      </w:pPr>
      <w:r>
        <w:rPr>
          <w:i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61283F" w:rsidRPr="00C2435E" w:rsidRDefault="0061283F">
      <w:pPr>
        <w:tabs>
          <w:tab w:val="clear" w:pos="708"/>
          <w:tab w:val="left" w:pos="709"/>
          <w:tab w:val="left" w:pos="1134"/>
        </w:tabs>
        <w:ind w:firstLine="567"/>
        <w:jc w:val="both"/>
        <w:rPr>
          <w:lang w:val="ru-RU"/>
        </w:rPr>
      </w:pPr>
    </w:p>
    <w:p w:rsidR="0061283F" w:rsidRPr="00C2435E" w:rsidRDefault="004352B4">
      <w:pPr>
        <w:pStyle w:val="af4"/>
        <w:numPr>
          <w:ilvl w:val="0"/>
          <w:numId w:val="5"/>
        </w:numPr>
        <w:tabs>
          <w:tab w:val="left" w:pos="1429"/>
          <w:tab w:val="left" w:pos="1854"/>
        </w:tabs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61283F" w:rsidRPr="00C2435E" w:rsidRDefault="004352B4">
      <w:pPr>
        <w:pStyle w:val="af4"/>
        <w:numPr>
          <w:ilvl w:val="0"/>
          <w:numId w:val="5"/>
        </w:numPr>
        <w:tabs>
          <w:tab w:val="left" w:pos="1429"/>
          <w:tab w:val="left" w:pos="1854"/>
        </w:tabs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</w:t>
      </w:r>
      <w:r>
        <w:rPr>
          <w:sz w:val="28"/>
          <w:szCs w:val="28"/>
          <w:shd w:val="clear" w:color="auto" w:fill="FFFFFF"/>
          <w:lang w:val="ru-RU" w:eastAsia="ru-RU"/>
        </w:rPr>
        <w:t>ий / отдельной лекций) в структуре образовательной программы подготовки бакалавров или магистров по направлению…</w:t>
      </w:r>
    </w:p>
    <w:p w:rsidR="0061283F" w:rsidRPr="00C2435E" w:rsidRDefault="004352B4">
      <w:pPr>
        <w:pStyle w:val="af4"/>
        <w:numPr>
          <w:ilvl w:val="0"/>
          <w:numId w:val="5"/>
        </w:numPr>
        <w:tabs>
          <w:tab w:val="left" w:pos="1429"/>
          <w:tab w:val="left" w:pos="1854"/>
        </w:tabs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61283F" w:rsidRPr="00C2435E" w:rsidRDefault="004352B4">
      <w:pPr>
        <w:pStyle w:val="af4"/>
        <w:numPr>
          <w:ilvl w:val="0"/>
          <w:numId w:val="5"/>
        </w:numPr>
        <w:tabs>
          <w:tab w:val="left" w:pos="1429"/>
          <w:tab w:val="left" w:pos="1854"/>
        </w:tabs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Структура спецкурса (серии мастер-к</w:t>
      </w:r>
      <w:r>
        <w:rPr>
          <w:sz w:val="28"/>
          <w:szCs w:val="28"/>
          <w:shd w:val="clear" w:color="auto" w:fill="FFFFFF"/>
          <w:lang w:val="ru-RU" w:eastAsia="ru-RU"/>
        </w:rPr>
        <w:t>лассов / мастер-класса; серии лекций / отдельной лекций).</w:t>
      </w:r>
    </w:p>
    <w:p w:rsidR="0061283F" w:rsidRPr="00C2435E" w:rsidRDefault="004352B4">
      <w:pPr>
        <w:pStyle w:val="af4"/>
        <w:numPr>
          <w:ilvl w:val="0"/>
          <w:numId w:val="5"/>
        </w:numPr>
        <w:tabs>
          <w:tab w:val="left" w:pos="1429"/>
          <w:tab w:val="left" w:pos="1854"/>
        </w:tabs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>
        <w:rPr>
          <w:rFonts w:ascii="Calibri" w:hAnsi="Calibri"/>
          <w:sz w:val="22"/>
          <w:szCs w:val="22"/>
          <w:lang w:val="ru-RU"/>
        </w:rPr>
        <w:t xml:space="preserve"> </w:t>
      </w:r>
    </w:p>
    <w:p w:rsidR="0061283F" w:rsidRPr="00C2435E" w:rsidRDefault="0061283F">
      <w:pPr>
        <w:ind w:firstLine="567"/>
        <w:rPr>
          <w:lang w:val="ru-RU"/>
        </w:rPr>
      </w:pPr>
    </w:p>
    <w:p w:rsidR="0061283F" w:rsidRPr="00C2435E" w:rsidRDefault="004352B4">
      <w:pPr>
        <w:rPr>
          <w:lang w:val="ru-RU"/>
        </w:rPr>
      </w:pPr>
      <w:r w:rsidRPr="00C2435E">
        <w:rPr>
          <w:lang w:val="ru-RU"/>
        </w:rPr>
        <w:br w:type="page"/>
      </w:r>
    </w:p>
    <w:p w:rsidR="0061283F" w:rsidRDefault="004352B4">
      <w:pPr>
        <w:pStyle w:val="af7"/>
        <w:jc w:val="right"/>
      </w:pPr>
      <w:r>
        <w:rPr>
          <w:rStyle w:val="12"/>
          <w:color w:val="000000"/>
          <w:lang w:val="ru-RU" w:eastAsia="ru-RU"/>
        </w:rPr>
        <w:lastRenderedPageBreak/>
        <w:t>Приложение 3</w:t>
      </w:r>
    </w:p>
    <w:p w:rsidR="0061283F" w:rsidRDefault="0061283F">
      <w:pPr>
        <w:pStyle w:val="af7"/>
        <w:jc w:val="right"/>
      </w:pPr>
    </w:p>
    <w:p w:rsidR="0061283F" w:rsidRDefault="004352B4">
      <w:pPr>
        <w:pStyle w:val="af7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2" name="Image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3F" w:rsidRDefault="0061283F">
      <w:pPr>
        <w:pStyle w:val="af7"/>
        <w:jc w:val="center"/>
      </w:pPr>
    </w:p>
    <w:p w:rsidR="0061283F" w:rsidRPr="00C2435E" w:rsidRDefault="004352B4">
      <w:pPr>
        <w:pStyle w:val="af7"/>
        <w:jc w:val="center"/>
        <w:rPr>
          <w:lang w:val="ru-RU"/>
        </w:rPr>
      </w:pPr>
      <w:r>
        <w:rPr>
          <w:rStyle w:val="12"/>
          <w:color w:val="000000"/>
          <w:lang w:val="ru-RU" w:eastAsia="ru-RU"/>
        </w:rPr>
        <w:t>НАЦИОНАЛЬНЫЙ ИССЛЕДОВАТЕЛЬСКИЙ УНИВЕРСИТЕТ</w:t>
      </w:r>
    </w:p>
    <w:p w:rsidR="0061283F" w:rsidRPr="00C2435E" w:rsidRDefault="004352B4">
      <w:pPr>
        <w:pStyle w:val="af7"/>
        <w:jc w:val="center"/>
        <w:rPr>
          <w:lang w:val="ru-RU"/>
        </w:rPr>
      </w:pPr>
      <w:r>
        <w:rPr>
          <w:rStyle w:val="12"/>
          <w:color w:val="000000"/>
          <w:lang w:val="ru-RU" w:eastAsia="ru-RU"/>
        </w:rPr>
        <w:t>«ВЫСШАЯ ШКОЛА ЭКОНОМИКИ»</w:t>
      </w:r>
    </w:p>
    <w:p w:rsidR="0061283F" w:rsidRPr="00C2435E" w:rsidRDefault="0061283F">
      <w:pPr>
        <w:pStyle w:val="af7"/>
        <w:jc w:val="center"/>
        <w:rPr>
          <w:lang w:val="ru-RU"/>
        </w:rPr>
      </w:pPr>
    </w:p>
    <w:p w:rsidR="0061283F" w:rsidRPr="00C2435E" w:rsidRDefault="0061283F">
      <w:pPr>
        <w:pStyle w:val="af7"/>
        <w:jc w:val="center"/>
        <w:rPr>
          <w:lang w:val="ru-RU"/>
        </w:rPr>
      </w:pPr>
    </w:p>
    <w:p w:rsidR="0061283F" w:rsidRPr="00C2435E" w:rsidRDefault="0061283F">
      <w:pPr>
        <w:pStyle w:val="af7"/>
        <w:jc w:val="center"/>
        <w:rPr>
          <w:lang w:val="ru-RU"/>
        </w:rPr>
      </w:pPr>
    </w:p>
    <w:p w:rsidR="0061283F" w:rsidRPr="00C2435E" w:rsidRDefault="0061283F">
      <w:pPr>
        <w:pStyle w:val="af7"/>
        <w:jc w:val="center"/>
        <w:rPr>
          <w:lang w:val="ru-RU"/>
        </w:rPr>
      </w:pPr>
    </w:p>
    <w:p w:rsidR="0061283F" w:rsidRPr="00C2435E" w:rsidRDefault="004352B4">
      <w:pPr>
        <w:pStyle w:val="af7"/>
        <w:jc w:val="center"/>
        <w:rPr>
          <w:lang w:val="ru-RU"/>
        </w:rPr>
      </w:pPr>
      <w:r>
        <w:rPr>
          <w:rStyle w:val="12"/>
          <w:color w:val="000000"/>
          <w:lang w:val="ru-RU" w:eastAsia="ru-RU"/>
        </w:rPr>
        <w:t>НАУЧНЫЙ ДОКЛАД</w:t>
      </w:r>
    </w:p>
    <w:p w:rsidR="0061283F" w:rsidRPr="00C2435E" w:rsidRDefault="0061283F">
      <w:pPr>
        <w:pStyle w:val="af7"/>
        <w:jc w:val="center"/>
        <w:rPr>
          <w:lang w:val="ru-RU"/>
        </w:rPr>
      </w:pPr>
    </w:p>
    <w:p w:rsidR="0061283F" w:rsidRPr="00C2435E" w:rsidRDefault="004352B4">
      <w:pPr>
        <w:pStyle w:val="af7"/>
        <w:jc w:val="center"/>
        <w:rPr>
          <w:lang w:val="ru-RU"/>
        </w:rPr>
      </w:pPr>
      <w:r>
        <w:rPr>
          <w:rStyle w:val="12"/>
          <w:color w:val="000000"/>
          <w:lang w:val="ru-RU" w:eastAsia="ru-RU"/>
        </w:rPr>
        <w:t>по результатам  подготовленной</w:t>
      </w:r>
    </w:p>
    <w:p w:rsidR="0061283F" w:rsidRPr="00C2435E" w:rsidRDefault="004352B4">
      <w:pPr>
        <w:pStyle w:val="af7"/>
        <w:jc w:val="center"/>
        <w:rPr>
          <w:lang w:val="ru-RU"/>
        </w:rPr>
      </w:pPr>
      <w:r>
        <w:rPr>
          <w:rStyle w:val="12"/>
          <w:color w:val="000000"/>
          <w:lang w:val="ru-RU" w:eastAsia="ru-RU"/>
        </w:rPr>
        <w:t>научно-квалификационной работы (диссертации)</w:t>
      </w:r>
    </w:p>
    <w:p w:rsidR="0061283F" w:rsidRPr="00C2435E" w:rsidRDefault="0061283F">
      <w:pPr>
        <w:pStyle w:val="af7"/>
        <w:jc w:val="center"/>
        <w:rPr>
          <w:lang w:val="ru-RU"/>
        </w:rPr>
      </w:pPr>
    </w:p>
    <w:p w:rsidR="0061283F" w:rsidRPr="00C2435E" w:rsidRDefault="0061283F">
      <w:pPr>
        <w:pStyle w:val="af7"/>
        <w:jc w:val="center"/>
        <w:rPr>
          <w:lang w:val="ru-RU"/>
        </w:rPr>
      </w:pP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>ФИО …</w:t>
      </w: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Направление подготовки … </w:t>
      </w: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4352B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Аспирантская школа … </w:t>
      </w:r>
    </w:p>
    <w:p w:rsidR="0061283F" w:rsidRPr="00C2435E" w:rsidRDefault="0061283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lang w:val="ru-RU"/>
        </w:rPr>
      </w:pPr>
    </w:p>
    <w:p w:rsidR="0061283F" w:rsidRPr="00C2435E" w:rsidRDefault="0061283F">
      <w:pPr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61283F">
      <w:pPr>
        <w:jc w:val="center"/>
        <w:rPr>
          <w:lang w:val="ru-RU"/>
        </w:rPr>
      </w:pPr>
    </w:p>
    <w:p w:rsidR="0061283F" w:rsidRPr="00C2435E" w:rsidRDefault="004352B4">
      <w:pPr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61283F" w:rsidRPr="00C2435E" w:rsidRDefault="004352B4">
      <w:pPr>
        <w:rPr>
          <w:lang w:val="ru-RU"/>
        </w:rPr>
      </w:pPr>
      <w:r>
        <w:rPr>
          <w:i/>
          <w:sz w:val="16"/>
          <w:szCs w:val="16"/>
          <w:shd w:val="clear" w:color="auto" w:fill="FFFFFF"/>
          <w:lang w:val="ru-RU" w:eastAsia="ru-RU"/>
        </w:rPr>
        <w:t xml:space="preserve">                   </w:t>
      </w:r>
      <w:r>
        <w:rPr>
          <w:i/>
          <w:sz w:val="16"/>
          <w:szCs w:val="16"/>
          <w:shd w:val="clear" w:color="auto" w:fill="FFFFFF"/>
          <w:lang w:val="ru-RU" w:eastAsia="ru-RU"/>
        </w:rPr>
        <w:t xml:space="preserve">                                                подпись</w:t>
      </w:r>
    </w:p>
    <w:p w:rsidR="0061283F" w:rsidRPr="00C2435E" w:rsidRDefault="0061283F">
      <w:pPr>
        <w:rPr>
          <w:lang w:val="ru-RU"/>
        </w:rPr>
      </w:pPr>
    </w:p>
    <w:p w:rsidR="0061283F" w:rsidRPr="00C2435E" w:rsidRDefault="004352B4">
      <w:pPr>
        <w:rPr>
          <w:lang w:val="ru-RU"/>
        </w:rPr>
      </w:pPr>
      <w:r>
        <w:rPr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61283F" w:rsidRDefault="004352B4">
      <w:r>
        <w:rPr>
          <w:i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:rsidR="0061283F" w:rsidRDefault="0061283F"/>
    <w:p w:rsidR="0061283F" w:rsidRDefault="004352B4">
      <w:r>
        <w:rPr>
          <w:sz w:val="28"/>
          <w:szCs w:val="28"/>
          <w:shd w:val="clear" w:color="auto" w:fill="FFFFFF"/>
          <w:lang w:val="ru-RU" w:eastAsia="ru-RU"/>
        </w:rPr>
        <w:t xml:space="preserve">Директор Аспирантской школы </w:t>
      </w:r>
      <w:r>
        <w:rPr>
          <w:sz w:val="28"/>
          <w:szCs w:val="28"/>
          <w:shd w:val="clear" w:color="auto" w:fill="FFFFFF"/>
          <w:lang w:val="ru-RU" w:eastAsia="ru-RU"/>
        </w:rPr>
        <w:t>________________________/ФИО /</w:t>
      </w:r>
    </w:p>
    <w:p w:rsidR="0061283F" w:rsidRDefault="004352B4">
      <w:r>
        <w:rPr>
          <w:i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61283F" w:rsidRDefault="0061283F"/>
    <w:p w:rsidR="0061283F" w:rsidRDefault="0061283F">
      <w:pPr>
        <w:jc w:val="center"/>
      </w:pPr>
    </w:p>
    <w:p w:rsidR="0061283F" w:rsidRDefault="0061283F">
      <w:pPr>
        <w:jc w:val="center"/>
      </w:pPr>
    </w:p>
    <w:p w:rsidR="0061283F" w:rsidRDefault="0061283F">
      <w:pPr>
        <w:pStyle w:val="af7"/>
        <w:jc w:val="center"/>
      </w:pPr>
    </w:p>
    <w:p w:rsidR="0061283F" w:rsidRDefault="0061283F">
      <w:pPr>
        <w:pStyle w:val="af7"/>
        <w:jc w:val="center"/>
      </w:pPr>
    </w:p>
    <w:p w:rsidR="0061283F" w:rsidRDefault="0061283F">
      <w:pPr>
        <w:pStyle w:val="af7"/>
        <w:jc w:val="center"/>
      </w:pPr>
    </w:p>
    <w:p w:rsidR="0061283F" w:rsidRDefault="0061283F">
      <w:pPr>
        <w:pStyle w:val="af7"/>
        <w:jc w:val="center"/>
      </w:pPr>
    </w:p>
    <w:p w:rsidR="0061283F" w:rsidRDefault="004352B4">
      <w:pPr>
        <w:pStyle w:val="af7"/>
        <w:jc w:val="center"/>
      </w:pPr>
      <w:r>
        <w:rPr>
          <w:rStyle w:val="12"/>
          <w:color w:val="000000"/>
          <w:lang w:val="ru-RU" w:eastAsia="ru-RU"/>
        </w:rPr>
        <w:t xml:space="preserve">Москва, год </w:t>
      </w:r>
    </w:p>
    <w:sectPr w:rsidR="0061283F">
      <w:footerReference w:type="even" r:id="rId8"/>
      <w:footerReference w:type="default" r:id="rId9"/>
      <w:pgSz w:w="11906" w:h="16838"/>
      <w:pgMar w:top="1134" w:right="707" w:bottom="899" w:left="1276" w:header="72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B4" w:rsidRDefault="004352B4">
      <w:r>
        <w:separator/>
      </w:r>
    </w:p>
  </w:endnote>
  <w:endnote w:type="continuationSeparator" w:id="0">
    <w:p w:rsidR="004352B4" w:rsidRDefault="004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F" w:rsidRDefault="004352B4">
    <w:r>
      <w:fldChar w:fldCharType="begin"/>
    </w:r>
    <w:r>
      <w:instrText>P</w:instrText>
    </w:r>
    <w:r>
      <w:instrText>AGE</w:instrText>
    </w:r>
    <w:r>
      <w:fldChar w:fldCharType="separate"/>
    </w:r>
    <w:r w:rsidR="00E7505F">
      <w:rPr>
        <w:noProof/>
      </w:rPr>
      <w:t>14</w:t>
    </w:r>
    <w:r>
      <w:fldChar w:fldCharType="end"/>
    </w:r>
  </w:p>
  <w:p w:rsidR="0061283F" w:rsidRDefault="0061283F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F" w:rsidRDefault="004352B4">
    <w:r>
      <w:fldChar w:fldCharType="begin"/>
    </w:r>
    <w:r>
      <w:instrText>PAGE</w:instrText>
    </w:r>
    <w:r>
      <w:fldChar w:fldCharType="separate"/>
    </w:r>
    <w:r w:rsidR="00E7505F">
      <w:rPr>
        <w:noProof/>
      </w:rPr>
      <w:t>13</w:t>
    </w:r>
    <w:r>
      <w:fldChar w:fldCharType="end"/>
    </w:r>
  </w:p>
  <w:p w:rsidR="0061283F" w:rsidRDefault="0061283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B4" w:rsidRDefault="004352B4">
      <w:r>
        <w:separator/>
      </w:r>
    </w:p>
  </w:footnote>
  <w:footnote w:type="continuationSeparator" w:id="0">
    <w:p w:rsidR="004352B4" w:rsidRDefault="0043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71BA"/>
    <w:multiLevelType w:val="multilevel"/>
    <w:tmpl w:val="5674196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" w15:restartNumberingAfterBreak="0">
    <w:nsid w:val="309B59AA"/>
    <w:multiLevelType w:val="multilevel"/>
    <w:tmpl w:val="230011CE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1080"/>
      </w:pPr>
    </w:lvl>
    <w:lvl w:ilvl="4">
      <w:start w:val="1"/>
      <w:numFmt w:val="decimal"/>
      <w:lvlText w:val="%1.%2.%3.%4.%5."/>
      <w:lvlJc w:val="left"/>
      <w:pPr>
        <w:ind w:left="2226" w:hanging="1080"/>
      </w:pPr>
    </w:lvl>
    <w:lvl w:ilvl="5">
      <w:start w:val="1"/>
      <w:numFmt w:val="decimal"/>
      <w:lvlText w:val="%1.%2.%3.%4.%5.%6."/>
      <w:lvlJc w:val="left"/>
      <w:pPr>
        <w:ind w:left="2586" w:hanging="1440"/>
      </w:pPr>
    </w:lvl>
    <w:lvl w:ilvl="6">
      <w:start w:val="1"/>
      <w:numFmt w:val="decimal"/>
      <w:lvlText w:val="%1.%2.%3.%4.%5.%6.%7."/>
      <w:lvlJc w:val="left"/>
      <w:pPr>
        <w:ind w:left="2946" w:hanging="1800"/>
      </w:pPr>
    </w:lvl>
    <w:lvl w:ilvl="7">
      <w:start w:val="1"/>
      <w:numFmt w:val="decimal"/>
      <w:lvlText w:val="%1.%2.%3.%4.%5.%6.%7.%8."/>
      <w:lvlJc w:val="left"/>
      <w:pPr>
        <w:ind w:left="2946" w:hanging="1800"/>
      </w:pPr>
    </w:lvl>
    <w:lvl w:ilvl="8">
      <w:start w:val="1"/>
      <w:numFmt w:val="decimal"/>
      <w:lvlText w:val="%1.%2.%3.%4.%5.%6.%7.%8.%9."/>
      <w:lvlJc w:val="left"/>
      <w:pPr>
        <w:ind w:left="3306" w:hanging="2160"/>
      </w:pPr>
    </w:lvl>
  </w:abstractNum>
  <w:abstractNum w:abstractNumId="2" w15:restartNumberingAfterBreak="0">
    <w:nsid w:val="322E593A"/>
    <w:multiLevelType w:val="multilevel"/>
    <w:tmpl w:val="8E560B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3" w15:restartNumberingAfterBreak="0">
    <w:nsid w:val="4BE42BF4"/>
    <w:multiLevelType w:val="multilevel"/>
    <w:tmpl w:val="F7A66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075209"/>
    <w:multiLevelType w:val="multilevel"/>
    <w:tmpl w:val="E4C2A3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DA45EF"/>
    <w:multiLevelType w:val="multilevel"/>
    <w:tmpl w:val="43F0A578"/>
    <w:lvl w:ilvl="0">
      <w:start w:val="2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3F"/>
    <w:rsid w:val="004352B4"/>
    <w:rsid w:val="0061283F"/>
    <w:rsid w:val="00C2435E"/>
    <w:rsid w:val="00E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49BC"/>
  <w15:docId w15:val="{E44B8643-6477-486C-8D13-1F28070B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5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сноски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a7">
    <w:name w:val="Основной текст с отступом Знак"/>
    <w:basedOn w:val="a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  <w:lang w:val="en-US" w:eastAsia="en-US" w:bidi="en-US"/>
    </w:rPr>
  </w:style>
  <w:style w:type="character" w:customStyle="1" w:styleId="a9">
    <w:name w:val="Верхний колонтитул Знак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qFormat/>
    <w:rPr>
      <w:rFonts w:ascii="Times New Roman" w:hAnsi="Times New Roman" w:cs="Times New Roman"/>
    </w:rPr>
  </w:style>
  <w:style w:type="character" w:customStyle="1" w:styleId="aa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21">
    <w:name w:val="Основной текст (2)_"/>
    <w:basedOn w:val="a0"/>
    <w:qFormat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qFormat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1"/>
    <w:qFormat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2">
    <w:name w:val="Основной текст (2)"/>
    <w:basedOn w:val="21"/>
    <w:qFormat/>
    <w:rPr>
      <w:rFonts w:ascii="Times New Roman" w:hAnsi="Times New Roman" w:cs="Times New Roman"/>
      <w:shd w:val="clear" w:color="auto" w:fill="FFFFFF"/>
    </w:rPr>
  </w:style>
  <w:style w:type="character" w:customStyle="1" w:styleId="ab">
    <w:name w:val="Без интервала Знак"/>
    <w:qFormat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qFormat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Заголовок №3_"/>
    <w:basedOn w:val="a0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0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qFormat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Times New Roman" w:hAnsi="Times New Roman" w:cs="Times New Roman"/>
    </w:rPr>
  </w:style>
  <w:style w:type="character" w:customStyle="1" w:styleId="ae">
    <w:name w:val="Тема примечания Знак"/>
    <w:basedOn w:val="ad"/>
    <w:qFormat/>
    <w:rPr>
      <w:rFonts w:ascii="Times New Roman" w:hAnsi="Times New Roman"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rPr>
      <w:rFonts w:cs="Lohit Hind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Hindi"/>
    </w:rPr>
  </w:style>
  <w:style w:type="paragraph" w:customStyle="1" w:styleId="Textbody">
    <w:name w:val="Text body"/>
    <w:basedOn w:val="a"/>
    <w:qFormat/>
    <w:pPr>
      <w:spacing w:after="120"/>
    </w:pPr>
  </w:style>
  <w:style w:type="paragraph" w:customStyle="1" w:styleId="10">
    <w:name w:val="заголовок 1"/>
    <w:basedOn w:val="a"/>
    <w:qFormat/>
    <w:pPr>
      <w:keepNext/>
      <w:jc w:val="center"/>
    </w:pPr>
    <w:rPr>
      <w:b/>
    </w:rPr>
  </w:style>
  <w:style w:type="paragraph" w:customStyle="1" w:styleId="23">
    <w:name w:val="заголовок 2"/>
    <w:basedOn w:val="a"/>
    <w:qFormat/>
    <w:pPr>
      <w:keepNext/>
      <w:jc w:val="center"/>
    </w:pPr>
    <w:rPr>
      <w:b/>
      <w:sz w:val="36"/>
    </w:rPr>
  </w:style>
  <w:style w:type="paragraph" w:styleId="af2">
    <w:name w:val="Title"/>
    <w:basedOn w:val="a"/>
    <w:next w:val="af3"/>
    <w:qFormat/>
    <w:pPr>
      <w:ind w:firstLine="340"/>
      <w:jc w:val="center"/>
    </w:pPr>
    <w:rPr>
      <w:b/>
      <w:bCs/>
      <w:szCs w:val="36"/>
    </w:rPr>
  </w:style>
  <w:style w:type="paragraph" w:styleId="af3">
    <w:name w:val="Subtitle"/>
    <w:basedOn w:val="Heading"/>
    <w:next w:val="Textbody"/>
    <w:qFormat/>
    <w:pPr>
      <w:jc w:val="center"/>
    </w:pPr>
    <w:rPr>
      <w:i/>
      <w:iCs/>
    </w:rPr>
  </w:style>
  <w:style w:type="paragraph" w:styleId="af4">
    <w:name w:val="List Paragraph"/>
    <w:basedOn w:val="a"/>
    <w:qFormat/>
    <w:pPr>
      <w:ind w:left="720"/>
    </w:pPr>
  </w:style>
  <w:style w:type="paragraph" w:styleId="af5">
    <w:name w:val="footnote text"/>
    <w:basedOn w:val="a"/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a"/>
    <w:qFormat/>
    <w:pPr>
      <w:ind w:left="283" w:firstLine="720"/>
      <w:jc w:val="both"/>
    </w:p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styleId="af7">
    <w:name w:val="No Spacing"/>
    <w:qFormat/>
    <w:pPr>
      <w:tabs>
        <w:tab w:val="left" w:pos="708"/>
      </w:tabs>
      <w:suppressAutoHyphens/>
    </w:pPr>
    <w:rPr>
      <w:rFonts w:eastAsia="Times New Roman" w:cs="Times New Roman"/>
      <w:szCs w:val="22"/>
      <w:lang w:eastAsia="en-US" w:bidi="ar-SA"/>
    </w:rPr>
  </w:style>
  <w:style w:type="paragraph" w:styleId="af8">
    <w:name w:val="Normal (Web)"/>
    <w:basedOn w:val="a"/>
    <w:qFormat/>
    <w:pPr>
      <w:spacing w:before="28" w:after="28"/>
    </w:pPr>
  </w:style>
  <w:style w:type="paragraph" w:customStyle="1" w:styleId="af9">
    <w:name w:val="Знак"/>
    <w:basedOn w:val="a"/>
    <w:qFormat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</w:pPr>
    <w:rPr>
      <w:rFonts w:ascii="Arial" w:eastAsia="Times New Roman" w:hAnsi="Arial"/>
      <w:sz w:val="20"/>
      <w:szCs w:val="20"/>
      <w:lang w:eastAsia="en-US" w:bidi="ar-SA"/>
    </w:rPr>
  </w:style>
  <w:style w:type="paragraph" w:styleId="af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b">
    <w:name w:val="Заголовок таблицы"/>
    <w:basedOn w:val="a"/>
    <w:qFormat/>
    <w:pPr>
      <w:suppressLineNumbers/>
      <w:jc w:val="center"/>
    </w:pPr>
    <w:rPr>
      <w:rFonts w:ascii="Garamond" w:hAnsi="Garamond" w:cs="Garamond"/>
      <w:b/>
      <w:bCs/>
      <w:lang w:eastAsia="ar-SA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1">
    <w:name w:val="Обычный1"/>
    <w:qFormat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240" w:line="274" w:lineRule="exact"/>
      <w:ind w:hanging="400"/>
    </w:pPr>
  </w:style>
  <w:style w:type="paragraph" w:customStyle="1" w:styleId="32">
    <w:name w:val="Основной текст (3)"/>
    <w:basedOn w:val="a"/>
    <w:qFormat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qFormat/>
    <w:rPr>
      <w:rFonts w:ascii="Calibri" w:hAnsi="Calibri" w:cs="Calibri"/>
      <w:sz w:val="22"/>
      <w:szCs w:val="22"/>
    </w:rPr>
  </w:style>
  <w:style w:type="paragraph" w:customStyle="1" w:styleId="120">
    <w:name w:val="Заголовок №1 (2)"/>
    <w:basedOn w:val="a"/>
    <w:qFormat/>
    <w:pPr>
      <w:shd w:val="clear" w:color="auto" w:fill="FFFFFF"/>
      <w:spacing w:line="370" w:lineRule="exact"/>
      <w:ind w:firstLine="440"/>
      <w:jc w:val="both"/>
    </w:pPr>
    <w:rPr>
      <w:b/>
      <w:bCs/>
      <w:sz w:val="28"/>
      <w:szCs w:val="28"/>
    </w:rPr>
  </w:style>
  <w:style w:type="paragraph" w:customStyle="1" w:styleId="33">
    <w:name w:val="Заголовок №3"/>
    <w:basedOn w:val="a"/>
    <w:qFormat/>
    <w:pPr>
      <w:shd w:val="clear" w:color="auto" w:fill="FFFFFF"/>
      <w:spacing w:line="370" w:lineRule="exact"/>
      <w:ind w:firstLine="440"/>
      <w:jc w:val="both"/>
    </w:pPr>
    <w:rPr>
      <w:sz w:val="28"/>
      <w:szCs w:val="28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d">
    <w:name w:val="annotation text"/>
    <w:basedOn w:val="a"/>
    <w:qFormat/>
  </w:style>
  <w:style w:type="paragraph" w:styleId="afe">
    <w:name w:val="annotation subject"/>
    <w:basedOn w:val="afd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subject/>
  <dc:creator>fomenko_ob</dc:creator>
  <dc:description/>
  <cp:lastModifiedBy>Завгородняя Ольга Ивановна</cp:lastModifiedBy>
  <cp:revision>2</cp:revision>
  <cp:lastPrinted>2015-12-08T05:05:00Z</cp:lastPrinted>
  <dcterms:created xsi:type="dcterms:W3CDTF">2020-02-17T11:03:00Z</dcterms:created>
  <dcterms:modified xsi:type="dcterms:W3CDTF">2020-02-17T11:03:00Z</dcterms:modified>
  <dc:language>en-US</dc:language>
</cp:coreProperties>
</file>