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0E" w:rsidRDefault="00F80F82">
      <w:pPr>
        <w:spacing w:before="120" w:after="120" w:line="240" w:lineRule="auto"/>
        <w:ind w:left="0" w:right="0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B4170E" w:rsidRDefault="00F80F8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Проректор  С.Ю.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Рощин </w:t>
      </w:r>
    </w:p>
    <w:p w:rsidR="00B4170E" w:rsidRDefault="00F80F8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</w:p>
    <w:p w:rsidR="00B4170E" w:rsidRDefault="00B4170E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B4170E" w:rsidRDefault="00F80F8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B4170E" w:rsidRDefault="00F80F8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B4170E" w:rsidRDefault="00F80F8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 физике </w:t>
      </w:r>
    </w:p>
    <w:p w:rsidR="00B4170E" w:rsidRDefault="00F80F8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3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 28 октября 2016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:rsidR="00B4170E" w:rsidRDefault="00F80F8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70E" w:rsidRDefault="00F80F82">
      <w:pPr>
        <w:spacing w:before="120" w:after="120" w:line="240" w:lineRule="auto"/>
        <w:ind w:left="0" w:right="0"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Положение о практиках аспирантов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Аспирантской школы по физике</w:t>
      </w:r>
    </w:p>
    <w:p w:rsidR="00B4170E" w:rsidRDefault="00B4170E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организации и проведения практик аспирантов Аспирантской школы по физике, обучающихся по программам подготовки научно-педагогических кадров в аспирантуре Национального исследовательского университета «Высшая ш</w:t>
      </w:r>
      <w:r>
        <w:rPr>
          <w:rFonts w:ascii="Times New Roman" w:hAnsi="Times New Roman" w:cs="Times New Roman"/>
          <w:sz w:val="24"/>
          <w:szCs w:val="24"/>
        </w:rPr>
        <w:t xml:space="preserve">кола экономики» (далее – НИУ ВШЭ). </w:t>
      </w:r>
    </w:p>
    <w:p w:rsidR="00B4170E" w:rsidRDefault="00B4170E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Практики проводятся в соответствии с утвержденным учебны</w:t>
      </w:r>
      <w:r>
        <w:rPr>
          <w:rFonts w:ascii="Times New Roman" w:hAnsi="Times New Roman" w:cs="Times New Roman"/>
          <w:sz w:val="24"/>
          <w:szCs w:val="24"/>
        </w:rPr>
        <w:t>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Место практик в структуре ООП, формы отчётности по рез</w:t>
      </w:r>
      <w:r>
        <w:rPr>
          <w:rFonts w:ascii="Times New Roman" w:hAnsi="Times New Roman" w:cs="Times New Roman"/>
          <w:sz w:val="24"/>
          <w:szCs w:val="24"/>
        </w:rPr>
        <w:t>ультатам прохождения практик определяются соответствующей программой практик.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виды практики: </w:t>
      </w:r>
    </w:p>
    <w:p w:rsidR="00B4170E" w:rsidRDefault="00F80F82">
      <w:pPr>
        <w:pStyle w:val="a7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B4170E" w:rsidRDefault="00F80F82">
      <w:pPr>
        <w:pStyle w:val="a7"/>
        <w:numPr>
          <w:ilvl w:val="0"/>
          <w:numId w:val="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Научно-исследовательс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Задачи научно-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практики: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B4170E" w:rsidRDefault="00F80F82">
      <w:pPr>
        <w:numPr>
          <w:ilvl w:val="0"/>
          <w:numId w:val="8"/>
        </w:numPr>
        <w:spacing w:before="120" w:after="120" w:line="240" w:lineRule="auto"/>
        <w:ind w:right="0" w:hanging="10"/>
      </w:pPr>
      <w:r>
        <w:rPr>
          <w:rFonts w:ascii="Times New Roman" w:hAnsi="Times New Roman" w:cs="Times New Roman"/>
          <w:sz w:val="24"/>
          <w:szCs w:val="24"/>
        </w:rPr>
        <w:t>выработка навыков осуществления научного исследования в соответствии с разработанной программой;</w:t>
      </w:r>
    </w:p>
    <w:p w:rsidR="00B4170E" w:rsidRDefault="00F80F82">
      <w:pPr>
        <w:numPr>
          <w:ilvl w:val="0"/>
          <w:numId w:val="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ведения научной дискуссии и осуществление научной коммуникации с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ставителями исследовательского сообщества; </w:t>
      </w:r>
    </w:p>
    <w:p w:rsidR="00B4170E" w:rsidRDefault="00F80F82">
      <w:pPr>
        <w:numPr>
          <w:ilvl w:val="0"/>
          <w:numId w:val="8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представления исследовательских результатов, публичной защиты собственных научных положений;</w:t>
      </w:r>
    </w:p>
    <w:p w:rsidR="00B4170E" w:rsidRDefault="00F80F82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Научно-исследовательская практика проводится в образовательных и научных подразделениях НИУ ВШЭ. </w:t>
      </w:r>
      <w:bookmarkStart w:id="1" w:name="__DdeLink__7510_3451024477"/>
      <w:r>
        <w:rPr>
          <w:rFonts w:ascii="Times New Roman" w:hAnsi="Times New Roman" w:cs="Times New Roman"/>
          <w:sz w:val="24"/>
          <w:szCs w:val="24"/>
        </w:rPr>
        <w:t>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</w:t>
      </w:r>
      <w:r>
        <w:rPr>
          <w:rFonts w:ascii="Times New Roman" w:hAnsi="Times New Roman" w:cs="Times New Roman"/>
          <w:sz w:val="24"/>
          <w:szCs w:val="24"/>
        </w:rPr>
        <w:t>ых и научных учреждениях и организациях.</w:t>
      </w:r>
      <w:bookmarkEnd w:id="1"/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Основными формами научно-исследовательской практики являются: </w:t>
      </w:r>
    </w:p>
    <w:p w:rsidR="00B4170E" w:rsidRDefault="00F80F82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:rsidR="00B4170E" w:rsidRDefault="00F80F82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плана и этапов деятельности с целью подготовки текстов научных публикаций, доклада, презентации и пр.</w:t>
      </w:r>
    </w:p>
    <w:p w:rsidR="00B4170E" w:rsidRDefault="00F80F82">
      <w:pPr>
        <w:numPr>
          <w:ilvl w:val="0"/>
          <w:numId w:val="9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и структуре текста научной публикации, презентации и пр.: </w:t>
      </w:r>
    </w:p>
    <w:p w:rsidR="00B4170E" w:rsidRDefault="00F80F82">
      <w:pPr>
        <w:numPr>
          <w:ilvl w:val="0"/>
          <w:numId w:val="9"/>
        </w:numPr>
        <w:spacing w:before="120" w:after="120" w:line="240" w:lineRule="auto"/>
        <w:ind w:right="0" w:hanging="360"/>
      </w:pPr>
      <w:r>
        <w:rPr>
          <w:rFonts w:ascii="Times New Roman" w:hAnsi="Times New Roman" w:cs="Times New Roman"/>
          <w:sz w:val="24"/>
          <w:szCs w:val="24"/>
        </w:rPr>
        <w:t>Иные формы научно-исследовательской практики,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Аспирантской школой по физике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 научно-исследовательско</w:t>
      </w:r>
      <w:r>
        <w:rPr>
          <w:rFonts w:ascii="Times New Roman" w:hAnsi="Times New Roman" w:cs="Times New Roman"/>
          <w:sz w:val="24"/>
          <w:szCs w:val="24"/>
        </w:rPr>
        <w:t xml:space="preserve">й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конференцию, иные научные мероприятия,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для выступления с докладом по теме научно-квалификаци</w:t>
      </w:r>
      <w:r>
        <w:rPr>
          <w:rFonts w:ascii="Times New Roman" w:hAnsi="Times New Roman" w:cs="Times New Roman"/>
          <w:sz w:val="24"/>
          <w:szCs w:val="24"/>
        </w:rPr>
        <w:t xml:space="preserve">онной работы (диссертации). </w:t>
      </w:r>
    </w:p>
    <w:p w:rsidR="00B4170E" w:rsidRDefault="00F80F82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:rsidR="00B4170E" w:rsidRDefault="00B4170E">
      <w:pPr>
        <w:spacing w:before="120" w:after="120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Объем (общее количество) часов, отведенных на научно-исследовательску</w:t>
      </w:r>
      <w:r>
        <w:rPr>
          <w:rFonts w:ascii="Times New Roman" w:hAnsi="Times New Roman" w:cs="Times New Roman"/>
          <w:sz w:val="24"/>
          <w:szCs w:val="24"/>
        </w:rPr>
        <w:t xml:space="preserve">ю практику, определяется учебным планом ООП и индивидуальным учебным планом аспиранта.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задания для аспиранта, а также контроль за выполнением им рабочего плана и индивидуального задания научно-исследовательской практики осуществляются научным руководителем аспиранта. Для аспирантов 1-го года обучения в период до назначения н</w:t>
      </w:r>
      <w:r>
        <w:rPr>
          <w:rFonts w:ascii="Times New Roman" w:hAnsi="Times New Roman" w:cs="Times New Roman"/>
          <w:sz w:val="24"/>
          <w:szCs w:val="24"/>
        </w:rPr>
        <w:t>аучного руководителя руководство практикой осуществляет академический директор Аспирантской школы.</w:t>
      </w:r>
    </w:p>
    <w:p w:rsidR="00B4170E" w:rsidRDefault="00B4170E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Научно-педагогическая практика аспирантов – вид учебной работы, направленной на формирование у аспирантов компетенций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реподавателя высшей школы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B4170E" w:rsidRDefault="00F80F82">
      <w:pPr>
        <w:pStyle w:val="a7"/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B4170E" w:rsidRDefault="00F80F82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(таких, как лекции, семинары, занятия по контролю самостоятельной </w:t>
      </w:r>
      <w:r>
        <w:rPr>
          <w:rFonts w:ascii="Times New Roman" w:hAnsi="Times New Roman" w:cs="Times New Roman"/>
          <w:sz w:val="24"/>
          <w:szCs w:val="24"/>
        </w:rPr>
        <w:t xml:space="preserve">работы и т.д.); </w:t>
      </w:r>
    </w:p>
    <w:p w:rsidR="00B4170E" w:rsidRDefault="00F80F82">
      <w:pPr>
        <w:numPr>
          <w:ilvl w:val="0"/>
          <w:numId w:val="5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</w:t>
      </w:r>
    </w:p>
    <w:p w:rsidR="00B4170E" w:rsidRDefault="00F80F82">
      <w:pPr>
        <w:numPr>
          <w:ilvl w:val="0"/>
          <w:numId w:val="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Объем, структура, содержание научно-педагогической практики определяе</w:t>
      </w:r>
      <w:r>
        <w:rPr>
          <w:rFonts w:ascii="Times New Roman" w:hAnsi="Times New Roman" w:cs="Times New Roman"/>
          <w:sz w:val="24"/>
          <w:szCs w:val="24"/>
        </w:rPr>
        <w:t xml:space="preserve">тся учебным планом ООП.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Научно-педагогическая практика аспирантов может проходить в различных </w:t>
      </w:r>
      <w:r>
        <w:rPr>
          <w:rFonts w:ascii="Times New Roman" w:hAnsi="Times New Roman" w:cs="Times New Roman"/>
          <w:sz w:val="24"/>
          <w:szCs w:val="24"/>
        </w:rPr>
        <w:t xml:space="preserve">формах преподавательской деятельности: </w:t>
      </w:r>
    </w:p>
    <w:p w:rsidR="00B4170E" w:rsidRDefault="00F80F82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B4170E" w:rsidRDefault="00F80F82">
      <w:pPr>
        <w:numPr>
          <w:ilvl w:val="1"/>
          <w:numId w:val="7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</w:t>
      </w:r>
      <w:r>
        <w:rPr>
          <w:rFonts w:ascii="Times New Roman" w:hAnsi="Times New Roman" w:cs="Times New Roman"/>
          <w:sz w:val="24"/>
          <w:szCs w:val="24"/>
        </w:rPr>
        <w:t>тветствующему направлению научных интересов аспиранта;</w:t>
      </w:r>
    </w:p>
    <w:p w:rsidR="00B4170E" w:rsidRDefault="00F80F82">
      <w:pPr>
        <w:pStyle w:val="a7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лекционных и семинарских занятий по тематике, соответствующей направлению научных интересов аспиранта; </w:t>
      </w:r>
    </w:p>
    <w:p w:rsidR="00B4170E" w:rsidRDefault="00F80F82">
      <w:pPr>
        <w:pStyle w:val="a7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кейсов, материалов для практических работ, составление задач и т.д.; </w:t>
      </w:r>
    </w:p>
    <w:p w:rsidR="00B4170E" w:rsidRDefault="00F80F82">
      <w:pPr>
        <w:pStyle w:val="a7"/>
        <w:numPr>
          <w:ilvl w:val="0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</w:t>
      </w:r>
      <w:r>
        <w:rPr>
          <w:rFonts w:ascii="Times New Roman" w:hAnsi="Times New Roman" w:cs="Times New Roman"/>
          <w:sz w:val="24"/>
          <w:szCs w:val="24"/>
        </w:rPr>
        <w:t xml:space="preserve">е формы педагогической деятельности, определенные Аспирантской школой совместно с аспирантом и научным руководителем и закрепленные в индивидуальном плане аспиранта. </w:t>
      </w:r>
    </w:p>
    <w:p w:rsidR="00B4170E" w:rsidRDefault="00F80F82">
      <w:pPr>
        <w:numPr>
          <w:ilvl w:val="1"/>
          <w:numId w:val="2"/>
        </w:num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</w:t>
      </w:r>
      <w:r>
        <w:rPr>
          <w:rFonts w:ascii="Times New Roman" w:hAnsi="Times New Roman" w:cs="Times New Roman"/>
          <w:sz w:val="24"/>
          <w:szCs w:val="24"/>
        </w:rPr>
        <w:t>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B4170E" w:rsidRDefault="00F80F82">
      <w:pPr>
        <w:numPr>
          <w:ilvl w:val="1"/>
          <w:numId w:val="2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</w:t>
      </w:r>
      <w:r>
        <w:rPr>
          <w:rFonts w:ascii="Times New Roman" w:hAnsi="Times New Roman" w:cs="Times New Roman"/>
          <w:sz w:val="24"/>
          <w:szCs w:val="24"/>
        </w:rPr>
        <w:t xml:space="preserve">ты и могут быть аттестованы по итогам предоставленной отчетной документации. </w:t>
      </w: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отчетная документация по практикам 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Рабочий график (план) научно-исследовательской и научно-педагогической практики аспиранта и индивидуальные задания на практику на</w:t>
      </w:r>
      <w:r>
        <w:rPr>
          <w:rFonts w:ascii="Times New Roman" w:hAnsi="Times New Roman" w:cs="Times New Roman"/>
          <w:sz w:val="24"/>
          <w:szCs w:val="24"/>
        </w:rPr>
        <w:t xml:space="preserve"> текущий (для 1 года обучения), либо следующий (для 2-3 годов обучения) учебный год с конкретными видами работ формируются в рамках 1 части практик и фиксируются в разделе «практики» Рабочего плана подготовки аспиранта на соответствующий год - части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учебного плана.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Аспирант при прохождении практик обязан выполнять задания, предусмотренные программами практик и индивидуальными заданиями.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>5.3. Руководство практиками и контроль прохождения практик осуществляет как правило научный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итель аспиранта по согласованию с академическим директором Аспирантской школы по физике. 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lastRenderedPageBreak/>
        <w:t>5.4. Отче</w:t>
      </w:r>
      <w:r>
        <w:rPr>
          <w:rFonts w:ascii="Times New Roman" w:hAnsi="Times New Roman" w:cs="Times New Roman"/>
          <w:sz w:val="24"/>
          <w:szCs w:val="24"/>
        </w:rPr>
        <w:t>ты о практиках оформляются аспирантом по итогам всего года обучения путем заполнения соответствующего раздела аттестационного листа, согласовываются с научным руководителем и проходят обсуждение в Аспирантской школе по образованию в рамках промежуточной ат</w:t>
      </w:r>
      <w:r>
        <w:rPr>
          <w:rFonts w:ascii="Times New Roman" w:hAnsi="Times New Roman" w:cs="Times New Roman"/>
          <w:sz w:val="24"/>
          <w:szCs w:val="24"/>
        </w:rPr>
        <w:t xml:space="preserve">тестации.   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Аспирантские школы вправе изме</w:t>
      </w:r>
      <w:r>
        <w:rPr>
          <w:rFonts w:ascii="Times New Roman" w:hAnsi="Times New Roman" w:cs="Times New Roman"/>
          <w:sz w:val="24"/>
          <w:szCs w:val="24"/>
        </w:rPr>
        <w:t xml:space="preserve">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 </w:t>
      </w:r>
    </w:p>
    <w:p w:rsidR="00B4170E" w:rsidRDefault="00B4170E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4170E" w:rsidRDefault="00F80F82">
      <w:pPr>
        <w:pStyle w:val="1"/>
        <w:numPr>
          <w:ilvl w:val="0"/>
          <w:numId w:val="3"/>
        </w:numPr>
        <w:spacing w:before="120" w:after="120" w:line="240" w:lineRule="auto"/>
        <w:ind w:left="1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Если практика проходит в научных и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Асп</w:t>
      </w:r>
      <w:r>
        <w:rPr>
          <w:rFonts w:ascii="Times New Roman" w:hAnsi="Times New Roman" w:cs="Times New Roman"/>
          <w:sz w:val="24"/>
          <w:szCs w:val="24"/>
        </w:rPr>
        <w:t>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ему может назначаться повторное прохождение практики.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6.3. Практики оцениваются Аспирантской школой на промежуточной аттестации на основе отчетов, составляемых аспирантом и согласованных с научным руководителем аспиранта.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По результатам выполнения </w:t>
      </w:r>
      <w:r>
        <w:rPr>
          <w:rFonts w:ascii="Times New Roman" w:hAnsi="Times New Roman" w:cs="Times New Roman"/>
          <w:sz w:val="24"/>
          <w:szCs w:val="24"/>
        </w:rPr>
        <w:t xml:space="preserve">каждого вида практик, утвержденного в учебном плане, аспиранту выставляется итоговая оценка («зачтено» / «не зачтено»). </w:t>
      </w:r>
    </w:p>
    <w:p w:rsidR="00B4170E" w:rsidRDefault="00F80F82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Аспиранты, не выполнившие без уважительной причины требования программ практик или получившие неудовлетворительную оценку, считают</w:t>
      </w:r>
      <w:r>
        <w:rPr>
          <w:rFonts w:ascii="Times New Roman" w:hAnsi="Times New Roman" w:cs="Times New Roman"/>
          <w:sz w:val="24"/>
          <w:szCs w:val="24"/>
        </w:rPr>
        <w:t xml:space="preserve">ся имеющими академическую задолженность.  </w:t>
      </w:r>
    </w:p>
    <w:p w:rsidR="00B4170E" w:rsidRDefault="00F80F82">
      <w:pPr>
        <w:spacing w:before="120" w:after="120" w:line="240" w:lineRule="auto"/>
        <w:ind w:left="0" w:right="0" w:firstLine="709"/>
      </w:pPr>
      <w:r>
        <w:rPr>
          <w:rFonts w:ascii="Times New Roman" w:hAnsi="Times New Roman" w:cs="Times New Roman"/>
          <w:sz w:val="24"/>
          <w:szCs w:val="24"/>
        </w:rPr>
        <w:t xml:space="preserve">6.6.  Ликвидация академической задолженности по практикам производится установленным в НИУ ВШЭ порядком. </w:t>
      </w:r>
    </w:p>
    <w:sectPr w:rsidR="00B4170E">
      <w:pgSz w:w="11906" w:h="16838"/>
      <w:pgMar w:top="1174" w:right="798" w:bottom="1250" w:left="1702" w:header="720" w:footer="72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638C"/>
    <w:multiLevelType w:val="multilevel"/>
    <w:tmpl w:val="738A10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5F1449"/>
    <w:multiLevelType w:val="multilevel"/>
    <w:tmpl w:val="B268E9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622794"/>
    <w:multiLevelType w:val="multilevel"/>
    <w:tmpl w:val="015ECCF2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220107"/>
    <w:multiLevelType w:val="multilevel"/>
    <w:tmpl w:val="5060C2D2"/>
    <w:lvl w:ilvl="0">
      <w:start w:val="1"/>
      <w:numFmt w:val="bullet"/>
      <w:lvlText w:val=""/>
      <w:lvlJc w:val="left"/>
      <w:pPr>
        <w:ind w:left="766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4" w15:restartNumberingAfterBreak="0">
    <w:nsid w:val="39757C2A"/>
    <w:multiLevelType w:val="multilevel"/>
    <w:tmpl w:val="38768DC6"/>
    <w:lvl w:ilvl="0">
      <w:start w:val="4"/>
      <w:numFmt w:val="decimal"/>
      <w:lvlText w:val="%1"/>
      <w:lvlJc w:val="left"/>
      <w:pPr>
        <w:ind w:left="36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6"/>
      <w:numFmt w:val="decimal"/>
      <w:lvlText w:val="%1.%2."/>
      <w:lvlJc w:val="left"/>
      <w:pPr>
        <w:ind w:left="730" w:firstLine="0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eastAsia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5" w15:restartNumberingAfterBreak="0">
    <w:nsid w:val="488B3D6D"/>
    <w:multiLevelType w:val="multilevel"/>
    <w:tmpl w:val="816C7292"/>
    <w:lvl w:ilvl="0">
      <w:start w:val="1"/>
      <w:numFmt w:val="upperRoman"/>
      <w:lvlText w:val="%1."/>
      <w:lvlJc w:val="left"/>
      <w:pPr>
        <w:ind w:left="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6" w15:restartNumberingAfterBreak="0">
    <w:nsid w:val="49661FA2"/>
    <w:multiLevelType w:val="multilevel"/>
    <w:tmpl w:val="8676EF62"/>
    <w:lvl w:ilvl="0">
      <w:start w:val="1"/>
      <w:numFmt w:val="bullet"/>
      <w:lvlText w:val=""/>
      <w:lvlJc w:val="left"/>
      <w:pPr>
        <w:ind w:left="766" w:firstLine="0"/>
      </w:pPr>
      <w:rPr>
        <w:rFonts w:ascii="Wingdings" w:hAnsi="Wingdings" w:cs="Wingdings" w:hint="default"/>
        <w:b w:val="0"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6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03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2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4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63" w:firstLine="0"/>
      </w:pPr>
      <w:rPr>
        <w:rFonts w:ascii="Arial" w:hAnsi="Arial" w:cs="Aria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8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03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vertAlign w:val="baseline"/>
      </w:rPr>
    </w:lvl>
  </w:abstractNum>
  <w:abstractNum w:abstractNumId="7" w15:restartNumberingAfterBreak="0">
    <w:nsid w:val="64FE2C8D"/>
    <w:multiLevelType w:val="multilevel"/>
    <w:tmpl w:val="98A46C16"/>
    <w:lvl w:ilvl="0">
      <w:start w:val="1"/>
      <w:numFmt w:val="bullet"/>
      <w:lvlText w:val=""/>
      <w:lvlJc w:val="left"/>
      <w:pPr>
        <w:ind w:left="705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404181"/>
    <w:multiLevelType w:val="multilevel"/>
    <w:tmpl w:val="462A430C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A"/>
        <w:position w:val="0"/>
        <w:sz w:val="24"/>
        <w:szCs w:val="22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E"/>
    <w:rsid w:val="00B4170E"/>
    <w:rsid w:val="00F8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4C8D"/>
  <w15:docId w15:val="{8C7EED4F-C1C4-438F-82BF-B143690D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5" w:line="264" w:lineRule="auto"/>
      <w:ind w:left="10" w:right="49" w:hanging="10"/>
      <w:jc w:val="both"/>
    </w:pPr>
    <w:rPr>
      <w:rFonts w:ascii="Calibri" w:eastAsia="Calibri" w:hAnsi="Calibri" w:cs="Calibri"/>
      <w:color w:val="00000A"/>
      <w:sz w:val="22"/>
    </w:rPr>
  </w:style>
  <w:style w:type="paragraph" w:styleId="1">
    <w:name w:val="heading 1"/>
    <w:next w:val="a"/>
    <w:uiPriority w:val="9"/>
    <w:unhideWhenUsed/>
    <w:qFormat/>
    <w:pPr>
      <w:keepNext/>
      <w:keepLines/>
      <w:numPr>
        <w:numId w:val="1"/>
      </w:numPr>
      <w:spacing w:after="215" w:line="259" w:lineRule="auto"/>
      <w:ind w:right="49"/>
      <w:outlineLvl w:val="0"/>
    </w:pPr>
    <w:rPr>
      <w:rFonts w:ascii="Calibri" w:eastAsia="Calibri" w:hAnsi="Calibri" w:cs="Calibri"/>
      <w:b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0"/>
    <w:uiPriority w:val="9"/>
    <w:qFormat/>
    <w:rPr>
      <w:rFonts w:ascii="Calibri" w:eastAsia="Calibri" w:hAnsi="Calibri" w:cs="Calibri"/>
      <w:b/>
      <w:color w:val="00000A"/>
    </w:rPr>
  </w:style>
  <w:style w:type="character" w:customStyle="1" w:styleId="a3">
    <w:name w:val="Текст выноски Знак"/>
    <w:basedOn w:val="a0"/>
    <w:uiPriority w:val="99"/>
    <w:semiHidden/>
    <w:qFormat/>
    <w:rsid w:val="00CB65DC"/>
    <w:rPr>
      <w:rFonts w:ascii="Tahoma" w:eastAsia="Calibri" w:hAnsi="Tahoma" w:cs="Tahoma"/>
      <w:color w:val="00000A"/>
      <w:sz w:val="16"/>
      <w:szCs w:val="16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7">
    <w:name w:val="ListLabel 47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1">
    <w:name w:val="ListLabel 7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2">
    <w:name w:val="ListLabel 7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3">
    <w:name w:val="ListLabel 73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4">
    <w:name w:val="ListLabel 7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5">
    <w:name w:val="ListLabel 7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6">
    <w:name w:val="ListLabel 76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7">
    <w:name w:val="ListLabel 7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8">
    <w:name w:val="ListLabel 7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79">
    <w:name w:val="ListLabel 7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0">
    <w:name w:val="ListLabel 8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1">
    <w:name w:val="ListLabel 8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2">
    <w:name w:val="ListLabel 82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3">
    <w:name w:val="ListLabel 8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4">
    <w:name w:val="ListLabel 8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5">
    <w:name w:val="ListLabel 85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6">
    <w:name w:val="ListLabel 8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7">
    <w:name w:val="ListLabel 8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8">
    <w:name w:val="ListLabel 88"/>
    <w:qFormat/>
    <w:rPr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89">
    <w:name w:val="ListLabel 8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0">
    <w:name w:val="ListLabel 9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1">
    <w:name w:val="ListLabel 91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2">
    <w:name w:val="ListLabel 9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3">
    <w:name w:val="ListLabel 9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4">
    <w:name w:val="ListLabel 94"/>
    <w:qFormat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5">
    <w:name w:val="ListLabel 9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6">
    <w:name w:val="ListLabel 9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7">
    <w:name w:val="ListLabel 9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8">
    <w:name w:val="ListLabel 9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99">
    <w:name w:val="ListLabel 9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1">
    <w:name w:val="ListLabel 10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2">
    <w:name w:val="ListLabel 10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4">
    <w:name w:val="ListLabel 10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eastAsia="Segoe UI Symbol" w:cs="Times New Roman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Times New Roman" w:hAnsi="Times New Roman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115">
    <w:name w:val="ListLabel 115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16">
    <w:name w:val="ListLabel 116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17">
    <w:name w:val="ListLabel 117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18">
    <w:name w:val="ListLabel 118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19">
    <w:name w:val="ListLabel 119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0">
    <w:name w:val="ListLabel 120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1">
    <w:name w:val="ListLabel 121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2">
    <w:name w:val="ListLabel 122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3">
    <w:name w:val="ListLabel 123"/>
    <w:qFormat/>
    <w:rPr>
      <w:rFonts w:ascii="Times New Roman" w:hAnsi="Times New Roman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124">
    <w:name w:val="ListLabel 124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5">
    <w:name w:val="ListLabel 125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6">
    <w:name w:val="ListLabel 126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7">
    <w:name w:val="ListLabel 127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8">
    <w:name w:val="ListLabel 128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29">
    <w:name w:val="ListLabel 129"/>
    <w:qFormat/>
    <w:rPr>
      <w:rFonts w:eastAsia="Arial"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30">
    <w:name w:val="ListLabel 130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31">
    <w:name w:val="ListLabel 131"/>
    <w:qFormat/>
    <w:rPr>
      <w:rFonts w:eastAsia="Segoe UI Symbol"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39">
    <w:name w:val="ListLabel 139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0">
    <w:name w:val="ListLabel 140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1">
    <w:name w:val="ListLabel 141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2">
    <w:name w:val="ListLabel 142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3">
    <w:name w:val="ListLabel 143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4">
    <w:name w:val="ListLabel 144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5">
    <w:name w:val="ListLabel 145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6">
    <w:name w:val="ListLabel 146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7">
    <w:name w:val="ListLabel 147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8">
    <w:name w:val="ListLabel 148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49">
    <w:name w:val="ListLabel 149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0">
    <w:name w:val="ListLabel 150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1">
    <w:name w:val="ListLabel 151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2">
    <w:name w:val="ListLabel 152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3">
    <w:name w:val="ListLabel 153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4">
    <w:name w:val="ListLabel 154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5">
    <w:name w:val="ListLabel 155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6">
    <w:name w:val="ListLabel 156"/>
    <w:qFormat/>
    <w:rPr>
      <w:rFonts w:ascii="Times New Roman" w:eastAsia="Calibri" w:hAnsi="Times New Roman" w:cs="Calibri"/>
      <w:b/>
      <w:bCs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157">
    <w:name w:val="ListLabel 157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58">
    <w:name w:val="ListLabel 158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159">
    <w:name w:val="ListLabel 159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0">
    <w:name w:val="ListLabel 16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1">
    <w:name w:val="ListLabel 161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2">
    <w:name w:val="ListLabel 16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3">
    <w:name w:val="ListLabel 16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4">
    <w:name w:val="ListLabel 16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5">
    <w:name w:val="ListLabel 165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6">
    <w:name w:val="ListLabel 166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7">
    <w:name w:val="ListLabel 167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8">
    <w:name w:val="ListLabel 168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69">
    <w:name w:val="ListLabel 169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0">
    <w:name w:val="ListLabel 170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1">
    <w:name w:val="ListLabel 171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2">
    <w:name w:val="ListLabel 172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3">
    <w:name w:val="ListLabel 173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4">
    <w:name w:val="ListLabel 174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175">
    <w:name w:val="ListLabel 175"/>
    <w:qFormat/>
    <w:rPr>
      <w:rFonts w:ascii="Times New Roman" w:hAnsi="Times New Roman" w:cs="Wingdings"/>
      <w:sz w:val="24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ascii="Times New Roman" w:hAnsi="Times New Roman" w:cs="Wingdings"/>
      <w:sz w:val="24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ascii="Times New Roman" w:hAnsi="Times New Roman" w:cs="Wingdings"/>
      <w:sz w:val="24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imes New Roman" w:hAnsi="Times New Roman" w:cs="Wingdings"/>
      <w:sz w:val="24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ascii="Times New Roman" w:hAnsi="Times New Roman" w:cs="Wingdings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12">
    <w:name w:val="ListLabel 212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3">
    <w:name w:val="ListLabel 213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4">
    <w:name w:val="ListLabel 214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5">
    <w:name w:val="ListLabel 215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6">
    <w:name w:val="ListLabel 216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7">
    <w:name w:val="ListLabel 217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8">
    <w:name w:val="ListLabel 218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19">
    <w:name w:val="ListLabel 219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0">
    <w:name w:val="ListLabel 220"/>
    <w:qFormat/>
    <w:rPr>
      <w:rFonts w:ascii="Times New Roman" w:hAnsi="Times New Roman" w:cs="Wingdings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21">
    <w:name w:val="ListLabel 221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2">
    <w:name w:val="ListLabel 222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3">
    <w:name w:val="ListLabel 223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4">
    <w:name w:val="ListLabel 224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5">
    <w:name w:val="ListLabel 225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6">
    <w:name w:val="ListLabel 226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7">
    <w:name w:val="ListLabel 227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8">
    <w:name w:val="ListLabel 228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29">
    <w:name w:val="ListLabel 229"/>
    <w:qFormat/>
    <w:rPr>
      <w:rFonts w:ascii="Times New Roman" w:eastAsia="Calibri" w:hAnsi="Times New Roman" w:cs="Calibri"/>
      <w:b/>
      <w:bCs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30">
    <w:name w:val="ListLabel 230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1">
    <w:name w:val="ListLabel 231"/>
    <w:qFormat/>
    <w:rPr>
      <w:rFonts w:ascii="Times New Roman" w:eastAsia="Calibri" w:hAnsi="Times New Roman" w:cs="Calibri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32">
    <w:name w:val="ListLabel 232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3">
    <w:name w:val="ListLabel 233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4">
    <w:name w:val="ListLabel 234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5">
    <w:name w:val="ListLabel 235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6">
    <w:name w:val="ListLabel 236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7">
    <w:name w:val="ListLabel 237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8">
    <w:name w:val="ListLabel 238"/>
    <w:qFormat/>
    <w:rPr>
      <w:rFonts w:eastAsia="Calibri" w:cs="Calibri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39">
    <w:name w:val="ListLabel 239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0">
    <w:name w:val="ListLabel 240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1">
    <w:name w:val="ListLabel 241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2">
    <w:name w:val="ListLabel 242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3">
    <w:name w:val="ListLabel 243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4">
    <w:name w:val="ListLabel 244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5">
    <w:name w:val="ListLabel 245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6">
    <w:name w:val="ListLabel 246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7">
    <w:name w:val="ListLabel 247"/>
    <w:qFormat/>
    <w:rPr>
      <w:rFonts w:eastAsia="Calibri" w:cs="Calibri"/>
      <w:b/>
      <w:bCs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48">
    <w:name w:val="ListLabel 248"/>
    <w:qFormat/>
    <w:rPr>
      <w:rFonts w:ascii="Times New Roman" w:hAnsi="Times New Roman" w:cs="Wingdings"/>
      <w:sz w:val="24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Wingdings"/>
      <w:sz w:val="24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ascii="Times New Roman" w:hAnsi="Times New Roman" w:cs="Wingdings"/>
      <w:sz w:val="24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ascii="Times New Roman" w:hAnsi="Times New Roman" w:cs="Wingdings"/>
      <w:sz w:val="24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ascii="Times New Roman" w:hAnsi="Times New Roman" w:cs="Wingdings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85">
    <w:name w:val="ListLabel 285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86">
    <w:name w:val="ListLabel 286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87">
    <w:name w:val="ListLabel 287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88">
    <w:name w:val="ListLabel 288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89">
    <w:name w:val="ListLabel 289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0">
    <w:name w:val="ListLabel 290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1">
    <w:name w:val="ListLabel 291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2">
    <w:name w:val="ListLabel 292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3">
    <w:name w:val="ListLabel 293"/>
    <w:qFormat/>
    <w:rPr>
      <w:rFonts w:ascii="Times New Roman" w:hAnsi="Times New Roman" w:cs="Wingdings"/>
      <w:b w:val="0"/>
      <w:i w:val="0"/>
      <w:strike w:val="0"/>
      <w:dstrike w:val="0"/>
      <w:color w:val="00000A"/>
      <w:position w:val="0"/>
      <w:sz w:val="24"/>
      <w:szCs w:val="22"/>
      <w:u w:val="none" w:color="000000"/>
      <w:vertAlign w:val="baseline"/>
    </w:rPr>
  </w:style>
  <w:style w:type="character" w:customStyle="1" w:styleId="ListLabel294">
    <w:name w:val="ListLabel 294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5">
    <w:name w:val="ListLabel 295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6">
    <w:name w:val="ListLabel 296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7">
    <w:name w:val="ListLabel 297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8">
    <w:name w:val="ListLabel 298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299">
    <w:name w:val="ListLabel 299"/>
    <w:qFormat/>
    <w:rPr>
      <w:rFonts w:cs="Aria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00">
    <w:name w:val="ListLabel 300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character" w:customStyle="1" w:styleId="ListLabel301">
    <w:name w:val="ListLabel 301"/>
    <w:qFormat/>
    <w:rPr>
      <w:rFonts w:cs="Segoe UI Symbol"/>
      <w:b w:val="0"/>
      <w:i w:val="0"/>
      <w:strike w:val="0"/>
      <w:dstrike w:val="0"/>
      <w:color w:val="00000A"/>
      <w:position w:val="0"/>
      <w:sz w:val="22"/>
      <w:szCs w:val="22"/>
      <w:u w:val="none" w:color="000000"/>
      <w:vertAlign w:val="baselin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qFormat/>
    <w:rsid w:val="002E05D3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uiPriority w:val="99"/>
    <w:semiHidden/>
    <w:unhideWhenUsed/>
    <w:qFormat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46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1407</Words>
  <Characters>8026</Characters>
  <Application>Microsoft Office Word</Application>
  <DocSecurity>0</DocSecurity>
  <Lines>66</Lines>
  <Paragraphs>18</Paragraphs>
  <ScaleCrop>false</ScaleCrop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dc:description/>
  <cp:lastModifiedBy>Александр Вальковский</cp:lastModifiedBy>
  <cp:revision>7</cp:revision>
  <cp:lastPrinted>2019-02-16T15:19:00Z</cp:lastPrinted>
  <dcterms:created xsi:type="dcterms:W3CDTF">2019-02-16T15:19:00Z</dcterms:created>
  <dcterms:modified xsi:type="dcterms:W3CDTF">2020-03-16T14:50:00Z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