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r w:rsidRPr="00BE57ED">
        <w:rPr>
          <w:rFonts w:ascii="Times New Roman" w:hAnsi="Times New Roman" w:cs="Times New Roman"/>
          <w:color w:val="auto"/>
          <w:sz w:val="28"/>
          <w:szCs w:val="28"/>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both"/>
        <w:rPr>
          <w:rFonts w:ascii="Times New Roman" w:hAnsi="Times New Roman" w:cs="Times New Roman"/>
          <w:color w:val="auto"/>
          <w:sz w:val="28"/>
          <w:szCs w:val="28"/>
        </w:rPr>
      </w:pPr>
      <w:bookmarkStart w:id="0" w:name="_GoBack"/>
      <w:bookmarkEnd w:id="0"/>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r w:rsidRPr="00BE57ED">
        <w:rPr>
          <w:rFonts w:ascii="Times New Roman" w:hAnsi="Times New Roman" w:cs="Times New Roman"/>
          <w:color w:val="auto"/>
          <w:sz w:val="28"/>
          <w:szCs w:val="28"/>
        </w:rPr>
        <w:t xml:space="preserve">ОСНОВНАЯ ОБРАЗОВАТЕЛЬНАЯ </w:t>
      </w: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r w:rsidRPr="00BE57ED">
        <w:rPr>
          <w:rFonts w:ascii="Times New Roman" w:hAnsi="Times New Roman" w:cs="Times New Roman"/>
          <w:color w:val="auto"/>
          <w:sz w:val="28"/>
          <w:szCs w:val="28"/>
        </w:rPr>
        <w:t>ПРОГРАММА ВЫСШЕГО ОБРАЗОВАНИЯ –</w:t>
      </w: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r w:rsidRPr="00BE57ED">
        <w:rPr>
          <w:rFonts w:ascii="Times New Roman" w:hAnsi="Times New Roman" w:cs="Times New Roman"/>
          <w:color w:val="auto"/>
          <w:sz w:val="28"/>
          <w:szCs w:val="28"/>
        </w:rPr>
        <w:t xml:space="preserve"> программа подготовки научно-педагогических кадров в аспирантуре</w:t>
      </w: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u w:val="single"/>
        </w:rPr>
      </w:pPr>
      <w:r w:rsidRPr="00BE57ED">
        <w:rPr>
          <w:rFonts w:ascii="Times New Roman" w:hAnsi="Times New Roman" w:cs="Times New Roman"/>
          <w:color w:val="auto"/>
          <w:sz w:val="28"/>
          <w:szCs w:val="28"/>
          <w:u w:val="single"/>
        </w:rPr>
        <w:t>Экономика</w:t>
      </w: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i/>
          <w:color w:val="auto"/>
          <w:sz w:val="28"/>
          <w:szCs w:val="28"/>
        </w:rPr>
      </w:pPr>
      <w:r w:rsidRPr="00BE57ED">
        <w:rPr>
          <w:rFonts w:ascii="Times New Roman" w:hAnsi="Times New Roman" w:cs="Times New Roman"/>
          <w:i/>
          <w:color w:val="auto"/>
          <w:sz w:val="28"/>
          <w:szCs w:val="28"/>
        </w:rPr>
        <w:t>(название программы)</w:t>
      </w: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color w:val="auto"/>
          <w:sz w:val="28"/>
          <w:szCs w:val="28"/>
          <w:u w:val="single"/>
        </w:rPr>
      </w:pPr>
      <w:r w:rsidRPr="00BE57ED">
        <w:rPr>
          <w:rFonts w:ascii="Times New Roman" w:hAnsi="Times New Roman" w:cs="Times New Roman"/>
          <w:color w:val="auto"/>
          <w:sz w:val="28"/>
          <w:szCs w:val="28"/>
          <w:u w:val="single"/>
        </w:rPr>
        <w:t>38.06.01 Экономика</w:t>
      </w: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i/>
          <w:color w:val="auto"/>
          <w:sz w:val="28"/>
          <w:szCs w:val="28"/>
        </w:rPr>
      </w:pPr>
      <w:r w:rsidRPr="00BE57ED">
        <w:rPr>
          <w:rFonts w:ascii="Times New Roman" w:hAnsi="Times New Roman" w:cs="Times New Roman"/>
          <w:i/>
          <w:color w:val="auto"/>
          <w:sz w:val="28"/>
          <w:szCs w:val="28"/>
        </w:rPr>
        <w:t>(направление подготовки)</w:t>
      </w:r>
    </w:p>
    <w:p w:rsidR="00C77A4F" w:rsidRPr="00BE57ED" w:rsidRDefault="00C77A4F">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i/>
          <w:color w:val="auto"/>
          <w:sz w:val="28"/>
          <w:szCs w:val="28"/>
          <w:u w:val="single"/>
        </w:rPr>
      </w:pPr>
      <w:r w:rsidRPr="00BE57ED">
        <w:rPr>
          <w:rFonts w:ascii="Times New Roman" w:hAnsi="Times New Roman" w:cs="Times New Roman"/>
          <w:color w:val="auto"/>
          <w:sz w:val="28"/>
          <w:szCs w:val="28"/>
          <w:u w:val="single"/>
        </w:rPr>
        <w:t>«Экономическая теория», «Экономика и управление народным хозяйством», «Финансы, денежное обращение и кредит», «Бухгалтерский учет, статистика», «Математические и инструментальные методы экономики», «Мировая экономика»</w:t>
      </w:r>
      <w:r w:rsidRPr="00BE57ED">
        <w:rPr>
          <w:rFonts w:ascii="Times New Roman" w:hAnsi="Times New Roman" w:cs="Times New Roman"/>
          <w:i/>
          <w:color w:val="auto"/>
          <w:sz w:val="28"/>
          <w:szCs w:val="28"/>
          <w:u w:val="single"/>
        </w:rPr>
        <w:t xml:space="preserve"> </w:t>
      </w: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center"/>
        <w:rPr>
          <w:rFonts w:ascii="Times New Roman" w:hAnsi="Times New Roman" w:cs="Times New Roman"/>
          <w:i/>
          <w:color w:val="auto"/>
          <w:sz w:val="28"/>
          <w:szCs w:val="28"/>
        </w:rPr>
      </w:pPr>
      <w:r w:rsidRPr="00BE57ED">
        <w:rPr>
          <w:rFonts w:ascii="Times New Roman" w:hAnsi="Times New Roman" w:cs="Times New Roman"/>
          <w:i/>
          <w:color w:val="auto"/>
          <w:sz w:val="28"/>
          <w:szCs w:val="28"/>
        </w:rPr>
        <w:t>(направленность программы)</w:t>
      </w: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both"/>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firstLine="567"/>
        <w:jc w:val="both"/>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left="4111"/>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left="4111"/>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left="4111"/>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left="4111"/>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left="4111"/>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left="4111"/>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spacing w:after="0" w:line="23" w:lineRule="atLeast"/>
        <w:ind w:left="4111"/>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8"/>
          <w:szCs w:val="28"/>
        </w:rPr>
      </w:pPr>
    </w:p>
    <w:p w:rsidR="00AF3537" w:rsidRPr="00BE57ED" w:rsidRDefault="00AF3537" w:rsidP="00C77A4F">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auto"/>
          <w:sz w:val="28"/>
          <w:szCs w:val="28"/>
        </w:rPr>
      </w:pPr>
      <w:r w:rsidRPr="00BE57ED">
        <w:rPr>
          <w:rFonts w:ascii="Times New Roman" w:hAnsi="Times New Roman" w:cs="Times New Roman"/>
          <w:b/>
          <w:color w:val="auto"/>
          <w:sz w:val="28"/>
          <w:szCs w:val="28"/>
        </w:rPr>
        <w:lastRenderedPageBreak/>
        <w:t>Общая характеристика (концепция)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93"/>
      </w:tblGrid>
      <w:tr w:rsidR="00AF3537" w:rsidRPr="00BE57ED">
        <w:tc>
          <w:tcPr>
            <w:tcW w:w="3652" w:type="dxa"/>
          </w:tcPr>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b/>
                <w:color w:val="auto"/>
                <w:kern w:val="2"/>
                <w:sz w:val="28"/>
                <w:szCs w:val="28"/>
                <w:lang w:eastAsia="zh-CN"/>
              </w:rPr>
            </w:pPr>
            <w:r w:rsidRPr="00BE57ED">
              <w:rPr>
                <w:rFonts w:ascii="Times New Roman" w:eastAsia="SimSun" w:hAnsi="Times New Roman" w:cs="Times New Roman"/>
                <w:b/>
                <w:color w:val="auto"/>
                <w:kern w:val="2"/>
                <w:sz w:val="28"/>
                <w:szCs w:val="28"/>
                <w:lang w:eastAsia="zh-CN"/>
              </w:rPr>
              <w:t>Направление подготовки</w:t>
            </w:r>
          </w:p>
        </w:tc>
        <w:tc>
          <w:tcPr>
            <w:tcW w:w="5693" w:type="dxa"/>
            <w:shd w:val="clear" w:color="auto" w:fill="FFFFFF"/>
          </w:tcPr>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bCs/>
                <w:color w:val="auto"/>
                <w:kern w:val="2"/>
                <w:sz w:val="28"/>
                <w:szCs w:val="28"/>
                <w:lang w:val="en-US" w:eastAsia="zh-CN"/>
              </w:rPr>
            </w:pPr>
            <w:r w:rsidRPr="00BE57ED">
              <w:rPr>
                <w:rFonts w:ascii="Times New Roman" w:hAnsi="Times New Roman" w:cs="Times New Roman"/>
                <w:color w:val="auto"/>
                <w:sz w:val="28"/>
                <w:szCs w:val="28"/>
              </w:rPr>
              <w:t>38.06.01 Экономика</w:t>
            </w:r>
          </w:p>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color w:val="auto"/>
                <w:kern w:val="2"/>
                <w:sz w:val="28"/>
                <w:szCs w:val="28"/>
                <w:lang w:eastAsia="zh-CN"/>
              </w:rPr>
            </w:pPr>
          </w:p>
        </w:tc>
      </w:tr>
      <w:tr w:rsidR="00AF3537" w:rsidRPr="00BE57ED">
        <w:trPr>
          <w:trHeight w:val="245"/>
        </w:trPr>
        <w:tc>
          <w:tcPr>
            <w:tcW w:w="3652" w:type="dxa"/>
          </w:tcPr>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b/>
                <w:color w:val="auto"/>
                <w:kern w:val="2"/>
                <w:sz w:val="28"/>
                <w:szCs w:val="28"/>
                <w:lang w:eastAsia="zh-CN"/>
              </w:rPr>
            </w:pPr>
            <w:r w:rsidRPr="00BE57ED">
              <w:rPr>
                <w:rFonts w:ascii="Times New Roman" w:eastAsia="SimSun" w:hAnsi="Times New Roman" w:cs="Times New Roman"/>
                <w:b/>
                <w:color w:val="auto"/>
                <w:kern w:val="2"/>
                <w:sz w:val="28"/>
                <w:szCs w:val="28"/>
                <w:lang w:eastAsia="zh-CN"/>
              </w:rPr>
              <w:t>Дата утверждения ООП</w:t>
            </w:r>
          </w:p>
        </w:tc>
        <w:tc>
          <w:tcPr>
            <w:tcW w:w="5693" w:type="dxa"/>
            <w:shd w:val="clear" w:color="auto" w:fill="FFFFFF"/>
          </w:tcPr>
          <w:p w:rsidR="00AF3537" w:rsidRPr="00BE57ED" w:rsidRDefault="00C77A4F">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color w:val="auto"/>
                <w:kern w:val="2"/>
                <w:sz w:val="28"/>
                <w:szCs w:val="28"/>
                <w:lang w:eastAsia="zh-CN"/>
              </w:rPr>
            </w:pPr>
            <w:r w:rsidRPr="00BE57ED">
              <w:rPr>
                <w:rFonts w:ascii="Times New Roman" w:eastAsia="SimSun" w:hAnsi="Times New Roman" w:cs="Times New Roman"/>
                <w:color w:val="auto"/>
                <w:kern w:val="2"/>
                <w:sz w:val="28"/>
                <w:szCs w:val="28"/>
                <w:lang w:eastAsia="zh-CN"/>
              </w:rPr>
              <w:t>Протокол № 9 от 29.09.2017 решения ученого совета</w:t>
            </w:r>
          </w:p>
        </w:tc>
      </w:tr>
      <w:tr w:rsidR="00AF3537" w:rsidRPr="00BE57ED">
        <w:trPr>
          <w:trHeight w:val="974"/>
        </w:trPr>
        <w:tc>
          <w:tcPr>
            <w:tcW w:w="3652" w:type="dxa"/>
          </w:tcPr>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b/>
                <w:color w:val="auto"/>
                <w:kern w:val="2"/>
                <w:sz w:val="28"/>
                <w:szCs w:val="28"/>
                <w:lang w:eastAsia="zh-CN"/>
              </w:rPr>
            </w:pPr>
            <w:r w:rsidRPr="00BE57ED">
              <w:rPr>
                <w:rFonts w:ascii="Times New Roman" w:eastAsia="SimSun" w:hAnsi="Times New Roman" w:cs="Times New Roman"/>
                <w:b/>
                <w:color w:val="auto"/>
                <w:kern w:val="2"/>
                <w:sz w:val="28"/>
                <w:szCs w:val="28"/>
                <w:lang w:eastAsia="zh-CN"/>
              </w:rPr>
              <w:t>Образовательный стандарт НИУ ВШЭ, на основе которого реализуется ООП</w:t>
            </w:r>
          </w:p>
        </w:tc>
        <w:tc>
          <w:tcPr>
            <w:tcW w:w="5693" w:type="dxa"/>
            <w:shd w:val="clear" w:color="auto" w:fill="FFFFFF"/>
          </w:tcPr>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bCs/>
                <w:color w:val="auto"/>
                <w:kern w:val="2"/>
                <w:sz w:val="28"/>
                <w:szCs w:val="28"/>
                <w:lang w:eastAsia="zh-CN"/>
              </w:rPr>
            </w:pPr>
            <w:r w:rsidRPr="00BE57ED">
              <w:rPr>
                <w:rFonts w:ascii="Times New Roman" w:eastAsia="SimSun" w:hAnsi="Times New Roman" w:cs="Times New Roman"/>
                <w:bCs/>
                <w:color w:val="auto"/>
                <w:kern w:val="2"/>
                <w:sz w:val="28"/>
                <w:szCs w:val="28"/>
                <w:lang w:eastAsia="zh-CN"/>
              </w:rPr>
              <w:t>38.06.01 «Экономика»</w:t>
            </w:r>
          </w:p>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color w:val="auto"/>
                <w:kern w:val="2"/>
                <w:sz w:val="28"/>
                <w:szCs w:val="28"/>
                <w:lang w:eastAsia="zh-CN"/>
              </w:rPr>
            </w:pPr>
            <w:r w:rsidRPr="00BE57ED">
              <w:rPr>
                <w:rFonts w:ascii="Times New Roman" w:eastAsia="SimSun" w:hAnsi="Times New Roman" w:cs="Times New Roman"/>
                <w:bCs/>
                <w:color w:val="auto"/>
                <w:kern w:val="2"/>
                <w:sz w:val="28"/>
                <w:szCs w:val="28"/>
                <w:lang w:eastAsia="zh-CN"/>
              </w:rPr>
              <w:t>утвержден ученым советом НИУ ВШЭ протокол от 28.11.2014 № 08</w:t>
            </w:r>
          </w:p>
        </w:tc>
      </w:tr>
      <w:tr w:rsidR="00AF3537" w:rsidRPr="00BE57ED">
        <w:tc>
          <w:tcPr>
            <w:tcW w:w="3652" w:type="dxa"/>
          </w:tcPr>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b/>
                <w:color w:val="auto"/>
                <w:kern w:val="2"/>
                <w:sz w:val="28"/>
                <w:szCs w:val="28"/>
                <w:lang w:eastAsia="zh-CN"/>
              </w:rPr>
            </w:pPr>
            <w:r w:rsidRPr="00BE57ED">
              <w:rPr>
                <w:rFonts w:ascii="Times New Roman" w:eastAsia="SimSun" w:hAnsi="Times New Roman" w:cs="Times New Roman"/>
                <w:b/>
                <w:color w:val="auto"/>
                <w:kern w:val="2"/>
                <w:sz w:val="28"/>
                <w:szCs w:val="28"/>
                <w:lang w:eastAsia="zh-CN"/>
              </w:rPr>
              <w:t>Объём программы</w:t>
            </w:r>
          </w:p>
        </w:tc>
        <w:tc>
          <w:tcPr>
            <w:tcW w:w="5693" w:type="dxa"/>
            <w:shd w:val="clear" w:color="auto" w:fill="FFFFFF"/>
          </w:tcPr>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color w:val="auto"/>
                <w:kern w:val="2"/>
                <w:sz w:val="28"/>
                <w:szCs w:val="28"/>
                <w:lang w:eastAsia="zh-CN"/>
              </w:rPr>
            </w:pPr>
            <w:r w:rsidRPr="00BE57ED">
              <w:rPr>
                <w:rFonts w:ascii="Times New Roman" w:eastAsia="SimSun" w:hAnsi="Times New Roman" w:cs="Times New Roman"/>
                <w:color w:val="auto"/>
                <w:kern w:val="2"/>
                <w:sz w:val="28"/>
                <w:szCs w:val="28"/>
                <w:lang w:eastAsia="zh-CN"/>
              </w:rPr>
              <w:t xml:space="preserve">180 </w:t>
            </w:r>
            <w:proofErr w:type="spellStart"/>
            <w:r w:rsidRPr="00BE57ED">
              <w:rPr>
                <w:rFonts w:ascii="Times New Roman" w:eastAsia="SimSun" w:hAnsi="Times New Roman" w:cs="Times New Roman"/>
                <w:color w:val="auto"/>
                <w:kern w:val="2"/>
                <w:sz w:val="28"/>
                <w:szCs w:val="28"/>
                <w:lang w:eastAsia="zh-CN"/>
              </w:rPr>
              <w:t>з.е</w:t>
            </w:r>
            <w:proofErr w:type="spellEnd"/>
            <w:r w:rsidRPr="00BE57ED">
              <w:rPr>
                <w:rFonts w:ascii="Times New Roman" w:eastAsia="SimSun" w:hAnsi="Times New Roman" w:cs="Times New Roman"/>
                <w:color w:val="auto"/>
                <w:kern w:val="2"/>
                <w:sz w:val="28"/>
                <w:szCs w:val="28"/>
                <w:lang w:eastAsia="zh-CN"/>
              </w:rPr>
              <w:t>.</w:t>
            </w:r>
          </w:p>
        </w:tc>
      </w:tr>
      <w:tr w:rsidR="00AF3537" w:rsidRPr="00BE57ED">
        <w:tc>
          <w:tcPr>
            <w:tcW w:w="3652" w:type="dxa"/>
          </w:tcPr>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b/>
                <w:color w:val="auto"/>
                <w:kern w:val="2"/>
                <w:sz w:val="28"/>
                <w:szCs w:val="28"/>
                <w:lang w:eastAsia="zh-CN"/>
              </w:rPr>
            </w:pPr>
            <w:r w:rsidRPr="00BE57ED">
              <w:rPr>
                <w:rFonts w:ascii="Times New Roman" w:eastAsia="SimSun" w:hAnsi="Times New Roman" w:cs="Times New Roman"/>
                <w:b/>
                <w:color w:val="auto"/>
                <w:kern w:val="2"/>
                <w:sz w:val="28"/>
                <w:szCs w:val="28"/>
                <w:lang w:eastAsia="zh-CN"/>
              </w:rPr>
              <w:t>Срок и форма обучения</w:t>
            </w:r>
          </w:p>
        </w:tc>
        <w:tc>
          <w:tcPr>
            <w:tcW w:w="5693" w:type="dxa"/>
            <w:shd w:val="clear" w:color="auto" w:fill="FFFFFF"/>
          </w:tcPr>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color w:val="auto"/>
                <w:kern w:val="2"/>
                <w:sz w:val="28"/>
                <w:szCs w:val="28"/>
                <w:lang w:eastAsia="zh-CN"/>
              </w:rPr>
            </w:pPr>
            <w:r w:rsidRPr="00BE57ED">
              <w:rPr>
                <w:rFonts w:ascii="Times New Roman" w:eastAsia="SimSun" w:hAnsi="Times New Roman" w:cs="Times New Roman"/>
                <w:color w:val="auto"/>
                <w:kern w:val="2"/>
                <w:sz w:val="28"/>
                <w:szCs w:val="28"/>
                <w:lang w:eastAsia="zh-CN"/>
              </w:rPr>
              <w:t>3 года, очно</w:t>
            </w:r>
          </w:p>
        </w:tc>
      </w:tr>
      <w:tr w:rsidR="00AF3537" w:rsidRPr="00BE57ED">
        <w:tc>
          <w:tcPr>
            <w:tcW w:w="3652" w:type="dxa"/>
          </w:tcPr>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b/>
                <w:color w:val="auto"/>
                <w:kern w:val="2"/>
                <w:sz w:val="28"/>
                <w:szCs w:val="28"/>
                <w:lang w:eastAsia="zh-CN"/>
              </w:rPr>
            </w:pPr>
            <w:r w:rsidRPr="00BE57ED">
              <w:rPr>
                <w:rFonts w:ascii="Times New Roman" w:eastAsia="SimSun" w:hAnsi="Times New Roman" w:cs="Times New Roman"/>
                <w:b/>
                <w:color w:val="auto"/>
                <w:kern w:val="2"/>
                <w:sz w:val="28"/>
                <w:szCs w:val="28"/>
                <w:lang w:eastAsia="zh-CN"/>
              </w:rPr>
              <w:t>Язык обучения</w:t>
            </w:r>
          </w:p>
        </w:tc>
        <w:tc>
          <w:tcPr>
            <w:tcW w:w="5693" w:type="dxa"/>
            <w:shd w:val="clear" w:color="auto" w:fill="FFFFFF"/>
          </w:tcPr>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color w:val="auto"/>
                <w:kern w:val="2"/>
                <w:sz w:val="28"/>
                <w:szCs w:val="28"/>
                <w:shd w:val="clear" w:color="auto" w:fill="FFFF00"/>
                <w:lang w:eastAsia="zh-CN"/>
              </w:rPr>
            </w:pPr>
            <w:r w:rsidRPr="00BE57ED">
              <w:rPr>
                <w:rFonts w:ascii="Times New Roman" w:eastAsia="SimSun" w:hAnsi="Times New Roman" w:cs="Times New Roman"/>
                <w:color w:val="auto"/>
                <w:kern w:val="2"/>
                <w:sz w:val="28"/>
                <w:szCs w:val="28"/>
                <w:lang w:eastAsia="zh-CN"/>
              </w:rPr>
              <w:t>Русский и английский</w:t>
            </w:r>
          </w:p>
        </w:tc>
      </w:tr>
      <w:tr w:rsidR="00AF3537" w:rsidRPr="00BE57ED">
        <w:tc>
          <w:tcPr>
            <w:tcW w:w="3652" w:type="dxa"/>
          </w:tcPr>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b/>
                <w:color w:val="auto"/>
                <w:kern w:val="2"/>
                <w:sz w:val="28"/>
                <w:szCs w:val="28"/>
                <w:lang w:eastAsia="zh-CN"/>
              </w:rPr>
            </w:pPr>
            <w:r w:rsidRPr="00BE57ED">
              <w:rPr>
                <w:rFonts w:ascii="Times New Roman" w:eastAsia="SimSun" w:hAnsi="Times New Roman" w:cs="Times New Roman"/>
                <w:b/>
                <w:color w:val="auto"/>
                <w:kern w:val="2"/>
                <w:sz w:val="28"/>
                <w:szCs w:val="28"/>
                <w:lang w:eastAsia="zh-CN"/>
              </w:rPr>
              <w:t>Квалификация</w:t>
            </w:r>
          </w:p>
        </w:tc>
        <w:tc>
          <w:tcPr>
            <w:tcW w:w="5693" w:type="dxa"/>
            <w:shd w:val="clear" w:color="auto" w:fill="FFFFFF"/>
          </w:tcPr>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0"/>
              </w:tabs>
              <w:suppressAutoHyphens/>
              <w:spacing w:after="0" w:line="240" w:lineRule="auto"/>
              <w:jc w:val="both"/>
              <w:rPr>
                <w:rFonts w:ascii="Times New Roman" w:eastAsia="SimSun" w:hAnsi="Times New Roman" w:cs="Times New Roman"/>
                <w:color w:val="auto"/>
                <w:kern w:val="2"/>
                <w:sz w:val="28"/>
                <w:szCs w:val="28"/>
                <w:lang w:eastAsia="zh-CN"/>
              </w:rPr>
            </w:pPr>
            <w:r w:rsidRPr="00BE57ED">
              <w:rPr>
                <w:rFonts w:ascii="Times New Roman" w:eastAsia="SimSun" w:hAnsi="Times New Roman" w:cs="Times New Roman"/>
                <w:color w:val="auto"/>
                <w:kern w:val="2"/>
                <w:sz w:val="28"/>
                <w:szCs w:val="28"/>
                <w:lang w:eastAsia="zh-CN"/>
              </w:rPr>
              <w:t>Исследователь. Преподаватель-исследователь</w:t>
            </w:r>
          </w:p>
        </w:tc>
      </w:tr>
    </w:tbl>
    <w:p w:rsidR="00AF3537" w:rsidRPr="00BE57ED" w:rsidRDefault="00AF3537">
      <w:pPr>
        <w:widowControl w:val="0"/>
        <w:pBdr>
          <w:top w:val="none" w:sz="0" w:space="0" w:color="auto"/>
          <w:left w:val="none" w:sz="0" w:space="0" w:color="auto"/>
          <w:bottom w:val="none" w:sz="0" w:space="0" w:color="auto"/>
          <w:right w:val="none" w:sz="0" w:space="0" w:color="auto"/>
          <w:bar w:val="none" w:sz="0" w:color="auto"/>
        </w:pBdr>
        <w:tabs>
          <w:tab w:val="left" w:pos="993"/>
        </w:tabs>
        <w:spacing w:after="0" w:line="240" w:lineRule="auto"/>
        <w:jc w:val="both"/>
        <w:rPr>
          <w:rFonts w:ascii="Times New Roman" w:hAnsi="Times New Roman" w:cs="Times New Roman"/>
          <w:sz w:val="28"/>
          <w:szCs w:val="28"/>
        </w:rPr>
      </w:pPr>
    </w:p>
    <w:p w:rsidR="00AF3537" w:rsidRPr="00BE57ED" w:rsidRDefault="00AF3537">
      <w:pPr>
        <w:pStyle w:val="a3"/>
        <w:numPr>
          <w:ilvl w:val="0"/>
          <w:numId w:val="1"/>
        </w:num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left="0" w:firstLine="709"/>
        <w:jc w:val="both"/>
        <w:rPr>
          <w:rFonts w:ascii="Times New Roman" w:hAnsi="Times New Roman" w:cs="Times New Roman"/>
          <w:b/>
          <w:color w:val="auto"/>
          <w:sz w:val="28"/>
          <w:szCs w:val="28"/>
        </w:rPr>
      </w:pPr>
      <w:r w:rsidRPr="00BE57ED">
        <w:rPr>
          <w:rFonts w:ascii="Times New Roman" w:hAnsi="Times New Roman" w:cs="Times New Roman"/>
          <w:b/>
          <w:color w:val="auto"/>
          <w:sz w:val="28"/>
          <w:szCs w:val="28"/>
        </w:rPr>
        <w:t>Актуальность программы</w:t>
      </w:r>
    </w:p>
    <w:p w:rsidR="00AF3537" w:rsidRPr="00BE57ED" w:rsidRDefault="00AF3537">
      <w:pPr>
        <w:pStyle w:val="a3"/>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left="0" w:firstLine="709"/>
        <w:jc w:val="both"/>
        <w:rPr>
          <w:rFonts w:ascii="Times New Roman" w:hAnsi="Times New Roman" w:cs="Times New Roman"/>
          <w:b/>
          <w:color w:val="auto"/>
          <w:sz w:val="28"/>
          <w:szCs w:val="28"/>
        </w:rPr>
      </w:pPr>
      <w:r w:rsidRPr="00BE57ED">
        <w:rPr>
          <w:rFonts w:ascii="Times New Roman" w:hAnsi="Times New Roman" w:cs="Times New Roman"/>
          <w:color w:val="auto"/>
          <w:sz w:val="28"/>
          <w:szCs w:val="28"/>
        </w:rPr>
        <w:t>НИУ ВШЭ входит в число ста лучших университетов по международному рейтингу QS по экономике и эконометрике, а среди российских вузов занимает в этом рейтинге первое место.</w:t>
      </w:r>
    </w:p>
    <w:p w:rsidR="00AF3537" w:rsidRPr="00BE57ED" w:rsidRDefault="00AF3537">
      <w:pPr>
        <w:pStyle w:val="a3"/>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left="0" w:firstLine="709"/>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Это позволяет АШ по экономике отбирать академически сильных абитуриентов и предоставлять им как возможность получить образование третьей ступени, так и реализовать свой научно-исследовательский потенциал.</w:t>
      </w:r>
    </w:p>
    <w:p w:rsidR="00AF3537" w:rsidRPr="00BE57ED" w:rsidRDefault="00AF3537">
      <w:pPr>
        <w:pStyle w:val="a3"/>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left="0" w:firstLine="709"/>
        <w:jc w:val="both"/>
        <w:rPr>
          <w:rFonts w:ascii="Times New Roman" w:hAnsi="Times New Roman" w:cs="Times New Roman"/>
          <w:b/>
          <w:color w:val="auto"/>
          <w:sz w:val="28"/>
          <w:szCs w:val="28"/>
        </w:rPr>
      </w:pPr>
    </w:p>
    <w:p w:rsidR="00AF3537" w:rsidRPr="00BE57ED" w:rsidRDefault="00AF3537">
      <w:pPr>
        <w:pStyle w:val="a3"/>
        <w:numPr>
          <w:ilvl w:val="0"/>
          <w:numId w:val="1"/>
        </w:num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left="0" w:firstLine="709"/>
        <w:jc w:val="both"/>
        <w:rPr>
          <w:rFonts w:ascii="Times New Roman" w:hAnsi="Times New Roman" w:cs="Times New Roman"/>
          <w:b/>
          <w:color w:val="auto"/>
          <w:sz w:val="28"/>
          <w:szCs w:val="28"/>
        </w:rPr>
      </w:pPr>
      <w:r w:rsidRPr="00BE57ED">
        <w:rPr>
          <w:rFonts w:ascii="Times New Roman" w:hAnsi="Times New Roman" w:cs="Times New Roman"/>
          <w:b/>
          <w:color w:val="auto"/>
          <w:sz w:val="28"/>
          <w:szCs w:val="28"/>
        </w:rPr>
        <w:t>Цель и задачи программы</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proofErr w:type="gramStart"/>
      <w:r w:rsidRPr="00BE57ED">
        <w:rPr>
          <w:rFonts w:ascii="Times New Roman" w:hAnsi="Times New Roman" w:cs="Times New Roman"/>
          <w:color w:val="auto"/>
          <w:sz w:val="28"/>
          <w:szCs w:val="28"/>
        </w:rPr>
        <w:t xml:space="preserve">Целью аспирантской школы по экономике является обеспечение качественной подготовки высокообразованных, всесторонне развитых и востребованных на мировом рынке специалистов уровня степени </w:t>
      </w:r>
      <w:proofErr w:type="spellStart"/>
      <w:r w:rsidRPr="00BE57ED">
        <w:rPr>
          <w:rFonts w:ascii="Times New Roman" w:hAnsi="Times New Roman" w:cs="Times New Roman"/>
          <w:color w:val="auto"/>
          <w:sz w:val="28"/>
          <w:szCs w:val="28"/>
        </w:rPr>
        <w:t>PhD</w:t>
      </w:r>
      <w:proofErr w:type="spellEnd"/>
      <w:r w:rsidRPr="00BE57ED">
        <w:rPr>
          <w:rFonts w:ascii="Times New Roman" w:hAnsi="Times New Roman" w:cs="Times New Roman"/>
          <w:color w:val="auto"/>
          <w:sz w:val="28"/>
          <w:szCs w:val="28"/>
        </w:rPr>
        <w:t xml:space="preserve"> по направлению «Экономика», и в частности по профилям «Экономическая теория», «Экономика и управление народным хозяйством», «Финансы, денежное обращение и кредит», «Бухгалтерский учет, статистика», «Математические и инструментальные методы экономики», «Мировая экономика».</w:t>
      </w:r>
      <w:proofErr w:type="gramEnd"/>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 xml:space="preserve">При этом АШ по экономике готовит аспирантов не только к академической карьере, но и развивает исследовательские компетенции, востребованные в самых разных профессиональных сферах деятельности, в том числе, в консалтинге и финансах. </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Для достижения поставленной цели предполагается решение следующих взаимосвязанных задач:</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а)</w:t>
      </w:r>
      <w:r w:rsidRPr="00BE57ED">
        <w:rPr>
          <w:rFonts w:ascii="Times New Roman" w:hAnsi="Times New Roman" w:cs="Times New Roman"/>
          <w:color w:val="auto"/>
          <w:sz w:val="28"/>
          <w:szCs w:val="28"/>
        </w:rPr>
        <w:tab/>
      </w:r>
      <w:proofErr w:type="gramStart"/>
      <w:r w:rsidRPr="00BE57ED">
        <w:rPr>
          <w:rFonts w:ascii="Times New Roman" w:hAnsi="Times New Roman" w:cs="Times New Roman"/>
          <w:color w:val="auto"/>
          <w:sz w:val="28"/>
          <w:szCs w:val="28"/>
        </w:rPr>
        <w:t>касающихся</w:t>
      </w:r>
      <w:proofErr w:type="gramEnd"/>
      <w:r w:rsidRPr="00BE57ED">
        <w:rPr>
          <w:rFonts w:ascii="Times New Roman" w:hAnsi="Times New Roman" w:cs="Times New Roman"/>
          <w:color w:val="auto"/>
          <w:sz w:val="28"/>
          <w:szCs w:val="28"/>
        </w:rPr>
        <w:t xml:space="preserve"> качества образования:</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w:t>
      </w:r>
      <w:r w:rsidRPr="00BE57ED">
        <w:rPr>
          <w:rFonts w:ascii="Times New Roman" w:hAnsi="Times New Roman" w:cs="Times New Roman"/>
          <w:color w:val="auto"/>
          <w:sz w:val="28"/>
          <w:szCs w:val="28"/>
        </w:rPr>
        <w:tab/>
        <w:t>создание условий для успешного прохождения и завершения всех запланированных в программе учебных курсов, научно-педагогической и научно-исследовательской практик, подготовки к сдаче кандидатского экзамена, государственной итоговой аттестации;</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lastRenderedPageBreak/>
        <w:t>•</w:t>
      </w:r>
      <w:r w:rsidRPr="00BE57ED">
        <w:rPr>
          <w:rFonts w:ascii="Times New Roman" w:hAnsi="Times New Roman" w:cs="Times New Roman"/>
          <w:color w:val="auto"/>
          <w:sz w:val="28"/>
          <w:szCs w:val="28"/>
        </w:rPr>
        <w:tab/>
        <w:t>проведение постоянного мониторинга качества преподаваемых учебных курсов для аспирантов;</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w:t>
      </w:r>
      <w:r w:rsidRPr="00BE57ED">
        <w:rPr>
          <w:rFonts w:ascii="Times New Roman" w:hAnsi="Times New Roman" w:cs="Times New Roman"/>
          <w:color w:val="auto"/>
          <w:sz w:val="28"/>
          <w:szCs w:val="28"/>
        </w:rPr>
        <w:tab/>
        <w:t>получение и реагирование на обратную связь со стороны аспирантов по разным аспектам реализации образовательной программы;</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w:t>
      </w:r>
      <w:r w:rsidRPr="00BE57ED">
        <w:rPr>
          <w:rFonts w:ascii="Times New Roman" w:hAnsi="Times New Roman" w:cs="Times New Roman"/>
          <w:color w:val="auto"/>
          <w:sz w:val="28"/>
          <w:szCs w:val="28"/>
        </w:rPr>
        <w:tab/>
        <w:t>стимулирование дополнительного образования аспирантов через систему летних школ и краткосрочных курсов на базе ведущих мировых исследовательских университетов.</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б)</w:t>
      </w:r>
      <w:r w:rsidRPr="00BE57ED">
        <w:rPr>
          <w:rFonts w:ascii="Times New Roman" w:hAnsi="Times New Roman" w:cs="Times New Roman"/>
          <w:color w:val="auto"/>
          <w:sz w:val="28"/>
          <w:szCs w:val="28"/>
        </w:rPr>
        <w:tab/>
      </w:r>
      <w:proofErr w:type="gramStart"/>
      <w:r w:rsidRPr="00BE57ED">
        <w:rPr>
          <w:rFonts w:ascii="Times New Roman" w:hAnsi="Times New Roman" w:cs="Times New Roman"/>
          <w:color w:val="auto"/>
          <w:sz w:val="28"/>
          <w:szCs w:val="28"/>
        </w:rPr>
        <w:t>касающихся</w:t>
      </w:r>
      <w:proofErr w:type="gramEnd"/>
      <w:r w:rsidRPr="00BE57ED">
        <w:rPr>
          <w:rFonts w:ascii="Times New Roman" w:hAnsi="Times New Roman" w:cs="Times New Roman"/>
          <w:color w:val="auto"/>
          <w:sz w:val="28"/>
          <w:szCs w:val="28"/>
        </w:rPr>
        <w:t xml:space="preserve">  всестороннего развития:</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w:t>
      </w:r>
      <w:r w:rsidRPr="00BE57ED">
        <w:rPr>
          <w:rFonts w:ascii="Times New Roman" w:hAnsi="Times New Roman" w:cs="Times New Roman"/>
          <w:color w:val="auto"/>
          <w:sz w:val="28"/>
          <w:szCs w:val="28"/>
        </w:rPr>
        <w:tab/>
        <w:t>организация работы активно действующего научно-исследовательского аспирантского семинара, охватывающего разные направления исследований в рамках профилей аспирантской школы;</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w:t>
      </w:r>
      <w:r w:rsidRPr="00BE57ED">
        <w:rPr>
          <w:rFonts w:ascii="Times New Roman" w:hAnsi="Times New Roman" w:cs="Times New Roman"/>
          <w:color w:val="auto"/>
          <w:sz w:val="28"/>
          <w:szCs w:val="28"/>
        </w:rPr>
        <w:tab/>
        <w:t>стимулирование взаимодействия между аспирантами, ведущими исследования в разных направлениях;</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w:t>
      </w:r>
      <w:r w:rsidRPr="00BE57ED">
        <w:rPr>
          <w:rFonts w:ascii="Times New Roman" w:hAnsi="Times New Roman" w:cs="Times New Roman"/>
          <w:color w:val="auto"/>
          <w:sz w:val="28"/>
          <w:szCs w:val="28"/>
        </w:rPr>
        <w:tab/>
        <w:t>стимулирование междисциплинарных исследований;</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в)</w:t>
      </w:r>
      <w:r w:rsidRPr="00BE57ED">
        <w:rPr>
          <w:rFonts w:ascii="Times New Roman" w:hAnsi="Times New Roman" w:cs="Times New Roman"/>
          <w:color w:val="auto"/>
          <w:sz w:val="28"/>
          <w:szCs w:val="28"/>
        </w:rPr>
        <w:tab/>
        <w:t xml:space="preserve">касающихся востребованности на мировом рынке труда и соответствия уровню степени </w:t>
      </w:r>
      <w:proofErr w:type="spellStart"/>
      <w:r w:rsidRPr="00BE57ED">
        <w:rPr>
          <w:rFonts w:ascii="Times New Roman" w:hAnsi="Times New Roman" w:cs="Times New Roman"/>
          <w:color w:val="auto"/>
          <w:sz w:val="28"/>
          <w:szCs w:val="28"/>
        </w:rPr>
        <w:t>PhD</w:t>
      </w:r>
      <w:proofErr w:type="spellEnd"/>
      <w:r w:rsidRPr="00BE57ED">
        <w:rPr>
          <w:rFonts w:ascii="Times New Roman" w:hAnsi="Times New Roman" w:cs="Times New Roman"/>
          <w:color w:val="auto"/>
          <w:sz w:val="28"/>
          <w:szCs w:val="28"/>
        </w:rPr>
        <w:t xml:space="preserve"> ведущих мировых университетов:</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w:t>
      </w:r>
      <w:r w:rsidRPr="00BE57ED">
        <w:rPr>
          <w:rFonts w:ascii="Times New Roman" w:hAnsi="Times New Roman" w:cs="Times New Roman"/>
          <w:color w:val="auto"/>
          <w:sz w:val="28"/>
          <w:szCs w:val="28"/>
        </w:rPr>
        <w:tab/>
        <w:t xml:space="preserve">организация руководство исследовательской работой аспирантов ведущими специалистами, в том числе с опытом работы на программах </w:t>
      </w:r>
      <w:proofErr w:type="spellStart"/>
      <w:r w:rsidRPr="00BE57ED">
        <w:rPr>
          <w:rFonts w:ascii="Times New Roman" w:hAnsi="Times New Roman" w:cs="Times New Roman"/>
          <w:color w:val="auto"/>
          <w:sz w:val="28"/>
          <w:szCs w:val="28"/>
        </w:rPr>
        <w:t>PhD</w:t>
      </w:r>
      <w:proofErr w:type="spellEnd"/>
      <w:r w:rsidRPr="00BE57ED">
        <w:rPr>
          <w:rFonts w:ascii="Times New Roman" w:hAnsi="Times New Roman" w:cs="Times New Roman"/>
          <w:color w:val="auto"/>
          <w:sz w:val="28"/>
          <w:szCs w:val="28"/>
        </w:rPr>
        <w:t>;</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w:t>
      </w:r>
      <w:r w:rsidRPr="00BE57ED">
        <w:rPr>
          <w:rFonts w:ascii="Times New Roman" w:hAnsi="Times New Roman" w:cs="Times New Roman"/>
          <w:color w:val="auto"/>
          <w:sz w:val="28"/>
          <w:szCs w:val="28"/>
        </w:rPr>
        <w:tab/>
        <w:t>стимулирование подготовки аспирантами научных статей и их публикации в ведущих мировых академических изданиях по профилю аспирантской школы;</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w:t>
      </w:r>
      <w:r w:rsidRPr="00BE57ED">
        <w:rPr>
          <w:rFonts w:ascii="Times New Roman" w:hAnsi="Times New Roman" w:cs="Times New Roman"/>
          <w:color w:val="auto"/>
          <w:sz w:val="28"/>
          <w:szCs w:val="28"/>
        </w:rPr>
        <w:tab/>
        <w:t xml:space="preserve">содействие академической мобильности аспирантов как внутри Российской Федерации, так и за рубежом, для проведения международных исследований и презентации полученных результатов на международных конференциях в ведущих мировых исследовательских университетах и исследовательских центрах; </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w:t>
      </w:r>
      <w:r w:rsidRPr="00BE57ED">
        <w:rPr>
          <w:rFonts w:ascii="Times New Roman" w:hAnsi="Times New Roman" w:cs="Times New Roman"/>
          <w:color w:val="auto"/>
          <w:sz w:val="28"/>
          <w:szCs w:val="28"/>
        </w:rPr>
        <w:tab/>
        <w:t>развитие международных связей аспирантской школы.</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b/>
          <w:color w:val="auto"/>
          <w:sz w:val="28"/>
          <w:szCs w:val="28"/>
        </w:rPr>
      </w:pPr>
    </w:p>
    <w:p w:rsidR="00AF3537" w:rsidRPr="00BE57ED" w:rsidRDefault="00AF3537">
      <w:pPr>
        <w:pStyle w:val="a3"/>
        <w:numPr>
          <w:ilvl w:val="0"/>
          <w:numId w:val="1"/>
        </w:num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left="0" w:firstLine="709"/>
        <w:jc w:val="both"/>
        <w:rPr>
          <w:rFonts w:ascii="Times New Roman" w:hAnsi="Times New Roman" w:cs="Times New Roman"/>
          <w:b/>
          <w:color w:val="auto"/>
          <w:sz w:val="28"/>
          <w:szCs w:val="28"/>
        </w:rPr>
      </w:pPr>
      <w:r w:rsidRPr="00BE57ED">
        <w:rPr>
          <w:rFonts w:ascii="Times New Roman" w:hAnsi="Times New Roman" w:cs="Times New Roman"/>
          <w:b/>
          <w:color w:val="auto"/>
          <w:sz w:val="28"/>
          <w:szCs w:val="28"/>
        </w:rPr>
        <w:t>Целевая аудитория программы</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Порядок приема в аспирантуру и условия конкурсного отбора определяются Правилами приема в аспирантуру, ежегодно устанавливаемыми НИУ ВШЭ. Для успешного выполнения поставленных задач и достижения цели программы на программу будут набираться аспиранты, отвечающие следующим критериям:</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1) уровень образования – высшее профессиональное образование, подтвержденное дипломом специалиста или дипломом магистра;</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2) наиболее успешно сдавшие вступительные экзамены по экономике и иностранному языку, получившие балл не ниже проходного, продемонстрировавшие свои способности к исследовательской работе.</w:t>
      </w:r>
    </w:p>
    <w:p w:rsidR="00AF3537" w:rsidRPr="00BE57ED" w:rsidRDefault="00AF3537">
      <w:pPr>
        <w:pStyle w:val="a3"/>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left="0" w:firstLine="709"/>
        <w:jc w:val="both"/>
        <w:rPr>
          <w:rFonts w:ascii="Times New Roman" w:hAnsi="Times New Roman" w:cs="Times New Roman"/>
          <w:color w:val="auto"/>
          <w:sz w:val="28"/>
          <w:szCs w:val="28"/>
        </w:rPr>
      </w:pPr>
      <w:r w:rsidRPr="00BE57ED">
        <w:rPr>
          <w:rFonts w:ascii="Times New Roman" w:hAnsi="Times New Roman" w:cs="Times New Roman"/>
          <w:color w:val="auto"/>
          <w:sz w:val="28"/>
          <w:szCs w:val="28"/>
        </w:rPr>
        <w:t>План набора – более 80 аспирантов ежегодно (60-70 в Москве, около 10 в Санкт-Петербурге и около 3 в Нижнем Новгороде). В долгосрочной перспективе планируется увеличение набора иностранных аспирантов.</w:t>
      </w:r>
    </w:p>
    <w:p w:rsidR="00AF3537" w:rsidRPr="00BE57ED" w:rsidRDefault="00AF3537">
      <w:pPr>
        <w:pStyle w:val="a3"/>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left="0" w:firstLine="709"/>
        <w:jc w:val="both"/>
        <w:rPr>
          <w:rFonts w:ascii="Times New Roman" w:hAnsi="Times New Roman" w:cs="Times New Roman"/>
          <w:b/>
          <w:color w:val="auto"/>
          <w:sz w:val="28"/>
          <w:szCs w:val="28"/>
        </w:rPr>
      </w:pPr>
    </w:p>
    <w:p w:rsidR="00AF3537" w:rsidRPr="00BE57ED" w:rsidRDefault="00AF3537">
      <w:pPr>
        <w:pStyle w:val="a3"/>
        <w:numPr>
          <w:ilvl w:val="0"/>
          <w:numId w:val="1"/>
        </w:num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left="0" w:firstLine="709"/>
        <w:jc w:val="both"/>
        <w:rPr>
          <w:rFonts w:ascii="Times New Roman" w:hAnsi="Times New Roman" w:cs="Times New Roman"/>
          <w:b/>
          <w:color w:val="auto"/>
          <w:sz w:val="28"/>
          <w:szCs w:val="28"/>
        </w:rPr>
      </w:pPr>
      <w:r w:rsidRPr="00BE57ED">
        <w:rPr>
          <w:rFonts w:ascii="Times New Roman" w:hAnsi="Times New Roman" w:cs="Times New Roman"/>
          <w:b/>
          <w:color w:val="auto"/>
          <w:sz w:val="28"/>
          <w:szCs w:val="28"/>
        </w:rPr>
        <w:t>Характеристика сегмента рынка образовательных услуг, основные конкуренты, сравнительные преимущества программы</w:t>
      </w: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b/>
          <w:color w:val="auto"/>
          <w:sz w:val="28"/>
          <w:szCs w:val="28"/>
        </w:rPr>
      </w:pPr>
      <w:proofErr w:type="gramStart"/>
      <w:r w:rsidRPr="00BE57ED">
        <w:rPr>
          <w:rFonts w:ascii="Times New Roman" w:hAnsi="Times New Roman" w:cs="Times New Roman"/>
          <w:sz w:val="28"/>
          <w:szCs w:val="28"/>
        </w:rPr>
        <w:lastRenderedPageBreak/>
        <w:t xml:space="preserve">В ведущих ВУЗах, таких как РЭШ, МГУ, Финансовый Университет при правительстве РФ, </w:t>
      </w:r>
      <w:proofErr w:type="spellStart"/>
      <w:r w:rsidRPr="00BE57ED">
        <w:rPr>
          <w:rFonts w:ascii="Times New Roman" w:hAnsi="Times New Roman" w:cs="Times New Roman"/>
          <w:sz w:val="28"/>
          <w:szCs w:val="28"/>
        </w:rPr>
        <w:t>РАНХиГС</w:t>
      </w:r>
      <w:proofErr w:type="spellEnd"/>
      <w:r w:rsidRPr="00BE57ED">
        <w:rPr>
          <w:rFonts w:ascii="Times New Roman" w:hAnsi="Times New Roman" w:cs="Times New Roman"/>
          <w:sz w:val="28"/>
          <w:szCs w:val="28"/>
        </w:rPr>
        <w:t xml:space="preserve">, СПбГУ,  </w:t>
      </w:r>
      <w:proofErr w:type="spellStart"/>
      <w:r w:rsidRPr="00BE57ED">
        <w:rPr>
          <w:rFonts w:ascii="Times New Roman" w:hAnsi="Times New Roman" w:cs="Times New Roman"/>
          <w:sz w:val="28"/>
          <w:szCs w:val="28"/>
        </w:rPr>
        <w:t>СПбГЭУ</w:t>
      </w:r>
      <w:proofErr w:type="spellEnd"/>
      <w:r w:rsidRPr="00BE57ED">
        <w:rPr>
          <w:rFonts w:ascii="Times New Roman" w:hAnsi="Times New Roman" w:cs="Times New Roman"/>
          <w:sz w:val="28"/>
          <w:szCs w:val="28"/>
        </w:rPr>
        <w:t xml:space="preserve">, Уральский Федеральный Университет (Екатеринбург), Уральский Государственный Экономический Университет,  Новосибирский Государственный Университет, Воронежский Государственный Университет,  Казанский Федеральный Университет, Томский Государственный Университет, Сибирский Федеральный Университет (Красноярск), Дальневосточный федеральный Университет, Балтийский федеральный университет им </w:t>
      </w:r>
      <w:proofErr w:type="spellStart"/>
      <w:r w:rsidRPr="00BE57ED">
        <w:rPr>
          <w:rFonts w:ascii="Times New Roman" w:hAnsi="Times New Roman" w:cs="Times New Roman"/>
          <w:sz w:val="28"/>
          <w:szCs w:val="28"/>
        </w:rPr>
        <w:t>И.Канта</w:t>
      </w:r>
      <w:proofErr w:type="spellEnd"/>
      <w:r w:rsidRPr="00BE57ED">
        <w:rPr>
          <w:rFonts w:ascii="Times New Roman" w:hAnsi="Times New Roman" w:cs="Times New Roman"/>
          <w:sz w:val="28"/>
          <w:szCs w:val="28"/>
        </w:rPr>
        <w:t>, имеются сильные бакалаврские, магистерские и/или аспирантские программы по подготовке в области</w:t>
      </w:r>
      <w:proofErr w:type="gramEnd"/>
      <w:r w:rsidRPr="00BE57ED">
        <w:rPr>
          <w:rFonts w:ascii="Times New Roman" w:hAnsi="Times New Roman" w:cs="Times New Roman"/>
          <w:sz w:val="28"/>
          <w:szCs w:val="28"/>
        </w:rPr>
        <w:t xml:space="preserve"> экономики. Однако НИУ ВШЭ занимает лидирующие позиции в предметных международных рейтингах QS, THE, обгоняя другие вузы по показателям исследовательской и публикационной деятельности. Это отражается и в ежегодных конкурсах при приеме в аспирантуру. </w:t>
      </w:r>
    </w:p>
    <w:p w:rsidR="00AF3537" w:rsidRPr="00BE57ED" w:rsidRDefault="00AF3537">
      <w:pPr>
        <w:pStyle w:val="1"/>
        <w:spacing w:after="0" w:line="240" w:lineRule="auto"/>
        <w:ind w:left="0" w:firstLine="709"/>
        <w:contextualSpacing/>
        <w:jc w:val="both"/>
        <w:rPr>
          <w:sz w:val="28"/>
          <w:szCs w:val="28"/>
        </w:rPr>
      </w:pPr>
      <w:r w:rsidRPr="00BE57ED">
        <w:rPr>
          <w:sz w:val="28"/>
          <w:szCs w:val="28"/>
        </w:rPr>
        <w:t xml:space="preserve">Аспирантская школа по экономике считает одним из своих приоритетов удержание лидирующих позиций в предоставлении образовательных услуг на уровне аспирантуры, выведении на исследовательский и образовательный рынок труда высококлассных специалистов. </w:t>
      </w:r>
    </w:p>
    <w:p w:rsidR="00AF3537" w:rsidRPr="00BE57ED" w:rsidRDefault="00AF3537">
      <w:pPr>
        <w:pStyle w:val="a3"/>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left="0" w:firstLine="709"/>
        <w:jc w:val="both"/>
        <w:rPr>
          <w:rFonts w:ascii="Times New Roman" w:hAnsi="Times New Roman" w:cs="Times New Roman"/>
          <w:b/>
          <w:color w:val="auto"/>
          <w:sz w:val="28"/>
          <w:szCs w:val="28"/>
        </w:rPr>
      </w:pPr>
    </w:p>
    <w:p w:rsidR="00AF3537" w:rsidRPr="00BE57ED" w:rsidRDefault="00AF3537">
      <w:pPr>
        <w:pStyle w:val="a3"/>
        <w:numPr>
          <w:ilvl w:val="0"/>
          <w:numId w:val="1"/>
        </w:num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left="0" w:firstLine="709"/>
        <w:jc w:val="both"/>
        <w:rPr>
          <w:rFonts w:ascii="Times New Roman" w:hAnsi="Times New Roman" w:cs="Times New Roman"/>
          <w:b/>
          <w:color w:val="auto"/>
          <w:sz w:val="28"/>
          <w:szCs w:val="28"/>
        </w:rPr>
      </w:pPr>
      <w:r w:rsidRPr="00BE57ED">
        <w:rPr>
          <w:rFonts w:ascii="Times New Roman" w:hAnsi="Times New Roman" w:cs="Times New Roman"/>
          <w:b/>
          <w:color w:val="auto"/>
          <w:sz w:val="28"/>
          <w:szCs w:val="28"/>
        </w:rPr>
        <w:t>Кадровое обеспечение программы</w:t>
      </w:r>
    </w:p>
    <w:p w:rsidR="00AF3537" w:rsidRPr="00BE57ED" w:rsidRDefault="00AF3537">
      <w:pPr>
        <w:pStyle w:val="1"/>
        <w:spacing w:after="0" w:line="240" w:lineRule="auto"/>
        <w:ind w:left="0" w:firstLine="709"/>
        <w:contextualSpacing/>
        <w:jc w:val="both"/>
        <w:rPr>
          <w:sz w:val="28"/>
          <w:szCs w:val="28"/>
        </w:rPr>
      </w:pPr>
    </w:p>
    <w:p w:rsidR="00AF3537" w:rsidRPr="00BE57ED" w:rsidRDefault="00AF3537">
      <w:pPr>
        <w:pStyle w:val="1"/>
        <w:spacing w:after="0" w:line="240" w:lineRule="auto"/>
        <w:ind w:left="0" w:firstLine="709"/>
        <w:contextualSpacing/>
        <w:jc w:val="both"/>
        <w:rPr>
          <w:sz w:val="28"/>
          <w:szCs w:val="28"/>
        </w:rPr>
      </w:pPr>
      <w:r w:rsidRPr="00BE57ED">
        <w:rPr>
          <w:sz w:val="28"/>
          <w:szCs w:val="28"/>
        </w:rPr>
        <w:t xml:space="preserve">В реализации ОП принимают участие преподаватели, имеющие степень кандидата или доктора наук или </w:t>
      </w:r>
      <w:proofErr w:type="spellStart"/>
      <w:r w:rsidRPr="00BE57ED">
        <w:rPr>
          <w:sz w:val="28"/>
          <w:szCs w:val="28"/>
        </w:rPr>
        <w:t>PhD</w:t>
      </w:r>
      <w:proofErr w:type="spellEnd"/>
      <w:r w:rsidRPr="00BE57ED">
        <w:rPr>
          <w:sz w:val="28"/>
          <w:szCs w:val="28"/>
        </w:rPr>
        <w:t xml:space="preserve"> ведущих зарубежных университетов, осуществляющие научно-исследовательскую деятельность по экономике и имеющие публикации в ведущих отечественных и зарубежных рецензируемых научных журналах, в том числе уровня Q1</w:t>
      </w:r>
      <w:r w:rsidRPr="00BE57ED">
        <w:rPr>
          <w:sz w:val="28"/>
          <w:szCs w:val="28"/>
        </w:rPr>
        <w:noBreakHyphen/>
        <w:t xml:space="preserve">Q2 </w:t>
      </w:r>
      <w:proofErr w:type="spellStart"/>
      <w:r w:rsidRPr="00BE57ED">
        <w:rPr>
          <w:sz w:val="28"/>
          <w:szCs w:val="28"/>
        </w:rPr>
        <w:t>Scopus</w:t>
      </w:r>
      <w:proofErr w:type="spellEnd"/>
      <w:r w:rsidRPr="00BE57ED">
        <w:rPr>
          <w:sz w:val="28"/>
          <w:szCs w:val="28"/>
        </w:rPr>
        <w:t xml:space="preserve"> и </w:t>
      </w:r>
      <w:proofErr w:type="spellStart"/>
      <w:r w:rsidRPr="00BE57ED">
        <w:rPr>
          <w:sz w:val="28"/>
          <w:szCs w:val="28"/>
        </w:rPr>
        <w:t>WoS</w:t>
      </w:r>
      <w:proofErr w:type="spellEnd"/>
      <w:r w:rsidRPr="00BE57ED">
        <w:rPr>
          <w:sz w:val="28"/>
          <w:szCs w:val="28"/>
        </w:rPr>
        <w:t xml:space="preserve">. Преподаватели аспирантуры имеют высокую репутацию в экономическом </w:t>
      </w:r>
      <w:proofErr w:type="gramStart"/>
      <w:r w:rsidRPr="00BE57ED">
        <w:rPr>
          <w:sz w:val="28"/>
          <w:szCs w:val="28"/>
        </w:rPr>
        <w:t>сообществе</w:t>
      </w:r>
      <w:proofErr w:type="gramEnd"/>
      <w:r w:rsidRPr="00BE57ED">
        <w:rPr>
          <w:sz w:val="28"/>
          <w:szCs w:val="28"/>
        </w:rPr>
        <w:t xml:space="preserve"> как в России, так и на международной арене. Департамент </w:t>
      </w:r>
      <w:proofErr w:type="gramStart"/>
      <w:r w:rsidRPr="00BE57ED">
        <w:rPr>
          <w:sz w:val="28"/>
          <w:szCs w:val="28"/>
        </w:rPr>
        <w:t>иностранных</w:t>
      </w:r>
      <w:proofErr w:type="gramEnd"/>
      <w:r w:rsidRPr="00BE57ED">
        <w:rPr>
          <w:sz w:val="28"/>
          <w:szCs w:val="28"/>
        </w:rPr>
        <w:t xml:space="preserve"> </w:t>
      </w:r>
      <w:proofErr w:type="spellStart"/>
      <w:r w:rsidRPr="00BE57ED">
        <w:rPr>
          <w:sz w:val="28"/>
          <w:szCs w:val="28"/>
        </w:rPr>
        <w:t>языкев</w:t>
      </w:r>
      <w:proofErr w:type="spellEnd"/>
      <w:r w:rsidRPr="00BE57ED">
        <w:rPr>
          <w:sz w:val="28"/>
          <w:szCs w:val="28"/>
        </w:rPr>
        <w:t xml:space="preserve"> обеспечен необходимыми высокопрофессиональными кадрами НИУ ВШЭ для реализации.</w:t>
      </w:r>
    </w:p>
    <w:p w:rsidR="00AF3537" w:rsidRPr="00BE57ED" w:rsidRDefault="00AF3537">
      <w:pPr>
        <w:pStyle w:val="1"/>
        <w:spacing w:after="0" w:line="240" w:lineRule="auto"/>
        <w:ind w:left="0" w:firstLine="709"/>
        <w:contextualSpacing/>
        <w:jc w:val="both"/>
        <w:rPr>
          <w:sz w:val="28"/>
          <w:szCs w:val="28"/>
        </w:rPr>
      </w:pPr>
      <w:r w:rsidRPr="00BE57ED">
        <w:rPr>
          <w:sz w:val="28"/>
          <w:szCs w:val="28"/>
        </w:rPr>
        <w:t>Научные руководители аспирантской школы имеют высокую академическую мобильность, регулярно повышают свою квалификацию, выступают на российских и международных конференциях. Это дает возможность быть в курсе современных экономических течений, разрабатывать и обновлять учебные программы в соответствии с потребностями и особенностями международного рынка труда в сфере экономики.</w:t>
      </w:r>
    </w:p>
    <w:p w:rsidR="00AF3537" w:rsidRPr="00BE57ED" w:rsidRDefault="00AF3537">
      <w:pPr>
        <w:pStyle w:val="a3"/>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left="0" w:firstLine="709"/>
        <w:jc w:val="both"/>
        <w:rPr>
          <w:rFonts w:ascii="Times New Roman" w:hAnsi="Times New Roman" w:cs="Times New Roman"/>
          <w:b/>
          <w:color w:val="auto"/>
          <w:sz w:val="28"/>
          <w:szCs w:val="28"/>
        </w:rPr>
      </w:pPr>
    </w:p>
    <w:p w:rsidR="00AF3537" w:rsidRPr="00BE57ED" w:rsidRDefault="00AF3537">
      <w:pPr>
        <w:pBdr>
          <w:top w:val="none" w:sz="0" w:space="0" w:color="auto"/>
          <w:left w:val="none" w:sz="0" w:space="0" w:color="auto"/>
          <w:bottom w:val="none" w:sz="0" w:space="0" w:color="auto"/>
          <w:right w:val="none" w:sz="0" w:space="0" w:color="auto"/>
          <w:bar w:val="none" w:sz="0" w:color="auto"/>
        </w:pBdr>
        <w:tabs>
          <w:tab w:val="left" w:pos="284"/>
          <w:tab w:val="left" w:pos="426"/>
        </w:tabs>
        <w:spacing w:after="0" w:line="240" w:lineRule="auto"/>
        <w:ind w:firstLine="709"/>
        <w:contextualSpacing/>
        <w:jc w:val="both"/>
        <w:rPr>
          <w:rFonts w:ascii="Times New Roman" w:hAnsi="Times New Roman" w:cs="Times New Roman"/>
          <w:b/>
          <w:color w:val="auto"/>
          <w:sz w:val="28"/>
          <w:szCs w:val="28"/>
        </w:rPr>
      </w:pPr>
      <w:r w:rsidRPr="00BE57ED">
        <w:rPr>
          <w:rFonts w:ascii="Times New Roman" w:hAnsi="Times New Roman" w:cs="Times New Roman"/>
          <w:b/>
          <w:color w:val="auto"/>
          <w:sz w:val="28"/>
          <w:szCs w:val="28"/>
        </w:rPr>
        <w:t>6. «Портрет выпускника» программы. Рынок труда для выпускника программы.</w:t>
      </w:r>
    </w:p>
    <w:p w:rsidR="00AF3537" w:rsidRPr="00BE57ED" w:rsidRDefault="00AF3537">
      <w:pPr>
        <w:pStyle w:val="1"/>
        <w:spacing w:after="0" w:line="240" w:lineRule="auto"/>
        <w:ind w:left="0" w:firstLine="709"/>
        <w:contextualSpacing/>
        <w:jc w:val="both"/>
        <w:rPr>
          <w:sz w:val="28"/>
          <w:szCs w:val="28"/>
        </w:rPr>
      </w:pPr>
      <w:proofErr w:type="gramStart"/>
      <w:r w:rsidRPr="00BE57ED">
        <w:rPr>
          <w:sz w:val="28"/>
          <w:szCs w:val="28"/>
        </w:rPr>
        <w:t>Высокие образовательные стандарты аспирантской школы по экономике обеспечивают ее выпускникам конкурентное преимущество на рынке труда в вузах и научных центрах/институтах Москвы, Санкт-Петербурга и Нижнего Новгорода, на госслужбе, в аудите, консалтинге, а также в реальном и финансовом секторах экономики и т.д.</w:t>
      </w:r>
      <w:proofErr w:type="gramEnd"/>
      <w:r w:rsidRPr="00BE57ED">
        <w:rPr>
          <w:sz w:val="28"/>
          <w:szCs w:val="28"/>
        </w:rPr>
        <w:t xml:space="preserve"> Часть </w:t>
      </w:r>
      <w:r w:rsidRPr="00BE57ED">
        <w:rPr>
          <w:sz w:val="28"/>
          <w:szCs w:val="28"/>
        </w:rPr>
        <w:lastRenderedPageBreak/>
        <w:t>выпускников АШ по экономике продолжают академическую карьеру в зарубежных университетах.</w:t>
      </w:r>
    </w:p>
    <w:sectPr w:rsidR="00AF3537" w:rsidRPr="00BE57ED" w:rsidSect="00924C3E">
      <w:pgSz w:w="11906" w:h="16838"/>
      <w:pgMar w:top="1134" w:right="850" w:bottom="1134"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E48"/>
    <w:multiLevelType w:val="hybridMultilevel"/>
    <w:tmpl w:val="5406CCF8"/>
    <w:styleLink w:val="5"/>
    <w:lvl w:ilvl="0" w:tplc="D90ADDAA">
      <w:start w:val="1"/>
      <w:numFmt w:val="bullet"/>
      <w:lvlText w:val="-"/>
      <w:lvlJc w:val="left"/>
      <w:pPr>
        <w:tabs>
          <w:tab w:val="num" w:pos="720"/>
        </w:tabs>
        <w:ind w:left="153"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D705820">
      <w:start w:val="1"/>
      <w:numFmt w:val="bullet"/>
      <w:lvlText w:val="-"/>
      <w:lvlJc w:val="left"/>
      <w:pPr>
        <w:tabs>
          <w:tab w:val="left" w:pos="720"/>
          <w:tab w:val="num" w:pos="927"/>
        </w:tabs>
        <w:ind w:left="36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8C4C636">
      <w:start w:val="1"/>
      <w:numFmt w:val="bullet"/>
      <w:lvlText w:val="-"/>
      <w:lvlJc w:val="left"/>
      <w:pPr>
        <w:tabs>
          <w:tab w:val="left" w:pos="720"/>
          <w:tab w:val="num" w:pos="1287"/>
        </w:tabs>
        <w:ind w:left="72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9AA9936">
      <w:start w:val="1"/>
      <w:numFmt w:val="bullet"/>
      <w:lvlText w:val="-"/>
      <w:lvlJc w:val="left"/>
      <w:pPr>
        <w:tabs>
          <w:tab w:val="left" w:pos="720"/>
          <w:tab w:val="num" w:pos="1647"/>
        </w:tabs>
        <w:ind w:left="108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F2C201C">
      <w:start w:val="1"/>
      <w:numFmt w:val="bullet"/>
      <w:lvlText w:val="-"/>
      <w:lvlJc w:val="left"/>
      <w:pPr>
        <w:tabs>
          <w:tab w:val="left" w:pos="720"/>
          <w:tab w:val="num" w:pos="2007"/>
        </w:tabs>
        <w:ind w:left="144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044F370">
      <w:start w:val="1"/>
      <w:numFmt w:val="bullet"/>
      <w:lvlText w:val="-"/>
      <w:lvlJc w:val="left"/>
      <w:pPr>
        <w:tabs>
          <w:tab w:val="left" w:pos="720"/>
          <w:tab w:val="num" w:pos="2367"/>
        </w:tabs>
        <w:ind w:left="180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D1C8F20">
      <w:start w:val="1"/>
      <w:numFmt w:val="bullet"/>
      <w:lvlText w:val="-"/>
      <w:lvlJc w:val="left"/>
      <w:pPr>
        <w:tabs>
          <w:tab w:val="left" w:pos="720"/>
          <w:tab w:val="num" w:pos="2727"/>
        </w:tabs>
        <w:ind w:left="216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6FC7862">
      <w:start w:val="1"/>
      <w:numFmt w:val="bullet"/>
      <w:lvlText w:val="-"/>
      <w:lvlJc w:val="left"/>
      <w:pPr>
        <w:tabs>
          <w:tab w:val="left" w:pos="720"/>
          <w:tab w:val="num" w:pos="3087"/>
        </w:tabs>
        <w:ind w:left="252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EC0C4746">
      <w:start w:val="1"/>
      <w:numFmt w:val="bullet"/>
      <w:lvlText w:val="-"/>
      <w:lvlJc w:val="left"/>
      <w:pPr>
        <w:tabs>
          <w:tab w:val="left" w:pos="720"/>
          <w:tab w:val="num" w:pos="3447"/>
        </w:tabs>
        <w:ind w:left="288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27B39DB"/>
    <w:multiLevelType w:val="hybridMultilevel"/>
    <w:tmpl w:val="DE863608"/>
    <w:numStyleLink w:val="8"/>
  </w:abstractNum>
  <w:abstractNum w:abstractNumId="2">
    <w:nsid w:val="145B1BCA"/>
    <w:multiLevelType w:val="hybridMultilevel"/>
    <w:tmpl w:val="BBDA2C94"/>
    <w:styleLink w:val="7"/>
    <w:lvl w:ilvl="0" w:tplc="7254790A">
      <w:start w:val="1"/>
      <w:numFmt w:val="bullet"/>
      <w:lvlText w:val="-"/>
      <w:lvlJc w:val="left"/>
      <w:pPr>
        <w:tabs>
          <w:tab w:val="num" w:pos="928"/>
        </w:tabs>
        <w:ind w:left="361" w:firstLine="20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B4C753C">
      <w:start w:val="1"/>
      <w:numFmt w:val="bullet"/>
      <w:lvlText w:val="-"/>
      <w:lvlJc w:val="left"/>
      <w:pPr>
        <w:tabs>
          <w:tab w:val="num" w:pos="928"/>
        </w:tabs>
        <w:ind w:left="361" w:firstLine="20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FE897B6">
      <w:start w:val="1"/>
      <w:numFmt w:val="bullet"/>
      <w:lvlText w:val="-"/>
      <w:lvlJc w:val="left"/>
      <w:pPr>
        <w:tabs>
          <w:tab w:val="num" w:pos="1079"/>
        </w:tabs>
        <w:ind w:left="512" w:firstLine="20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A716A00C">
      <w:start w:val="1"/>
      <w:numFmt w:val="bullet"/>
      <w:lvlText w:val="-"/>
      <w:lvlJc w:val="left"/>
      <w:pPr>
        <w:tabs>
          <w:tab w:val="left" w:pos="928"/>
          <w:tab w:val="num" w:pos="1439"/>
        </w:tabs>
        <w:ind w:left="872" w:firstLine="20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FEA7226">
      <w:start w:val="1"/>
      <w:numFmt w:val="bullet"/>
      <w:lvlText w:val="-"/>
      <w:lvlJc w:val="left"/>
      <w:pPr>
        <w:tabs>
          <w:tab w:val="left" w:pos="928"/>
          <w:tab w:val="num" w:pos="1799"/>
        </w:tabs>
        <w:ind w:left="1232" w:firstLine="20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ABA0B7C">
      <w:start w:val="1"/>
      <w:numFmt w:val="bullet"/>
      <w:lvlText w:val="-"/>
      <w:lvlJc w:val="left"/>
      <w:pPr>
        <w:tabs>
          <w:tab w:val="left" w:pos="928"/>
          <w:tab w:val="num" w:pos="2159"/>
        </w:tabs>
        <w:ind w:left="1592" w:firstLine="20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57EC172">
      <w:start w:val="1"/>
      <w:numFmt w:val="bullet"/>
      <w:lvlText w:val="-"/>
      <w:lvlJc w:val="left"/>
      <w:pPr>
        <w:tabs>
          <w:tab w:val="left" w:pos="928"/>
          <w:tab w:val="num" w:pos="2519"/>
        </w:tabs>
        <w:ind w:left="1952" w:firstLine="20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536FC02">
      <w:start w:val="1"/>
      <w:numFmt w:val="bullet"/>
      <w:lvlText w:val="-"/>
      <w:lvlJc w:val="left"/>
      <w:pPr>
        <w:tabs>
          <w:tab w:val="left" w:pos="928"/>
          <w:tab w:val="num" w:pos="2879"/>
        </w:tabs>
        <w:ind w:left="2312" w:firstLine="20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3507BEA">
      <w:start w:val="1"/>
      <w:numFmt w:val="bullet"/>
      <w:lvlText w:val="-"/>
      <w:lvlJc w:val="left"/>
      <w:pPr>
        <w:tabs>
          <w:tab w:val="left" w:pos="928"/>
          <w:tab w:val="num" w:pos="3239"/>
        </w:tabs>
        <w:ind w:left="2672" w:firstLine="206"/>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27470CD"/>
    <w:multiLevelType w:val="hybridMultilevel"/>
    <w:tmpl w:val="5406CCF8"/>
    <w:numStyleLink w:val="5"/>
  </w:abstractNum>
  <w:abstractNum w:abstractNumId="4">
    <w:nsid w:val="289E63CA"/>
    <w:multiLevelType w:val="hybridMultilevel"/>
    <w:tmpl w:val="018462CA"/>
    <w:styleLink w:val="6"/>
    <w:lvl w:ilvl="0" w:tplc="3C90BCA4">
      <w:start w:val="1"/>
      <w:numFmt w:val="bullet"/>
      <w:lvlText w:val="-"/>
      <w:lvlJc w:val="left"/>
      <w:pPr>
        <w:tabs>
          <w:tab w:val="num" w:pos="720"/>
        </w:tabs>
        <w:ind w:left="153"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84EB24A">
      <w:start w:val="1"/>
      <w:numFmt w:val="bullet"/>
      <w:lvlText w:val="-"/>
      <w:lvlJc w:val="left"/>
      <w:pPr>
        <w:tabs>
          <w:tab w:val="left" w:pos="720"/>
          <w:tab w:val="num" w:pos="927"/>
        </w:tabs>
        <w:ind w:left="36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A1C0CF2">
      <w:start w:val="1"/>
      <w:numFmt w:val="bullet"/>
      <w:lvlText w:val="-"/>
      <w:lvlJc w:val="left"/>
      <w:pPr>
        <w:tabs>
          <w:tab w:val="left" w:pos="720"/>
          <w:tab w:val="num" w:pos="1287"/>
        </w:tabs>
        <w:ind w:left="72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B10AA08">
      <w:start w:val="1"/>
      <w:numFmt w:val="bullet"/>
      <w:lvlText w:val="-"/>
      <w:lvlJc w:val="left"/>
      <w:pPr>
        <w:tabs>
          <w:tab w:val="left" w:pos="720"/>
          <w:tab w:val="num" w:pos="1647"/>
        </w:tabs>
        <w:ind w:left="108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78829BC4">
      <w:start w:val="1"/>
      <w:numFmt w:val="bullet"/>
      <w:lvlText w:val="-"/>
      <w:lvlJc w:val="left"/>
      <w:pPr>
        <w:tabs>
          <w:tab w:val="left" w:pos="720"/>
          <w:tab w:val="num" w:pos="2007"/>
        </w:tabs>
        <w:ind w:left="144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282EF02A">
      <w:start w:val="1"/>
      <w:numFmt w:val="bullet"/>
      <w:lvlText w:val="-"/>
      <w:lvlJc w:val="left"/>
      <w:pPr>
        <w:tabs>
          <w:tab w:val="left" w:pos="720"/>
          <w:tab w:val="num" w:pos="2367"/>
        </w:tabs>
        <w:ind w:left="180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B88D9FE">
      <w:start w:val="1"/>
      <w:numFmt w:val="bullet"/>
      <w:lvlText w:val="-"/>
      <w:lvlJc w:val="left"/>
      <w:pPr>
        <w:tabs>
          <w:tab w:val="left" w:pos="720"/>
          <w:tab w:val="num" w:pos="2727"/>
        </w:tabs>
        <w:ind w:left="216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424E31C">
      <w:start w:val="1"/>
      <w:numFmt w:val="bullet"/>
      <w:lvlText w:val="-"/>
      <w:lvlJc w:val="left"/>
      <w:pPr>
        <w:tabs>
          <w:tab w:val="left" w:pos="720"/>
          <w:tab w:val="num" w:pos="3087"/>
        </w:tabs>
        <w:ind w:left="252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F7EB7B8">
      <w:start w:val="1"/>
      <w:numFmt w:val="bullet"/>
      <w:lvlText w:val="-"/>
      <w:lvlJc w:val="left"/>
      <w:pPr>
        <w:tabs>
          <w:tab w:val="left" w:pos="720"/>
          <w:tab w:val="num" w:pos="3447"/>
        </w:tabs>
        <w:ind w:left="2880" w:firstLine="41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4A6A15F9"/>
    <w:multiLevelType w:val="hybridMultilevel"/>
    <w:tmpl w:val="BBDA2C94"/>
    <w:numStyleLink w:val="7"/>
  </w:abstractNum>
  <w:abstractNum w:abstractNumId="6">
    <w:nsid w:val="4B623FDB"/>
    <w:multiLevelType w:val="hybridMultilevel"/>
    <w:tmpl w:val="DE863608"/>
    <w:styleLink w:val="8"/>
    <w:lvl w:ilvl="0" w:tplc="58B46EA6">
      <w:start w:val="1"/>
      <w:numFmt w:val="bullet"/>
      <w:lvlText w:val="-"/>
      <w:lvlJc w:val="left"/>
      <w:pPr>
        <w:tabs>
          <w:tab w:val="num" w:pos="708"/>
        </w:tabs>
        <w:ind w:left="7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82C44F2">
      <w:start w:val="1"/>
      <w:numFmt w:val="bullet"/>
      <w:lvlText w:val="o"/>
      <w:lvlJc w:val="left"/>
      <w:pPr>
        <w:tabs>
          <w:tab w:val="left" w:pos="708"/>
          <w:tab w:val="num" w:pos="1416"/>
        </w:tabs>
        <w:ind w:left="1428" w:hanging="348"/>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BF6ECD0">
      <w:start w:val="1"/>
      <w:numFmt w:val="bullet"/>
      <w:lvlText w:val="▪"/>
      <w:lvlJc w:val="left"/>
      <w:pPr>
        <w:tabs>
          <w:tab w:val="left" w:pos="708"/>
          <w:tab w:val="num" w:pos="2124"/>
        </w:tabs>
        <w:ind w:left="2136" w:hanging="336"/>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FB81CC8">
      <w:start w:val="1"/>
      <w:numFmt w:val="bullet"/>
      <w:lvlText w:val="·"/>
      <w:lvlJc w:val="left"/>
      <w:pPr>
        <w:tabs>
          <w:tab w:val="left" w:pos="708"/>
          <w:tab w:val="num" w:pos="2832"/>
        </w:tabs>
        <w:ind w:left="2844" w:hanging="32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77D8F5A8">
      <w:start w:val="1"/>
      <w:numFmt w:val="bullet"/>
      <w:lvlText w:val="o"/>
      <w:lvlJc w:val="left"/>
      <w:pPr>
        <w:tabs>
          <w:tab w:val="left" w:pos="708"/>
          <w:tab w:val="num" w:pos="3540"/>
        </w:tabs>
        <w:ind w:left="3552" w:hanging="312"/>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A6A8350">
      <w:start w:val="1"/>
      <w:numFmt w:val="bullet"/>
      <w:lvlText w:val="▪"/>
      <w:lvlJc w:val="left"/>
      <w:pPr>
        <w:tabs>
          <w:tab w:val="left" w:pos="708"/>
          <w:tab w:val="num" w:pos="4248"/>
        </w:tabs>
        <w:ind w:left="4260" w:hanging="30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B5CAA2A">
      <w:start w:val="1"/>
      <w:numFmt w:val="bullet"/>
      <w:lvlText w:val="·"/>
      <w:lvlJc w:val="left"/>
      <w:pPr>
        <w:tabs>
          <w:tab w:val="left" w:pos="708"/>
          <w:tab w:val="num" w:pos="4956"/>
        </w:tabs>
        <w:ind w:left="4968" w:hanging="288"/>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9021DC2">
      <w:start w:val="1"/>
      <w:numFmt w:val="bullet"/>
      <w:lvlText w:val="o"/>
      <w:lvlJc w:val="left"/>
      <w:pPr>
        <w:tabs>
          <w:tab w:val="left" w:pos="708"/>
          <w:tab w:val="num" w:pos="5664"/>
        </w:tabs>
        <w:ind w:left="5676" w:hanging="276"/>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E2CE7FD6">
      <w:start w:val="1"/>
      <w:numFmt w:val="bullet"/>
      <w:lvlText w:val="▪"/>
      <w:lvlJc w:val="left"/>
      <w:pPr>
        <w:tabs>
          <w:tab w:val="left" w:pos="708"/>
          <w:tab w:val="num" w:pos="6372"/>
        </w:tabs>
        <w:ind w:left="6384" w:hanging="264"/>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509D6037"/>
    <w:multiLevelType w:val="hybridMultilevel"/>
    <w:tmpl w:val="018462CA"/>
    <w:numStyleLink w:val="6"/>
  </w:abstractNum>
  <w:abstractNum w:abstractNumId="8">
    <w:nsid w:val="7AA8588E"/>
    <w:multiLevelType w:val="hybridMultilevel"/>
    <w:tmpl w:val="B44683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3"/>
  </w:num>
  <w:num w:numId="4">
    <w:abstractNumId w:val="4"/>
  </w:num>
  <w:num w:numId="5">
    <w:abstractNumId w:val="7"/>
  </w:num>
  <w:num w:numId="6">
    <w:abstractNumId w:val="2"/>
  </w:num>
  <w:num w:numId="7">
    <w:abstractNumId w:val="5"/>
  </w:num>
  <w:num w:numId="8">
    <w:abstractNumId w:val="5"/>
    <w:lvlOverride w:ilvl="0">
      <w:lvl w:ilvl="0" w:tplc="A0649C9A">
        <w:start w:val="1"/>
        <w:numFmt w:val="bullet"/>
        <w:lvlText w:val="-"/>
        <w:lvlJc w:val="left"/>
        <w:pPr>
          <w:ind w:left="928"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1">
      <w:lvl w:ilvl="1" w:tplc="43A2E882">
        <w:start w:val="1"/>
        <w:numFmt w:val="bullet"/>
        <w:lvlText w:val="-"/>
        <w:lvlJc w:val="left"/>
        <w:pPr>
          <w:ind w:left="10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2">
      <w:lvl w:ilvl="2" w:tplc="3F981524">
        <w:start w:val="1"/>
        <w:numFmt w:val="bullet"/>
        <w:lvlText w:val="-"/>
        <w:lvlJc w:val="left"/>
        <w:pPr>
          <w:ind w:left="14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3">
      <w:lvl w:ilvl="3" w:tplc="4B5A0A22">
        <w:start w:val="1"/>
        <w:numFmt w:val="bullet"/>
        <w:lvlText w:val="-"/>
        <w:lvlJc w:val="left"/>
        <w:pPr>
          <w:ind w:left="180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080ADF76">
        <w:start w:val="1"/>
        <w:numFmt w:val="bullet"/>
        <w:lvlText w:val="-"/>
        <w:lvlJc w:val="left"/>
        <w:pPr>
          <w:ind w:left="21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5">
      <w:lvl w:ilvl="5" w:tplc="4648A364">
        <w:start w:val="1"/>
        <w:numFmt w:val="bullet"/>
        <w:lvlText w:val="-"/>
        <w:lvlJc w:val="left"/>
        <w:pPr>
          <w:ind w:left="25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6">
      <w:lvl w:ilvl="6" w:tplc="A8ECF72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177EB0C6">
        <w:start w:val="1"/>
        <w:numFmt w:val="bullet"/>
        <w:lvlText w:val="-"/>
        <w:lvlJc w:val="left"/>
        <w:pPr>
          <w:ind w:left="32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8">
      <w:lvl w:ilvl="8" w:tplc="23E8E7DA">
        <w:start w:val="1"/>
        <w:numFmt w:val="bullet"/>
        <w:lvlText w:val="-"/>
        <w:lvlJc w:val="left"/>
        <w:pPr>
          <w:ind w:left="360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 w:numId="9">
    <w:abstractNumId w:val="5"/>
    <w:lvlOverride w:ilvl="0">
      <w:lvl w:ilvl="0" w:tplc="A0649C9A">
        <w:start w:val="1"/>
        <w:numFmt w:val="bullet"/>
        <w:lvlText w:val="-"/>
        <w:lvlJc w:val="left"/>
        <w:pPr>
          <w:tabs>
            <w:tab w:val="left" w:pos="928"/>
          </w:tabs>
          <w:ind w:left="898" w:hanging="330"/>
        </w:pPr>
        <w:rPr>
          <w:rFonts w:ascii="Symbol" w:eastAsia="Times New Roman" w:hAnsi="Symbol"/>
          <w:b w:val="0"/>
          <w:i w:val="0"/>
          <w:caps w:val="0"/>
          <w:smallCaps w:val="0"/>
          <w:strike w:val="0"/>
          <w:dstrike w:val="0"/>
          <w:outline w:val="0"/>
          <w:emboss w:val="0"/>
          <w:imprint w:val="0"/>
          <w:spacing w:val="0"/>
          <w:w w:val="100"/>
          <w:kern w:val="0"/>
          <w:position w:val="0"/>
          <w:sz w:val="22"/>
          <w:vertAlign w:val="baseline"/>
        </w:rPr>
      </w:lvl>
    </w:lvlOverride>
    <w:lvlOverride w:ilvl="1">
      <w:lvl w:ilvl="1" w:tplc="43A2E882">
        <w:start w:val="1"/>
        <w:numFmt w:val="bullet"/>
        <w:lvlText w:val="-"/>
        <w:lvlJc w:val="left"/>
        <w:pPr>
          <w:ind w:left="1050" w:hanging="330"/>
        </w:pPr>
        <w:rPr>
          <w:rFonts w:ascii="Symbol" w:eastAsia="Times New Roman" w:hAnsi="Symbol"/>
          <w:b w:val="0"/>
          <w:i w:val="0"/>
          <w:caps w:val="0"/>
          <w:smallCaps w:val="0"/>
          <w:strike w:val="0"/>
          <w:dstrike w:val="0"/>
          <w:outline w:val="0"/>
          <w:emboss w:val="0"/>
          <w:imprint w:val="0"/>
          <w:spacing w:val="0"/>
          <w:w w:val="100"/>
          <w:kern w:val="0"/>
          <w:position w:val="0"/>
          <w:sz w:val="22"/>
          <w:vertAlign w:val="baseline"/>
        </w:rPr>
      </w:lvl>
    </w:lvlOverride>
    <w:lvlOverride w:ilvl="2">
      <w:lvl w:ilvl="2" w:tplc="3F981524">
        <w:start w:val="1"/>
        <w:numFmt w:val="bullet"/>
        <w:lvlText w:val="-"/>
        <w:lvlJc w:val="left"/>
        <w:pPr>
          <w:tabs>
            <w:tab w:val="left" w:pos="928"/>
          </w:tabs>
          <w:ind w:left="1410" w:hanging="330"/>
        </w:pPr>
        <w:rPr>
          <w:rFonts w:ascii="Symbol" w:eastAsia="Times New Roman" w:hAnsi="Symbol"/>
          <w:b w:val="0"/>
          <w:i w:val="0"/>
          <w:caps w:val="0"/>
          <w:smallCaps w:val="0"/>
          <w:strike w:val="0"/>
          <w:dstrike w:val="0"/>
          <w:outline w:val="0"/>
          <w:emboss w:val="0"/>
          <w:imprint w:val="0"/>
          <w:spacing w:val="0"/>
          <w:w w:val="100"/>
          <w:kern w:val="0"/>
          <w:position w:val="0"/>
          <w:sz w:val="22"/>
          <w:vertAlign w:val="baseline"/>
        </w:rPr>
      </w:lvl>
    </w:lvlOverride>
    <w:lvlOverride w:ilvl="3">
      <w:lvl w:ilvl="3" w:tplc="4B5A0A22">
        <w:start w:val="1"/>
        <w:numFmt w:val="bullet"/>
        <w:lvlText w:val="-"/>
        <w:lvlJc w:val="left"/>
        <w:pPr>
          <w:tabs>
            <w:tab w:val="left" w:pos="928"/>
          </w:tabs>
          <w:ind w:left="1770" w:hanging="330"/>
        </w:pPr>
        <w:rPr>
          <w:rFonts w:ascii="Symbol" w:eastAsia="Times New Roman" w:hAnsi="Symbol"/>
          <w:b w:val="0"/>
          <w:i w:val="0"/>
          <w:caps w:val="0"/>
          <w:smallCaps w:val="0"/>
          <w:strike w:val="0"/>
          <w:dstrike w:val="0"/>
          <w:outline w:val="0"/>
          <w:emboss w:val="0"/>
          <w:imprint w:val="0"/>
          <w:spacing w:val="0"/>
          <w:w w:val="100"/>
          <w:kern w:val="0"/>
          <w:position w:val="0"/>
          <w:sz w:val="22"/>
          <w:vertAlign w:val="baseline"/>
        </w:rPr>
      </w:lvl>
    </w:lvlOverride>
    <w:lvlOverride w:ilvl="4">
      <w:lvl w:ilvl="4" w:tplc="080ADF76">
        <w:start w:val="1"/>
        <w:numFmt w:val="bullet"/>
        <w:lvlText w:val="-"/>
        <w:lvlJc w:val="left"/>
        <w:pPr>
          <w:tabs>
            <w:tab w:val="left" w:pos="928"/>
          </w:tabs>
          <w:ind w:left="2130" w:hanging="330"/>
        </w:pPr>
        <w:rPr>
          <w:rFonts w:ascii="Symbol" w:eastAsia="Times New Roman" w:hAnsi="Symbol"/>
          <w:b w:val="0"/>
          <w:i w:val="0"/>
          <w:caps w:val="0"/>
          <w:smallCaps w:val="0"/>
          <w:strike w:val="0"/>
          <w:dstrike w:val="0"/>
          <w:outline w:val="0"/>
          <w:emboss w:val="0"/>
          <w:imprint w:val="0"/>
          <w:spacing w:val="0"/>
          <w:w w:val="100"/>
          <w:kern w:val="0"/>
          <w:position w:val="0"/>
          <w:sz w:val="22"/>
          <w:vertAlign w:val="baseline"/>
        </w:rPr>
      </w:lvl>
    </w:lvlOverride>
    <w:lvlOverride w:ilvl="5">
      <w:lvl w:ilvl="5" w:tplc="4648A364">
        <w:start w:val="1"/>
        <w:numFmt w:val="bullet"/>
        <w:lvlText w:val="-"/>
        <w:lvlJc w:val="left"/>
        <w:pPr>
          <w:tabs>
            <w:tab w:val="left" w:pos="928"/>
          </w:tabs>
          <w:ind w:left="2490" w:hanging="330"/>
        </w:pPr>
        <w:rPr>
          <w:rFonts w:ascii="Symbol" w:eastAsia="Times New Roman" w:hAnsi="Symbol"/>
          <w:b w:val="0"/>
          <w:i w:val="0"/>
          <w:caps w:val="0"/>
          <w:smallCaps w:val="0"/>
          <w:strike w:val="0"/>
          <w:dstrike w:val="0"/>
          <w:outline w:val="0"/>
          <w:emboss w:val="0"/>
          <w:imprint w:val="0"/>
          <w:spacing w:val="0"/>
          <w:w w:val="100"/>
          <w:kern w:val="0"/>
          <w:position w:val="0"/>
          <w:sz w:val="22"/>
          <w:vertAlign w:val="baseline"/>
        </w:rPr>
      </w:lvl>
    </w:lvlOverride>
    <w:lvlOverride w:ilvl="6">
      <w:lvl w:ilvl="6" w:tplc="A8ECF726">
        <w:start w:val="1"/>
        <w:numFmt w:val="bullet"/>
        <w:lvlText w:val="-"/>
        <w:lvlJc w:val="left"/>
        <w:pPr>
          <w:tabs>
            <w:tab w:val="left" w:pos="928"/>
          </w:tabs>
          <w:ind w:left="2850" w:hanging="330"/>
        </w:pPr>
        <w:rPr>
          <w:rFonts w:ascii="Symbol" w:eastAsia="Times New Roman" w:hAnsi="Symbol"/>
          <w:b w:val="0"/>
          <w:i w:val="0"/>
          <w:caps w:val="0"/>
          <w:smallCaps w:val="0"/>
          <w:strike w:val="0"/>
          <w:dstrike w:val="0"/>
          <w:outline w:val="0"/>
          <w:emboss w:val="0"/>
          <w:imprint w:val="0"/>
          <w:spacing w:val="0"/>
          <w:w w:val="100"/>
          <w:kern w:val="0"/>
          <w:position w:val="0"/>
          <w:sz w:val="22"/>
          <w:vertAlign w:val="baseline"/>
        </w:rPr>
      </w:lvl>
    </w:lvlOverride>
    <w:lvlOverride w:ilvl="7">
      <w:lvl w:ilvl="7" w:tplc="177EB0C6">
        <w:start w:val="1"/>
        <w:numFmt w:val="bullet"/>
        <w:lvlText w:val="-"/>
        <w:lvlJc w:val="left"/>
        <w:pPr>
          <w:tabs>
            <w:tab w:val="left" w:pos="928"/>
          </w:tabs>
          <w:ind w:left="3210" w:hanging="330"/>
        </w:pPr>
        <w:rPr>
          <w:rFonts w:ascii="Symbol" w:eastAsia="Times New Roman" w:hAnsi="Symbol"/>
          <w:b w:val="0"/>
          <w:i w:val="0"/>
          <w:caps w:val="0"/>
          <w:smallCaps w:val="0"/>
          <w:strike w:val="0"/>
          <w:dstrike w:val="0"/>
          <w:outline w:val="0"/>
          <w:emboss w:val="0"/>
          <w:imprint w:val="0"/>
          <w:spacing w:val="0"/>
          <w:w w:val="100"/>
          <w:kern w:val="0"/>
          <w:position w:val="0"/>
          <w:sz w:val="22"/>
          <w:vertAlign w:val="baseline"/>
        </w:rPr>
      </w:lvl>
    </w:lvlOverride>
    <w:lvlOverride w:ilvl="8">
      <w:lvl w:ilvl="8" w:tplc="23E8E7DA">
        <w:start w:val="1"/>
        <w:numFmt w:val="bullet"/>
        <w:lvlText w:val="-"/>
        <w:lvlJc w:val="left"/>
        <w:pPr>
          <w:tabs>
            <w:tab w:val="left" w:pos="928"/>
          </w:tabs>
          <w:ind w:left="3570" w:hanging="330"/>
        </w:pPr>
        <w:rPr>
          <w:rFonts w:ascii="Symbol" w:eastAsia="Times New Roman" w:hAnsi="Symbol"/>
          <w:b w:val="0"/>
          <w:i w:val="0"/>
          <w:caps w:val="0"/>
          <w:smallCaps w:val="0"/>
          <w:strike w:val="0"/>
          <w:dstrike w:val="0"/>
          <w:outline w:val="0"/>
          <w:emboss w:val="0"/>
          <w:imprint w:val="0"/>
          <w:spacing w:val="0"/>
          <w:w w:val="100"/>
          <w:kern w:val="0"/>
          <w:position w:val="0"/>
          <w:sz w:val="22"/>
          <w:vertAlign w:val="baseline"/>
        </w:rPr>
      </w:lvl>
    </w:lvlOverride>
  </w:num>
  <w:num w:numId="10">
    <w:abstractNumId w:val="6"/>
  </w:num>
  <w:num w:numId="11">
    <w:abstractNumId w:val="1"/>
  </w:num>
  <w:num w:numId="12">
    <w:abstractNumId w:val="1"/>
    <w:lvlOverride w:ilvl="0">
      <w:lvl w:ilvl="0" w:tplc="BF024502">
        <w:start w:val="1"/>
        <w:numFmt w:val="bullet"/>
        <w:lvlText w:val="-"/>
        <w:lvlJc w:val="left"/>
        <w:pPr>
          <w:tabs>
            <w:tab w:val="num" w:pos="679"/>
          </w:tabs>
          <w:ind w:left="691" w:hanging="331"/>
        </w:pPr>
        <w:rPr>
          <w:rFonts w:ascii="Symbol" w:eastAsia="Times New Roman" w:hAnsi="Symbol"/>
          <w:b w:val="0"/>
          <w:i w:val="0"/>
          <w:caps w:val="0"/>
          <w:smallCaps w:val="0"/>
          <w:strike w:val="0"/>
          <w:dstrike w:val="0"/>
          <w:outline w:val="0"/>
          <w:emboss w:val="0"/>
          <w:imprint w:val="0"/>
          <w:spacing w:val="0"/>
          <w:w w:val="100"/>
          <w:kern w:val="0"/>
          <w:position w:val="0"/>
          <w:sz w:val="22"/>
          <w:vertAlign w:val="baseline"/>
        </w:rPr>
      </w:lvl>
    </w:lvlOverride>
    <w:lvlOverride w:ilvl="1">
      <w:lvl w:ilvl="1" w:tplc="D6926008">
        <w:start w:val="1"/>
        <w:numFmt w:val="bullet"/>
        <w:lvlText w:val="o"/>
        <w:lvlJc w:val="left"/>
        <w:pPr>
          <w:tabs>
            <w:tab w:val="left" w:pos="679"/>
            <w:tab w:val="num" w:pos="1388"/>
          </w:tabs>
          <w:ind w:left="1400" w:hanging="320"/>
        </w:pPr>
        <w:rPr>
          <w:rFonts w:ascii="Arial Unicode MS" w:eastAsia="Arial Unicode MS" w:hAnsi="Arial Unicode MS"/>
          <w:b w:val="0"/>
          <w:i w:val="0"/>
          <w:caps w:val="0"/>
          <w:smallCaps w:val="0"/>
          <w:strike w:val="0"/>
          <w:dstrike w:val="0"/>
          <w:outline w:val="0"/>
          <w:emboss w:val="0"/>
          <w:imprint w:val="0"/>
          <w:spacing w:val="0"/>
          <w:w w:val="100"/>
          <w:kern w:val="0"/>
          <w:position w:val="0"/>
          <w:sz w:val="22"/>
          <w:vertAlign w:val="baseline"/>
        </w:rPr>
      </w:lvl>
    </w:lvlOverride>
    <w:lvlOverride w:ilvl="2">
      <w:lvl w:ilvl="2" w:tplc="6A68B6C0">
        <w:start w:val="1"/>
        <w:numFmt w:val="bullet"/>
        <w:lvlText w:val="▪"/>
        <w:lvlJc w:val="left"/>
        <w:pPr>
          <w:tabs>
            <w:tab w:val="left" w:pos="679"/>
            <w:tab w:val="num" w:pos="2097"/>
          </w:tabs>
          <w:ind w:left="2109" w:hanging="309"/>
        </w:pPr>
        <w:rPr>
          <w:rFonts w:ascii="Arial Unicode MS" w:eastAsia="Arial Unicode MS" w:hAnsi="Arial Unicode MS"/>
          <w:b w:val="0"/>
          <w:i w:val="0"/>
          <w:caps w:val="0"/>
          <w:smallCaps w:val="0"/>
          <w:strike w:val="0"/>
          <w:dstrike w:val="0"/>
          <w:outline w:val="0"/>
          <w:emboss w:val="0"/>
          <w:imprint w:val="0"/>
          <w:spacing w:val="0"/>
          <w:w w:val="100"/>
          <w:kern w:val="0"/>
          <w:position w:val="0"/>
          <w:sz w:val="22"/>
          <w:vertAlign w:val="baseline"/>
        </w:rPr>
      </w:lvl>
    </w:lvlOverride>
    <w:lvlOverride w:ilvl="3">
      <w:lvl w:ilvl="3" w:tplc="833E4444">
        <w:start w:val="1"/>
        <w:numFmt w:val="bullet"/>
        <w:lvlText w:val="·"/>
        <w:lvlJc w:val="left"/>
        <w:pPr>
          <w:tabs>
            <w:tab w:val="left" w:pos="679"/>
            <w:tab w:val="num" w:pos="2806"/>
          </w:tabs>
          <w:ind w:left="2818" w:hanging="298"/>
        </w:pPr>
        <w:rPr>
          <w:rFonts w:ascii="Symbol" w:eastAsia="Times New Roman" w:hAnsi="Symbol"/>
          <w:b w:val="0"/>
          <w:i w:val="0"/>
          <w:caps w:val="0"/>
          <w:smallCaps w:val="0"/>
          <w:strike w:val="0"/>
          <w:dstrike w:val="0"/>
          <w:outline w:val="0"/>
          <w:emboss w:val="0"/>
          <w:imprint w:val="0"/>
          <w:spacing w:val="0"/>
          <w:w w:val="100"/>
          <w:kern w:val="0"/>
          <w:position w:val="0"/>
          <w:sz w:val="22"/>
          <w:vertAlign w:val="baseline"/>
        </w:rPr>
      </w:lvl>
    </w:lvlOverride>
    <w:lvlOverride w:ilvl="4">
      <w:lvl w:ilvl="4" w:tplc="3BEE81D8">
        <w:start w:val="1"/>
        <w:numFmt w:val="bullet"/>
        <w:lvlText w:val="o"/>
        <w:lvlJc w:val="left"/>
        <w:pPr>
          <w:tabs>
            <w:tab w:val="left" w:pos="679"/>
            <w:tab w:val="num" w:pos="3515"/>
          </w:tabs>
          <w:ind w:left="3527" w:hanging="287"/>
        </w:pPr>
        <w:rPr>
          <w:rFonts w:ascii="Arial Unicode MS" w:eastAsia="Arial Unicode MS" w:hAnsi="Arial Unicode MS"/>
          <w:b w:val="0"/>
          <w:i w:val="0"/>
          <w:caps w:val="0"/>
          <w:smallCaps w:val="0"/>
          <w:strike w:val="0"/>
          <w:dstrike w:val="0"/>
          <w:outline w:val="0"/>
          <w:emboss w:val="0"/>
          <w:imprint w:val="0"/>
          <w:spacing w:val="0"/>
          <w:w w:val="100"/>
          <w:kern w:val="0"/>
          <w:position w:val="0"/>
          <w:sz w:val="22"/>
          <w:vertAlign w:val="baseline"/>
        </w:rPr>
      </w:lvl>
    </w:lvlOverride>
    <w:lvlOverride w:ilvl="5">
      <w:lvl w:ilvl="5" w:tplc="98D0EDFC">
        <w:start w:val="1"/>
        <w:numFmt w:val="bullet"/>
        <w:lvlText w:val="▪"/>
        <w:lvlJc w:val="left"/>
        <w:pPr>
          <w:tabs>
            <w:tab w:val="left" w:pos="679"/>
            <w:tab w:val="num" w:pos="4224"/>
          </w:tabs>
          <w:ind w:left="4236" w:hanging="276"/>
        </w:pPr>
        <w:rPr>
          <w:rFonts w:ascii="Arial Unicode MS" w:eastAsia="Arial Unicode MS" w:hAnsi="Arial Unicode MS"/>
          <w:b w:val="0"/>
          <w:i w:val="0"/>
          <w:caps w:val="0"/>
          <w:smallCaps w:val="0"/>
          <w:strike w:val="0"/>
          <w:dstrike w:val="0"/>
          <w:outline w:val="0"/>
          <w:emboss w:val="0"/>
          <w:imprint w:val="0"/>
          <w:spacing w:val="0"/>
          <w:w w:val="100"/>
          <w:kern w:val="0"/>
          <w:position w:val="0"/>
          <w:sz w:val="22"/>
          <w:vertAlign w:val="baseline"/>
        </w:rPr>
      </w:lvl>
    </w:lvlOverride>
    <w:lvlOverride w:ilvl="6">
      <w:lvl w:ilvl="6" w:tplc="628C0644">
        <w:start w:val="1"/>
        <w:numFmt w:val="bullet"/>
        <w:lvlText w:val="·"/>
        <w:lvlJc w:val="left"/>
        <w:pPr>
          <w:tabs>
            <w:tab w:val="left" w:pos="679"/>
            <w:tab w:val="num" w:pos="4933"/>
          </w:tabs>
          <w:ind w:left="4945" w:hanging="265"/>
        </w:pPr>
        <w:rPr>
          <w:rFonts w:ascii="Symbol" w:eastAsia="Times New Roman" w:hAnsi="Symbol"/>
          <w:b w:val="0"/>
          <w:i w:val="0"/>
          <w:caps w:val="0"/>
          <w:smallCaps w:val="0"/>
          <w:strike w:val="0"/>
          <w:dstrike w:val="0"/>
          <w:outline w:val="0"/>
          <w:emboss w:val="0"/>
          <w:imprint w:val="0"/>
          <w:spacing w:val="0"/>
          <w:w w:val="100"/>
          <w:kern w:val="0"/>
          <w:position w:val="0"/>
          <w:sz w:val="22"/>
          <w:vertAlign w:val="baseline"/>
        </w:rPr>
      </w:lvl>
    </w:lvlOverride>
    <w:lvlOverride w:ilvl="7">
      <w:lvl w:ilvl="7" w:tplc="A9E42E1C">
        <w:start w:val="1"/>
        <w:numFmt w:val="bullet"/>
        <w:lvlText w:val="o"/>
        <w:lvlJc w:val="left"/>
        <w:pPr>
          <w:tabs>
            <w:tab w:val="left" w:pos="679"/>
            <w:tab w:val="num" w:pos="5642"/>
          </w:tabs>
          <w:ind w:left="5654" w:hanging="254"/>
        </w:pPr>
        <w:rPr>
          <w:rFonts w:ascii="Arial Unicode MS" w:eastAsia="Arial Unicode MS" w:hAnsi="Arial Unicode MS"/>
          <w:b w:val="0"/>
          <w:i w:val="0"/>
          <w:caps w:val="0"/>
          <w:smallCaps w:val="0"/>
          <w:strike w:val="0"/>
          <w:dstrike w:val="0"/>
          <w:outline w:val="0"/>
          <w:emboss w:val="0"/>
          <w:imprint w:val="0"/>
          <w:spacing w:val="0"/>
          <w:w w:val="100"/>
          <w:kern w:val="0"/>
          <w:position w:val="0"/>
          <w:sz w:val="22"/>
          <w:vertAlign w:val="baseline"/>
        </w:rPr>
      </w:lvl>
    </w:lvlOverride>
    <w:lvlOverride w:ilvl="8">
      <w:lvl w:ilvl="8" w:tplc="52AA96C0">
        <w:start w:val="1"/>
        <w:numFmt w:val="bullet"/>
        <w:lvlText w:val="▪"/>
        <w:lvlJc w:val="left"/>
        <w:pPr>
          <w:tabs>
            <w:tab w:val="left" w:pos="679"/>
            <w:tab w:val="num" w:pos="6351"/>
          </w:tabs>
          <w:ind w:left="6363" w:hanging="243"/>
        </w:pPr>
        <w:rPr>
          <w:rFonts w:ascii="Arial Unicode MS" w:eastAsia="Arial Unicode MS" w:hAnsi="Arial Unicode MS"/>
          <w:b w:val="0"/>
          <w:i w:val="0"/>
          <w:caps w:val="0"/>
          <w:smallCaps w:val="0"/>
          <w:strike w:val="0"/>
          <w:dstrike w:val="0"/>
          <w:outline w:val="0"/>
          <w:emboss w:val="0"/>
          <w:imprint w:val="0"/>
          <w:spacing w:val="0"/>
          <w:w w:val="100"/>
          <w:kern w:val="0"/>
          <w:position w:val="0"/>
          <w:sz w:val="22"/>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37"/>
    <w:rsid w:val="00810A45"/>
    <w:rsid w:val="00893EB9"/>
    <w:rsid w:val="00924C3E"/>
    <w:rsid w:val="00AF3537"/>
    <w:rsid w:val="00BE57ED"/>
    <w:rsid w:val="00C7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contextualSpacing/>
    </w:pPr>
  </w:style>
  <w:style w:type="paragraph" w:customStyle="1" w:styleId="AA">
    <w:name w:val="Основной текст A A"/>
    <w:uiPriority w:val="9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20" w:line="360" w:lineRule="auto"/>
      <w:ind w:firstLine="567"/>
      <w:jc w:val="both"/>
    </w:pPr>
    <w:rPr>
      <w:rFonts w:ascii="Times New Roman" w:eastAsia="Arial Unicode MS" w:hAnsi="Times New Roman" w:cs="Arial Unicode MS"/>
      <w:color w:val="000000"/>
      <w:sz w:val="24"/>
      <w:szCs w:val="24"/>
      <w:u w:color="000000"/>
    </w:rPr>
  </w:style>
  <w:style w:type="table" w:styleId="a4">
    <w:name w:val="Table Grid"/>
    <w:basedOn w:val="a1"/>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pPr>
      <w:widowControl w:val="0"/>
      <w:pBdr>
        <w:top w:val="none" w:sz="0" w:space="0" w:color="auto"/>
        <w:left w:val="none" w:sz="0" w:space="0" w:color="auto"/>
        <w:bottom w:val="none" w:sz="0" w:space="0" w:color="auto"/>
        <w:right w:val="none" w:sz="0" w:space="0" w:color="auto"/>
        <w:bar w:val="none" w:sz="0" w:color="auto"/>
      </w:pBdr>
      <w:suppressAutoHyphens/>
      <w:spacing w:after="200" w:line="252" w:lineRule="auto"/>
      <w:ind w:left="720"/>
    </w:pPr>
    <w:rPr>
      <w:rFonts w:ascii="Times New Roman" w:eastAsia="SimSun" w:hAnsi="Times New Roman" w:cs="Times New Roman"/>
      <w:color w:val="auto"/>
      <w:kern w:val="2"/>
      <w:sz w:val="24"/>
      <w:szCs w:val="24"/>
      <w:lang w:eastAsia="zh-CN"/>
    </w:rPr>
  </w:style>
  <w:style w:type="character" w:styleId="a5">
    <w:name w:val="annotation reference"/>
    <w:basedOn w:val="a0"/>
    <w:uiPriority w:val="99"/>
    <w:semiHidden/>
    <w:rPr>
      <w:rFonts w:cs="Times New Roman"/>
      <w:sz w:val="16"/>
    </w:rPr>
  </w:style>
  <w:style w:type="paragraph" w:styleId="a6">
    <w:name w:val="annotation text"/>
    <w:basedOn w:val="a"/>
    <w:link w:val="a7"/>
    <w:uiPriority w:val="99"/>
    <w:semiHidden/>
    <w:pPr>
      <w:pBdr>
        <w:top w:val="none" w:sz="0" w:space="0" w:color="auto"/>
        <w:left w:val="none" w:sz="0" w:space="0" w:color="auto"/>
        <w:bottom w:val="none" w:sz="0" w:space="0" w:color="auto"/>
        <w:right w:val="none" w:sz="0" w:space="0" w:color="auto"/>
        <w:bar w:val="none" w:sz="0" w:color="auto"/>
      </w:pBdr>
      <w:spacing w:after="0" w:line="240" w:lineRule="auto"/>
    </w:pPr>
    <w:rPr>
      <w:rFonts w:eastAsia="Times New Roman" w:cs="Times New Roman"/>
      <w:color w:val="auto"/>
      <w:sz w:val="20"/>
      <w:szCs w:val="20"/>
      <w:lang w:val="en-US" w:eastAsia="en-US"/>
    </w:rPr>
  </w:style>
  <w:style w:type="character" w:customStyle="1" w:styleId="a7">
    <w:name w:val="Текст примечания Знак"/>
    <w:basedOn w:val="a0"/>
    <w:link w:val="a6"/>
    <w:uiPriority w:val="99"/>
    <w:semiHidden/>
    <w:locked/>
    <w:rPr>
      <w:rFonts w:ascii="Calibri" w:hAnsi="Calibri" w:cs="Times New Roman"/>
      <w:sz w:val="20"/>
      <w:szCs w:val="20"/>
      <w:lang w:val="en-US"/>
    </w:rPr>
  </w:style>
  <w:style w:type="paragraph" w:styleId="a8">
    <w:name w:val="Balloon Text"/>
    <w:basedOn w:val="a"/>
    <w:link w:val="a9"/>
    <w:uiPriority w:val="99"/>
    <w:semiHidden/>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Pr>
      <w:rFonts w:ascii="Tahoma" w:eastAsia="Times New Roman" w:hAnsi="Tahoma" w:cs="Tahoma"/>
      <w:color w:val="000000"/>
      <w:sz w:val="16"/>
      <w:szCs w:val="16"/>
      <w:u w:color="000000"/>
      <w:lang w:eastAsia="ru-RU"/>
    </w:rPr>
  </w:style>
  <w:style w:type="numbering" w:customStyle="1" w:styleId="5">
    <w:name w:val="Импортированный стиль 5"/>
    <w:rsid w:val="00AF3537"/>
    <w:pPr>
      <w:numPr>
        <w:numId w:val="2"/>
      </w:numPr>
    </w:pPr>
  </w:style>
  <w:style w:type="numbering" w:customStyle="1" w:styleId="7">
    <w:name w:val="Импортированный стиль 7"/>
    <w:rsid w:val="00AF3537"/>
    <w:pPr>
      <w:numPr>
        <w:numId w:val="6"/>
      </w:numPr>
    </w:pPr>
  </w:style>
  <w:style w:type="numbering" w:customStyle="1" w:styleId="6">
    <w:name w:val="Импортированный стиль 6"/>
    <w:rsid w:val="00AF3537"/>
    <w:pPr>
      <w:numPr>
        <w:numId w:val="4"/>
      </w:numPr>
    </w:pPr>
  </w:style>
  <w:style w:type="numbering" w:customStyle="1" w:styleId="8">
    <w:name w:val="Импортированный стиль 8"/>
    <w:rsid w:val="00AF3537"/>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contextualSpacing/>
    </w:pPr>
  </w:style>
  <w:style w:type="paragraph" w:customStyle="1" w:styleId="AA">
    <w:name w:val="Основной текст A A"/>
    <w:uiPriority w:val="9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20" w:line="360" w:lineRule="auto"/>
      <w:ind w:firstLine="567"/>
      <w:jc w:val="both"/>
    </w:pPr>
    <w:rPr>
      <w:rFonts w:ascii="Times New Roman" w:eastAsia="Arial Unicode MS" w:hAnsi="Times New Roman" w:cs="Arial Unicode MS"/>
      <w:color w:val="000000"/>
      <w:sz w:val="24"/>
      <w:szCs w:val="24"/>
      <w:u w:color="000000"/>
    </w:rPr>
  </w:style>
  <w:style w:type="table" w:styleId="a4">
    <w:name w:val="Table Grid"/>
    <w:basedOn w:val="a1"/>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pPr>
      <w:widowControl w:val="0"/>
      <w:pBdr>
        <w:top w:val="none" w:sz="0" w:space="0" w:color="auto"/>
        <w:left w:val="none" w:sz="0" w:space="0" w:color="auto"/>
        <w:bottom w:val="none" w:sz="0" w:space="0" w:color="auto"/>
        <w:right w:val="none" w:sz="0" w:space="0" w:color="auto"/>
        <w:bar w:val="none" w:sz="0" w:color="auto"/>
      </w:pBdr>
      <w:suppressAutoHyphens/>
      <w:spacing w:after="200" w:line="252" w:lineRule="auto"/>
      <w:ind w:left="720"/>
    </w:pPr>
    <w:rPr>
      <w:rFonts w:ascii="Times New Roman" w:eastAsia="SimSun" w:hAnsi="Times New Roman" w:cs="Times New Roman"/>
      <w:color w:val="auto"/>
      <w:kern w:val="2"/>
      <w:sz w:val="24"/>
      <w:szCs w:val="24"/>
      <w:lang w:eastAsia="zh-CN"/>
    </w:rPr>
  </w:style>
  <w:style w:type="character" w:styleId="a5">
    <w:name w:val="annotation reference"/>
    <w:basedOn w:val="a0"/>
    <w:uiPriority w:val="99"/>
    <w:semiHidden/>
    <w:rPr>
      <w:rFonts w:cs="Times New Roman"/>
      <w:sz w:val="16"/>
    </w:rPr>
  </w:style>
  <w:style w:type="paragraph" w:styleId="a6">
    <w:name w:val="annotation text"/>
    <w:basedOn w:val="a"/>
    <w:link w:val="a7"/>
    <w:uiPriority w:val="99"/>
    <w:semiHidden/>
    <w:pPr>
      <w:pBdr>
        <w:top w:val="none" w:sz="0" w:space="0" w:color="auto"/>
        <w:left w:val="none" w:sz="0" w:space="0" w:color="auto"/>
        <w:bottom w:val="none" w:sz="0" w:space="0" w:color="auto"/>
        <w:right w:val="none" w:sz="0" w:space="0" w:color="auto"/>
        <w:bar w:val="none" w:sz="0" w:color="auto"/>
      </w:pBdr>
      <w:spacing w:after="0" w:line="240" w:lineRule="auto"/>
    </w:pPr>
    <w:rPr>
      <w:rFonts w:eastAsia="Times New Roman" w:cs="Times New Roman"/>
      <w:color w:val="auto"/>
      <w:sz w:val="20"/>
      <w:szCs w:val="20"/>
      <w:lang w:val="en-US" w:eastAsia="en-US"/>
    </w:rPr>
  </w:style>
  <w:style w:type="character" w:customStyle="1" w:styleId="a7">
    <w:name w:val="Текст примечания Знак"/>
    <w:basedOn w:val="a0"/>
    <w:link w:val="a6"/>
    <w:uiPriority w:val="99"/>
    <w:semiHidden/>
    <w:locked/>
    <w:rPr>
      <w:rFonts w:ascii="Calibri" w:hAnsi="Calibri" w:cs="Times New Roman"/>
      <w:sz w:val="20"/>
      <w:szCs w:val="20"/>
      <w:lang w:val="en-US"/>
    </w:rPr>
  </w:style>
  <w:style w:type="paragraph" w:styleId="a8">
    <w:name w:val="Balloon Text"/>
    <w:basedOn w:val="a"/>
    <w:link w:val="a9"/>
    <w:uiPriority w:val="99"/>
    <w:semiHidden/>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Pr>
      <w:rFonts w:ascii="Tahoma" w:eastAsia="Times New Roman" w:hAnsi="Tahoma" w:cs="Tahoma"/>
      <w:color w:val="000000"/>
      <w:sz w:val="16"/>
      <w:szCs w:val="16"/>
      <w:u w:color="000000"/>
      <w:lang w:eastAsia="ru-RU"/>
    </w:rPr>
  </w:style>
  <w:style w:type="numbering" w:customStyle="1" w:styleId="5">
    <w:name w:val="Импортированный стиль 5"/>
    <w:rsid w:val="00AF3537"/>
    <w:pPr>
      <w:numPr>
        <w:numId w:val="2"/>
      </w:numPr>
    </w:pPr>
  </w:style>
  <w:style w:type="numbering" w:customStyle="1" w:styleId="7">
    <w:name w:val="Импортированный стиль 7"/>
    <w:rsid w:val="00AF3537"/>
    <w:pPr>
      <w:numPr>
        <w:numId w:val="6"/>
      </w:numPr>
    </w:pPr>
  </w:style>
  <w:style w:type="numbering" w:customStyle="1" w:styleId="6">
    <w:name w:val="Импортированный стиль 6"/>
    <w:rsid w:val="00AF3537"/>
    <w:pPr>
      <w:numPr>
        <w:numId w:val="4"/>
      </w:numPr>
    </w:pPr>
  </w:style>
  <w:style w:type="numbering" w:customStyle="1" w:styleId="8">
    <w:name w:val="Импортированный стиль 8"/>
    <w:rsid w:val="00AF353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1125</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dc:title>
  <dc:creator>Завгородняя Ольга Ивановна</dc:creator>
  <cp:lastModifiedBy>Студент НИУ ВШЭ</cp:lastModifiedBy>
  <cp:revision>4</cp:revision>
  <dcterms:created xsi:type="dcterms:W3CDTF">2019-12-25T10:33:00Z</dcterms:created>
  <dcterms:modified xsi:type="dcterms:W3CDTF">2019-12-26T13:26:00Z</dcterms:modified>
</cp:coreProperties>
</file>