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4" w:rsidRDefault="00E52D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</w:pPr>
    </w:p>
    <w:p w:rsidR="00E52D64" w:rsidRDefault="00E52D64">
      <w:pPr>
        <w:ind w:firstLine="0"/>
      </w:pPr>
    </w:p>
    <w:p w:rsidR="00E52D64" w:rsidRDefault="00E52D64">
      <w:pPr>
        <w:ind w:firstLine="0"/>
      </w:pPr>
    </w:p>
    <w:p w:rsidR="00E52D64" w:rsidRDefault="00E52D64">
      <w:pPr>
        <w:ind w:firstLine="0"/>
        <w:jc w:val="center"/>
      </w:pPr>
    </w:p>
    <w:p w:rsidR="00E52D64" w:rsidRDefault="00E52D64">
      <w:pPr>
        <w:ind w:firstLine="0"/>
        <w:jc w:val="center"/>
      </w:pPr>
    </w:p>
    <w:p w:rsidR="00E52D64" w:rsidRDefault="00E52D64">
      <w:pPr>
        <w:ind w:firstLine="0"/>
        <w:jc w:val="center"/>
      </w:pPr>
    </w:p>
    <w:p w:rsidR="00E52D64" w:rsidRDefault="00E52D64">
      <w:pPr>
        <w:ind w:firstLine="0"/>
        <w:jc w:val="center"/>
      </w:pPr>
    </w:p>
    <w:p w:rsidR="00E52D64" w:rsidRDefault="00E52D64">
      <w:pPr>
        <w:ind w:firstLine="0"/>
        <w:jc w:val="center"/>
        <w:rPr>
          <w:sz w:val="28"/>
          <w:szCs w:val="28"/>
        </w:rPr>
      </w:pPr>
    </w:p>
    <w:p w:rsidR="00E52D64" w:rsidRDefault="00E52D64">
      <w:pPr>
        <w:ind w:firstLine="0"/>
        <w:jc w:val="center"/>
        <w:rPr>
          <w:sz w:val="28"/>
          <w:szCs w:val="28"/>
        </w:rPr>
      </w:pPr>
    </w:p>
    <w:p w:rsidR="00E52D64" w:rsidRDefault="00E52D64">
      <w:pPr>
        <w:ind w:firstLine="0"/>
        <w:jc w:val="center"/>
        <w:rPr>
          <w:sz w:val="28"/>
          <w:szCs w:val="28"/>
        </w:rPr>
      </w:pPr>
    </w:p>
    <w:p w:rsidR="00E52D64" w:rsidRDefault="00DF11C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E52D64" w:rsidRDefault="00DF11C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«Научно-исследовательская практика»</w:t>
      </w:r>
    </w:p>
    <w:p w:rsidR="00E52D64" w:rsidRDefault="00E52D64">
      <w:pPr>
        <w:ind w:firstLine="0"/>
        <w:jc w:val="center"/>
        <w:rPr>
          <w:b/>
        </w:rPr>
      </w:pPr>
    </w:p>
    <w:p w:rsidR="00E52D64" w:rsidRDefault="00E52D64">
      <w:pPr>
        <w:ind w:firstLine="0"/>
        <w:jc w:val="center"/>
        <w:rPr>
          <w:b/>
        </w:rPr>
      </w:pPr>
    </w:p>
    <w:p w:rsidR="00E52D64" w:rsidRDefault="00E52D64">
      <w:pPr>
        <w:ind w:firstLine="0"/>
        <w:jc w:val="center"/>
        <w:rPr>
          <w:b/>
        </w:rPr>
      </w:pPr>
    </w:p>
    <w:p w:rsidR="00E52D64" w:rsidRDefault="00E52D64">
      <w:pPr>
        <w:ind w:firstLine="0"/>
        <w:jc w:val="center"/>
      </w:pPr>
    </w:p>
    <w:p w:rsidR="00E52D64" w:rsidRDefault="00DF11C7">
      <w:pPr>
        <w:jc w:val="center"/>
      </w:pPr>
      <w:r>
        <w:rPr>
          <w:color w:val="000000"/>
        </w:rPr>
        <w:t>для образовательной программы «Когнитивные науки»,</w:t>
      </w:r>
    </w:p>
    <w:p w:rsidR="00E52D64" w:rsidRDefault="00DF11C7">
      <w:pPr>
        <w:jc w:val="center"/>
      </w:pPr>
      <w:r>
        <w:rPr>
          <w:color w:val="000000"/>
        </w:rPr>
        <w:t>научная специальность 5.12. Когнитивные науки</w:t>
      </w:r>
    </w:p>
    <w:p w:rsidR="00E52D64" w:rsidRDefault="00DF11C7">
      <w:pPr>
        <w:spacing w:after="240"/>
        <w:ind w:firstLine="0"/>
      </w:pPr>
      <w:r>
        <w:br/>
      </w:r>
      <w:r>
        <w:br/>
      </w:r>
    </w:p>
    <w:p w:rsidR="00E52D64" w:rsidRDefault="00E52D64">
      <w:pPr>
        <w:spacing w:after="240"/>
        <w:ind w:firstLine="0"/>
      </w:pPr>
    </w:p>
    <w:p w:rsidR="00E52D64" w:rsidRDefault="00DF11C7">
      <w:pPr>
        <w:jc w:val="center"/>
      </w:pPr>
      <w:r>
        <w:rPr>
          <w:color w:val="000000"/>
        </w:rPr>
        <w:t>  </w:t>
      </w:r>
    </w:p>
    <w:p w:rsidR="00E52D64" w:rsidRDefault="00DF11C7">
      <w:pPr>
        <w:ind w:left="709" w:firstLine="0"/>
      </w:pPr>
      <w:r>
        <w:rPr>
          <w:color w:val="000000"/>
        </w:rPr>
        <w:t>Разработчик(и) программы</w:t>
      </w:r>
    </w:p>
    <w:p w:rsidR="00E52D64" w:rsidRDefault="00DF11C7">
      <w:pPr>
        <w:spacing w:after="240"/>
        <w:ind w:left="720" w:firstLine="0"/>
      </w:pPr>
      <w:r>
        <w:rPr>
          <w:color w:val="000000"/>
        </w:rPr>
        <w:t xml:space="preserve">Захаров Д.Г., кандидат физико-математических  наук, ведущий научный сотрудник, </w:t>
      </w:r>
      <w:hyperlink r:id="rId8">
        <w:r>
          <w:rPr>
            <w:color w:val="0000FF"/>
            <w:u w:val="single"/>
          </w:rPr>
          <w:t>dgzakharov@hse.ru</w:t>
        </w:r>
      </w:hyperlink>
      <w:hyperlink r:id="rId9">
        <w:r>
          <w:rPr>
            <w:color w:val="000000"/>
          </w:rPr>
          <w:tab/>
        </w:r>
        <w:r>
          <w:rPr>
            <w:color w:val="000000"/>
          </w:rPr>
          <w:tab/>
        </w:r>
      </w:hyperlink>
      <w:r>
        <w:br/>
      </w:r>
    </w:p>
    <w:p w:rsidR="00E52D64" w:rsidRDefault="00DF11C7">
      <w:pPr>
        <w:ind w:left="709" w:firstLine="0"/>
      </w:pPr>
      <w:r>
        <w:rPr>
          <w:color w:val="000000"/>
        </w:rPr>
        <w:t>Согласована Академическим советом Аспирантской школы по когнитивным на</w:t>
      </w:r>
      <w:r>
        <w:rPr>
          <w:color w:val="000000"/>
        </w:rPr>
        <w:t>ук</w:t>
      </w:r>
      <w:r w:rsidR="00BB500A">
        <w:rPr>
          <w:color w:val="000000"/>
        </w:rPr>
        <w:t>а</w:t>
      </w:r>
      <w:r>
        <w:rPr>
          <w:color w:val="000000"/>
        </w:rPr>
        <w:t>м</w:t>
      </w:r>
    </w:p>
    <w:p w:rsidR="00E52D64" w:rsidRDefault="00DF11C7">
      <w:pPr>
        <w:ind w:left="709" w:firstLine="0"/>
      </w:pPr>
      <w:r>
        <w:rPr>
          <w:color w:val="000000"/>
        </w:rPr>
        <w:t>«__» ________ 2023 г., протокол № ___</w:t>
      </w:r>
    </w:p>
    <w:p w:rsidR="00E52D64" w:rsidRDefault="00E52D64">
      <w:pPr>
        <w:spacing w:line="276" w:lineRule="auto"/>
        <w:ind w:firstLine="0"/>
      </w:pPr>
    </w:p>
    <w:p w:rsidR="00E52D64" w:rsidRDefault="00E52D64">
      <w:pPr>
        <w:ind w:firstLine="0"/>
      </w:pPr>
    </w:p>
    <w:p w:rsidR="00E52D64" w:rsidRDefault="00E52D64">
      <w:pPr>
        <w:ind w:firstLine="0"/>
      </w:pPr>
    </w:p>
    <w:p w:rsidR="00E52D64" w:rsidRDefault="00E52D64">
      <w:pPr>
        <w:ind w:firstLine="0"/>
        <w:jc w:val="center"/>
      </w:pPr>
    </w:p>
    <w:p w:rsidR="00E52D64" w:rsidRDefault="00E52D64">
      <w:pPr>
        <w:ind w:firstLine="0"/>
        <w:jc w:val="center"/>
      </w:pPr>
    </w:p>
    <w:p w:rsidR="00E52D64" w:rsidRDefault="00E52D64">
      <w:pPr>
        <w:ind w:firstLine="0"/>
        <w:jc w:val="center"/>
      </w:pPr>
    </w:p>
    <w:p w:rsidR="00E52D64" w:rsidRDefault="00E52D64">
      <w:pPr>
        <w:ind w:firstLine="0"/>
        <w:jc w:val="center"/>
      </w:pPr>
    </w:p>
    <w:p w:rsidR="00E52D64" w:rsidRDefault="00E52D64">
      <w:pPr>
        <w:ind w:firstLine="0"/>
        <w:jc w:val="center"/>
      </w:pPr>
    </w:p>
    <w:p w:rsidR="00E52D64" w:rsidRDefault="00E52D64">
      <w:pPr>
        <w:ind w:firstLine="0"/>
        <w:jc w:val="center"/>
      </w:pPr>
    </w:p>
    <w:p w:rsidR="00E52D64" w:rsidRDefault="00E52D64">
      <w:pPr>
        <w:ind w:left="709" w:firstLine="0"/>
        <w:jc w:val="center"/>
      </w:pPr>
    </w:p>
    <w:p w:rsidR="00E52D64" w:rsidRDefault="00DF11C7">
      <w:pPr>
        <w:ind w:left="709" w:firstLine="0"/>
        <w:jc w:val="center"/>
      </w:pPr>
      <w:r>
        <w:t>Москва – 2023</w:t>
      </w:r>
    </w:p>
    <w:p w:rsidR="00E52D64" w:rsidRDefault="00E52D64">
      <w:pPr>
        <w:ind w:left="709" w:firstLine="0"/>
      </w:pPr>
    </w:p>
    <w:p w:rsidR="00E52D64" w:rsidRDefault="00E52D64">
      <w:pPr>
        <w:ind w:left="709" w:firstLine="0"/>
      </w:pPr>
    </w:p>
    <w:p w:rsidR="00E52D64" w:rsidRDefault="00E52D64">
      <w:pPr>
        <w:ind w:left="709" w:firstLine="0"/>
      </w:pPr>
    </w:p>
    <w:p w:rsidR="00E52D64" w:rsidRDefault="00DF11C7">
      <w:pPr>
        <w:ind w:left="709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E52D64" w:rsidRDefault="00DF11C7">
      <w:pPr>
        <w:ind w:left="709" w:firstLine="0"/>
        <w:jc w:val="both"/>
        <w:rPr>
          <w:i/>
          <w:sz w:val="20"/>
          <w:szCs w:val="20"/>
        </w:rPr>
      </w:pPr>
      <w:r>
        <w:br w:type="page"/>
      </w:r>
    </w:p>
    <w:p w:rsidR="00E52D64" w:rsidRDefault="00DF11C7">
      <w:pPr>
        <w:numPr>
          <w:ilvl w:val="0"/>
          <w:numId w:val="7"/>
        </w:numPr>
        <w:tabs>
          <w:tab w:val="left" w:pos="360"/>
        </w:tabs>
        <w:spacing w:line="276" w:lineRule="auto"/>
        <w:rPr>
          <w:b/>
          <w:i/>
        </w:rPr>
      </w:pPr>
      <w:r>
        <w:rPr>
          <w:b/>
          <w:i/>
        </w:rPr>
        <w:lastRenderedPageBreak/>
        <w:t>Область применения и нормативные ссылки</w:t>
      </w:r>
    </w:p>
    <w:p w:rsidR="00E52D64" w:rsidRDefault="00DF11C7">
      <w:pPr>
        <w:keepNext/>
        <w:jc w:val="both"/>
      </w:pPr>
      <w:r>
        <w:t xml:space="preserve">Настоящая программа научно-исследовательской практики устанавливает требования к знаниям, умениям и навыкам аспиранта, обучающегося по научным специальностям </w:t>
      </w:r>
      <w:r>
        <w:rPr>
          <w:color w:val="000000"/>
        </w:rPr>
        <w:t>5.12. Когнитивные науки.</w:t>
      </w:r>
    </w:p>
    <w:p w:rsidR="00E52D64" w:rsidRDefault="00DF11C7">
      <w:pPr>
        <w:spacing w:line="276" w:lineRule="auto"/>
        <w:jc w:val="both"/>
      </w:pPr>
      <w:r>
        <w:t>Программа предназначена для преподавателей, научных руководителей аспиран</w:t>
      </w:r>
      <w:r>
        <w:t xml:space="preserve">тов </w:t>
      </w:r>
      <w:r>
        <w:br/>
        <w:t xml:space="preserve">и аспирантов. </w:t>
      </w:r>
    </w:p>
    <w:p w:rsidR="00E52D64" w:rsidRDefault="00DF11C7">
      <w:pPr>
        <w:spacing w:line="276" w:lineRule="auto"/>
        <w:jc w:val="both"/>
      </w:pPr>
      <w:r>
        <w:t>Программа разработана в соответствии с:</w:t>
      </w:r>
    </w:p>
    <w:p w:rsidR="00E52D64" w:rsidRDefault="00DF11C7">
      <w:pPr>
        <w:keepNext/>
        <w:jc w:val="both"/>
      </w:pPr>
      <w:r>
        <w:t>- Требованиями к программам подготовки научных и научно-педагогических кадров в аспирантуре Национального исследовательского университета «Высшая школа экономики»;</w:t>
      </w:r>
    </w:p>
    <w:p w:rsidR="00E52D64" w:rsidRDefault="00DF11C7">
      <w:pPr>
        <w:keepNext/>
        <w:jc w:val="both"/>
        <w:rPr>
          <w:b/>
        </w:rPr>
      </w:pPr>
      <w:r>
        <w:t>- Учебным планом образовательной</w:t>
      </w:r>
      <w:r>
        <w:t xml:space="preserve"> программы </w:t>
      </w:r>
      <w:r>
        <w:rPr>
          <w:color w:val="000000"/>
        </w:rPr>
        <w:t>«Коммуникации и медиа»</w:t>
      </w:r>
      <w:r>
        <w:t>.</w:t>
      </w:r>
    </w:p>
    <w:p w:rsidR="00E52D64" w:rsidRDefault="00E52D64">
      <w:pPr>
        <w:keepNext/>
        <w:ind w:firstLine="0"/>
        <w:jc w:val="both"/>
        <w:rPr>
          <w:b/>
        </w:rPr>
      </w:pPr>
    </w:p>
    <w:p w:rsidR="00E52D64" w:rsidRDefault="00DF11C7">
      <w:pPr>
        <w:keepNext/>
        <w:ind w:firstLine="720"/>
        <w:jc w:val="both"/>
      </w:pPr>
      <w:r>
        <w:rPr>
          <w:b/>
        </w:rPr>
        <w:t>Вид практики:</w:t>
      </w:r>
      <w:r>
        <w:t xml:space="preserve"> производственная.</w:t>
      </w:r>
    </w:p>
    <w:p w:rsidR="00E52D64" w:rsidRDefault="00E52D64">
      <w:pPr>
        <w:keepNext/>
        <w:ind w:firstLine="720"/>
        <w:jc w:val="both"/>
      </w:pPr>
    </w:p>
    <w:p w:rsidR="00E52D64" w:rsidRDefault="00DF11C7">
      <w:pPr>
        <w:keepNext/>
        <w:ind w:firstLine="720"/>
        <w:jc w:val="both"/>
      </w:pPr>
      <w:r>
        <w:rPr>
          <w:b/>
        </w:rPr>
        <w:t>Тип практики:</w:t>
      </w:r>
      <w:r>
        <w:t xml:space="preserve"> научно-исследовательская.</w:t>
      </w:r>
    </w:p>
    <w:p w:rsidR="00E52D64" w:rsidRDefault="00E52D64">
      <w:pPr>
        <w:keepNext/>
        <w:ind w:firstLine="720"/>
        <w:jc w:val="both"/>
      </w:pPr>
    </w:p>
    <w:p w:rsidR="00E52D64" w:rsidRDefault="00DF11C7">
      <w:pPr>
        <w:keepNext/>
        <w:ind w:firstLine="720"/>
        <w:jc w:val="both"/>
      </w:pPr>
      <w:r>
        <w:rPr>
          <w:b/>
        </w:rPr>
        <w:t>Способ проведения:</w:t>
      </w:r>
      <w:r>
        <w:t xml:space="preserve"> стационарная.</w:t>
      </w:r>
    </w:p>
    <w:p w:rsidR="00E52D64" w:rsidRDefault="00E52D64">
      <w:pPr>
        <w:keepNext/>
        <w:ind w:firstLine="720"/>
        <w:jc w:val="both"/>
      </w:pPr>
    </w:p>
    <w:p w:rsidR="00E52D64" w:rsidRDefault="00DF11C7">
      <w:pPr>
        <w:keepNext/>
        <w:ind w:firstLine="720"/>
        <w:jc w:val="both"/>
      </w:pPr>
      <w:r>
        <w:rPr>
          <w:b/>
        </w:rPr>
        <w:t>Форма проведения:</w:t>
      </w:r>
      <w:r>
        <w:t xml:space="preserve"> дискретно.</w:t>
      </w:r>
    </w:p>
    <w:p w:rsidR="00E52D64" w:rsidRDefault="00E52D64">
      <w:pPr>
        <w:keepNext/>
        <w:ind w:firstLine="720"/>
        <w:jc w:val="both"/>
      </w:pPr>
    </w:p>
    <w:p w:rsidR="00E52D64" w:rsidRDefault="00DF11C7">
      <w:pPr>
        <w:keepNext/>
        <w:ind w:firstLine="720"/>
        <w:jc w:val="both"/>
      </w:pPr>
      <w:r>
        <w:rPr>
          <w:b/>
        </w:rPr>
        <w:t>Место практики в структуре программы</w:t>
      </w:r>
      <w:r>
        <w:t xml:space="preserve">: научно-исследовательская практика аспирантов относится к блоку «Практика» образовательного компонента программы аспирантуры и является обязательной для освоения обучающимися. </w:t>
      </w:r>
    </w:p>
    <w:p w:rsidR="00E52D64" w:rsidRDefault="00DF11C7">
      <w:pPr>
        <w:keepNext/>
        <w:ind w:firstLine="720"/>
        <w:jc w:val="both"/>
      </w:pPr>
      <w:r>
        <w:t>Научно-исследовательская практика проводится на 2 году обучения в аспирантуре.</w:t>
      </w:r>
      <w:r>
        <w:t xml:space="preserve"> </w:t>
      </w:r>
    </w:p>
    <w:p w:rsidR="00E52D64" w:rsidRDefault="00DF11C7">
      <w:pPr>
        <w:keepNext/>
        <w:ind w:firstLine="720"/>
        <w:jc w:val="both"/>
      </w:pPr>
      <w:r>
        <w:t>Объем и сроки практики устанавливается учебным планом программы аспирантуры и индивидуальным учебным планом работы аспиранта.</w:t>
      </w:r>
    </w:p>
    <w:p w:rsidR="00E52D64" w:rsidRDefault="00DF11C7">
      <w:pPr>
        <w:keepNext/>
        <w:numPr>
          <w:ilvl w:val="0"/>
          <w:numId w:val="8"/>
        </w:numPr>
        <w:spacing w:before="240" w:after="120"/>
        <w:jc w:val="both"/>
        <w:rPr>
          <w:b/>
          <w:i/>
        </w:rPr>
      </w:pPr>
      <w:r>
        <w:rPr>
          <w:b/>
          <w:i/>
        </w:rPr>
        <w:t>Цель и задачи практики</w:t>
      </w:r>
    </w:p>
    <w:p w:rsidR="00E52D64" w:rsidRDefault="00DF11C7">
      <w:pPr>
        <w:spacing w:line="276" w:lineRule="auto"/>
        <w:ind w:firstLine="720"/>
        <w:jc w:val="both"/>
      </w:pPr>
      <w:r>
        <w:t>Научно-исследовательская практика – вид учебной работы, направленный на расширение и закрепление теоретических и практических знаний, полученных аспирантами в процессе обучения, формирование компетенций, необходимых для осуществления профессиональной научн</w:t>
      </w:r>
      <w:r>
        <w:t>ой (научно-исследовательской) деятельности.</w:t>
      </w:r>
    </w:p>
    <w:p w:rsidR="00E52D64" w:rsidRDefault="00DF11C7">
      <w:pPr>
        <w:spacing w:line="276" w:lineRule="auto"/>
        <w:ind w:firstLine="720"/>
        <w:jc w:val="both"/>
      </w:pPr>
      <w:r>
        <w:t xml:space="preserve">Целью практики является формирование у аспирантов навыков подготовки </w:t>
      </w:r>
      <w:r>
        <w:br/>
        <w:t>и представления результатов самостоятельной научно-исследовательской работы в рамках подготовки диссертации.</w:t>
      </w:r>
    </w:p>
    <w:p w:rsidR="00E52D64" w:rsidRDefault="00DF11C7">
      <w:pPr>
        <w:ind w:firstLine="567"/>
        <w:jc w:val="both"/>
      </w:pPr>
      <w:r>
        <w:t>Задачи научно-исследовательской п</w:t>
      </w:r>
      <w:r>
        <w:t>рактики:</w:t>
      </w:r>
    </w:p>
    <w:p w:rsidR="00E52D64" w:rsidRDefault="00DF11C7">
      <w:pPr>
        <w:numPr>
          <w:ilvl w:val="0"/>
          <w:numId w:val="4"/>
        </w:numPr>
        <w:tabs>
          <w:tab w:val="left" w:pos="993"/>
        </w:tabs>
        <w:ind w:hanging="10"/>
        <w:jc w:val="both"/>
      </w:pPr>
      <w:r>
        <w:t>развитие навыков осуществления научного исследования в соответствии с разработанной программой;</w:t>
      </w:r>
    </w:p>
    <w:p w:rsidR="00E52D64" w:rsidRDefault="00DF11C7">
      <w:pPr>
        <w:numPr>
          <w:ilvl w:val="0"/>
          <w:numId w:val="4"/>
        </w:numPr>
        <w:tabs>
          <w:tab w:val="left" w:pos="993"/>
        </w:tabs>
        <w:ind w:hanging="10"/>
        <w:jc w:val="both"/>
      </w:pPr>
      <w:r>
        <w:t>выработка навыков ведения научной дискуссии и научной коммуникации с представителями академического сообщества;</w:t>
      </w:r>
    </w:p>
    <w:p w:rsidR="00E52D64" w:rsidRDefault="00DF11C7">
      <w:pPr>
        <w:numPr>
          <w:ilvl w:val="0"/>
          <w:numId w:val="4"/>
        </w:numPr>
        <w:tabs>
          <w:tab w:val="left" w:pos="993"/>
        </w:tabs>
        <w:ind w:hanging="10"/>
        <w:jc w:val="both"/>
      </w:pPr>
      <w:r>
        <w:t>представление исследовательских результ</w:t>
      </w:r>
      <w:r>
        <w:t>атов, ведение публичной защиты собственных научных положений.</w:t>
      </w:r>
    </w:p>
    <w:p w:rsidR="00E52D64" w:rsidRDefault="00E52D64">
      <w:pPr>
        <w:ind w:firstLine="0"/>
        <w:jc w:val="both"/>
      </w:pPr>
    </w:p>
    <w:p w:rsidR="00E52D64" w:rsidRDefault="00E52D64">
      <w:pPr>
        <w:ind w:firstLine="0"/>
        <w:jc w:val="both"/>
      </w:pPr>
    </w:p>
    <w:p w:rsidR="00E52D64" w:rsidRDefault="00DF11C7">
      <w:pPr>
        <w:keepNext/>
        <w:numPr>
          <w:ilvl w:val="0"/>
          <w:numId w:val="8"/>
        </w:numPr>
        <w:tabs>
          <w:tab w:val="left" w:pos="720"/>
        </w:tabs>
        <w:spacing w:before="240" w:after="120"/>
        <w:ind w:left="0" w:firstLine="360"/>
        <w:jc w:val="both"/>
        <w:rPr>
          <w:b/>
          <w:i/>
        </w:rPr>
      </w:pPr>
      <w:r>
        <w:rPr>
          <w:b/>
          <w:i/>
        </w:rPr>
        <w:lastRenderedPageBreak/>
        <w:t>Результаты обучения, формируемые в ходе прохождения практики</w:t>
      </w:r>
    </w:p>
    <w:p w:rsidR="00E52D64" w:rsidRDefault="00E52D64">
      <w:pPr>
        <w:ind w:firstLine="720"/>
      </w:pPr>
    </w:p>
    <w:p w:rsidR="00E52D64" w:rsidRDefault="00DF11C7">
      <w:pPr>
        <w:ind w:firstLine="720"/>
      </w:pPr>
      <w:r>
        <w:t xml:space="preserve">В результате прохождения практики аспирант должен: </w:t>
      </w:r>
    </w:p>
    <w:p w:rsidR="00E52D64" w:rsidRDefault="00DF11C7">
      <w:pPr>
        <w:ind w:firstLine="720"/>
        <w:jc w:val="both"/>
      </w:pPr>
      <w:r>
        <w:t>Знать: основные положения методологии научного исследования, принципы написани</w:t>
      </w:r>
      <w:r>
        <w:t>я научных статей и алгоритм апробации результатов подготовленной диссертации; особенности организации и проведения научных конференций и механизмы участия в них;</w:t>
      </w:r>
    </w:p>
    <w:p w:rsidR="00E52D64" w:rsidRDefault="00DF11C7">
      <w:pPr>
        <w:spacing w:before="11" w:line="200" w:lineRule="auto"/>
        <w:ind w:right="82" w:firstLine="720"/>
        <w:jc w:val="both"/>
      </w:pPr>
      <w:r>
        <w:t>Уметь: применять полученные в ходе практики навыки и знания при самостоятельной исследовательс</w:t>
      </w:r>
      <w:r>
        <w:t>кой работе; использовать современные методы сбора, анализа и обработки научной информации;</w:t>
      </w:r>
    </w:p>
    <w:p w:rsidR="00E52D64" w:rsidRDefault="00DF11C7">
      <w:pPr>
        <w:ind w:firstLine="720"/>
        <w:jc w:val="both"/>
      </w:pPr>
      <w:r>
        <w:t>Иметь навыки (приобрести опыт): изложения научных знаний по проблеме исследования в виде отчетов, публикаций, докладов.</w:t>
      </w:r>
    </w:p>
    <w:p w:rsidR="00E52D64" w:rsidRDefault="00E52D64"/>
    <w:p w:rsidR="00E52D64" w:rsidRDefault="00DF11C7">
      <w:pPr>
        <w:keepNext/>
        <w:numPr>
          <w:ilvl w:val="0"/>
          <w:numId w:val="8"/>
        </w:numPr>
        <w:spacing w:before="240" w:after="120"/>
        <w:ind w:left="360" w:firstLine="0"/>
        <w:jc w:val="both"/>
        <w:rPr>
          <w:b/>
          <w:i/>
        </w:rPr>
      </w:pPr>
      <w:r>
        <w:rPr>
          <w:b/>
          <w:i/>
        </w:rPr>
        <w:t>Содержание и план научно-исследовательской практики</w:t>
      </w:r>
    </w:p>
    <w:p w:rsidR="00E52D64" w:rsidRDefault="00DF11C7">
      <w:pPr>
        <w:ind w:firstLine="720"/>
        <w:jc w:val="both"/>
      </w:pPr>
      <w:r>
        <w:t>Научно-исследовательская практика аспирантов проходит в следующих формах или их сочетании:</w:t>
      </w:r>
    </w:p>
    <w:p w:rsidR="00E52D64" w:rsidRDefault="00DF11C7">
      <w:pPr>
        <w:tabs>
          <w:tab w:val="left" w:pos="900"/>
        </w:tabs>
        <w:ind w:firstLine="720"/>
        <w:jc w:val="both"/>
      </w:pPr>
      <w:r>
        <w:t>•</w:t>
      </w:r>
      <w:r>
        <w:tab/>
        <w:t>презентация результатов научного исследования на профильной научной конференции (стендовый или устный доклад);</w:t>
      </w:r>
    </w:p>
    <w:p w:rsidR="00E52D64" w:rsidRDefault="00DF11C7">
      <w:pPr>
        <w:tabs>
          <w:tab w:val="left" w:pos="900"/>
        </w:tabs>
        <w:ind w:firstLine="720"/>
        <w:jc w:val="both"/>
      </w:pPr>
      <w:r>
        <w:t>•</w:t>
      </w:r>
      <w:r>
        <w:tab/>
        <w:t>оформление результатов исследования в форме научного доклада, текста научной публикации, презентации и др.;</w:t>
      </w:r>
    </w:p>
    <w:p w:rsidR="00E52D64" w:rsidRDefault="00DF11C7">
      <w:pPr>
        <w:tabs>
          <w:tab w:val="left" w:pos="900"/>
        </w:tabs>
        <w:ind w:firstLine="720"/>
        <w:jc w:val="both"/>
      </w:pPr>
      <w:r>
        <w:t>•</w:t>
      </w:r>
      <w:r>
        <w:tab/>
        <w:t>иные формы научно-исследовательской практики, установленные Аспирантской школой в зависимости от специфики программы аспирантуры и тематики науч</w:t>
      </w:r>
      <w:r>
        <w:t>но-квалификационной работы (диссертации).</w:t>
      </w:r>
    </w:p>
    <w:p w:rsidR="00E52D64" w:rsidRDefault="00E52D64">
      <w:pPr>
        <w:ind w:firstLine="0"/>
        <w:jc w:val="both"/>
        <w:rPr>
          <w:b/>
        </w:rPr>
      </w:pPr>
    </w:p>
    <w:p w:rsidR="00E52D64" w:rsidRDefault="00DF11C7">
      <w:pPr>
        <w:ind w:firstLine="0"/>
        <w:jc w:val="both"/>
        <w:rPr>
          <w:b/>
        </w:rPr>
      </w:pPr>
      <w:r>
        <w:rPr>
          <w:b/>
        </w:rPr>
        <w:t>Ежегодный план практики:</w:t>
      </w:r>
    </w:p>
    <w:p w:rsidR="00E52D64" w:rsidRDefault="00E52D64">
      <w:pPr>
        <w:ind w:firstLine="0"/>
        <w:jc w:val="both"/>
        <w:rPr>
          <w:b/>
        </w:rPr>
      </w:pPr>
    </w:p>
    <w:tbl>
      <w:tblPr>
        <w:tblStyle w:val="affc"/>
        <w:tblW w:w="992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E52D6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64" w:rsidRDefault="00DF11C7">
            <w:pPr>
              <w:ind w:firstLine="0"/>
              <w:jc w:val="both"/>
            </w:pPr>
            <w:r>
              <w:t>Этап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64" w:rsidRDefault="00DF11C7">
            <w:pPr>
              <w:ind w:firstLine="0"/>
              <w:jc w:val="both"/>
            </w:pPr>
            <w:r>
              <w:t>Характер деятельности</w:t>
            </w:r>
          </w:p>
        </w:tc>
      </w:tr>
      <w:tr w:rsidR="00E52D6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64" w:rsidRDefault="00DF11C7">
            <w:pPr>
              <w:ind w:firstLine="0"/>
              <w:jc w:val="both"/>
            </w:pPr>
            <w:r>
              <w:t>Постановочный этап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64" w:rsidRDefault="00DF11C7">
            <w:pPr>
              <w:numPr>
                <w:ilvl w:val="0"/>
                <w:numId w:val="6"/>
              </w:numPr>
              <w:tabs>
                <w:tab w:val="left" w:pos="477"/>
              </w:tabs>
              <w:spacing w:line="276" w:lineRule="auto"/>
              <w:ind w:left="0" w:firstLine="117"/>
              <w:jc w:val="both"/>
            </w:pPr>
            <w:r>
              <w:t>сбор материала, подготовка научного доклада по теме диссертационного исследования;</w:t>
            </w:r>
          </w:p>
          <w:p w:rsidR="00E52D64" w:rsidRDefault="00DF11C7">
            <w:pPr>
              <w:numPr>
                <w:ilvl w:val="0"/>
                <w:numId w:val="6"/>
              </w:numPr>
              <w:tabs>
                <w:tab w:val="left" w:pos="477"/>
              </w:tabs>
              <w:spacing w:line="276" w:lineRule="auto"/>
              <w:ind w:left="0" w:firstLine="117"/>
              <w:jc w:val="both"/>
            </w:pPr>
            <w:r>
              <w:t>определение научного мероприятия (конференции);</w:t>
            </w:r>
          </w:p>
          <w:p w:rsidR="00E52D64" w:rsidRDefault="00DF11C7">
            <w:pPr>
              <w:numPr>
                <w:ilvl w:val="0"/>
                <w:numId w:val="6"/>
              </w:numPr>
              <w:tabs>
                <w:tab w:val="left" w:pos="477"/>
              </w:tabs>
              <w:ind w:left="0" w:firstLine="117"/>
              <w:jc w:val="both"/>
            </w:pPr>
            <w:r>
              <w:t>подготовка заявки для участия в конференции.</w:t>
            </w:r>
          </w:p>
        </w:tc>
      </w:tr>
      <w:tr w:rsidR="00E52D6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64" w:rsidRDefault="00DF11C7">
            <w:pPr>
              <w:ind w:firstLine="0"/>
              <w:jc w:val="both"/>
            </w:pPr>
            <w:r>
              <w:t>Презентационный этап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64" w:rsidRDefault="00DF11C7">
            <w:pPr>
              <w:numPr>
                <w:ilvl w:val="0"/>
                <w:numId w:val="6"/>
              </w:numPr>
              <w:tabs>
                <w:tab w:val="left" w:pos="477"/>
              </w:tabs>
              <w:ind w:left="0" w:firstLine="117"/>
              <w:jc w:val="both"/>
            </w:pPr>
            <w:bookmarkStart w:id="0" w:name="_heading=h.gjdgxs" w:colFirst="0" w:colLast="0"/>
            <w:bookmarkEnd w:id="0"/>
            <w:r>
              <w:t>участие в научной конференции (с докладом) по теме научно-квалификационной работы (диссертации).</w:t>
            </w:r>
          </w:p>
        </w:tc>
      </w:tr>
      <w:tr w:rsidR="00E52D6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64" w:rsidRDefault="00DF11C7">
            <w:pPr>
              <w:ind w:firstLine="0"/>
              <w:jc w:val="both"/>
            </w:pPr>
            <w:r>
              <w:t>Заключительный этап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64" w:rsidRDefault="00DF11C7">
            <w:pPr>
              <w:numPr>
                <w:ilvl w:val="0"/>
                <w:numId w:val="6"/>
              </w:numPr>
              <w:tabs>
                <w:tab w:val="left" w:pos="477"/>
              </w:tabs>
              <w:ind w:left="0" w:firstLine="117"/>
              <w:jc w:val="both"/>
            </w:pPr>
            <w:r>
              <w:t>составление отчетных документов по практике;</w:t>
            </w:r>
          </w:p>
          <w:p w:rsidR="00E52D64" w:rsidRDefault="00DF11C7">
            <w:pPr>
              <w:numPr>
                <w:ilvl w:val="0"/>
                <w:numId w:val="6"/>
              </w:numPr>
              <w:tabs>
                <w:tab w:val="left" w:pos="477"/>
              </w:tabs>
              <w:ind w:left="0" w:firstLine="117"/>
              <w:jc w:val="both"/>
            </w:pPr>
            <w:r>
              <w:t xml:space="preserve">защита отчета по практике </w:t>
            </w:r>
            <w:r>
              <w:t>на промежуточной осенней аттестации.</w:t>
            </w:r>
          </w:p>
        </w:tc>
      </w:tr>
    </w:tbl>
    <w:p w:rsidR="00E52D64" w:rsidRDefault="00E52D64">
      <w:pPr>
        <w:ind w:firstLine="0"/>
        <w:jc w:val="both"/>
      </w:pPr>
    </w:p>
    <w:p w:rsidR="00E52D64" w:rsidRDefault="00DF11C7">
      <w:pPr>
        <w:ind w:firstLine="720"/>
        <w:jc w:val="both"/>
      </w:pPr>
      <w:r>
        <w:t>Общая программа практики, рабочий график (план) проведения практики, индивидуальные задания составляются в разделе «Рабочий план 2 года подготовки аспиранта» Индивидуального плана работы аспиранта и подписываются аспи</w:t>
      </w:r>
      <w:r>
        <w:t>рантом, научным руководителем и академическим директором Аспирантской школы.</w:t>
      </w:r>
    </w:p>
    <w:p w:rsidR="00E52D64" w:rsidRDefault="00DF11C7">
      <w:pPr>
        <w:ind w:firstLine="720"/>
        <w:jc w:val="both"/>
      </w:pPr>
      <w:r>
        <w:t>Аспирант при прохождении практики обязан выполнять задания, предусмотренные данной программой практики.</w:t>
      </w:r>
    </w:p>
    <w:p w:rsidR="00E52D64" w:rsidRDefault="00DF11C7">
      <w:pPr>
        <w:ind w:firstLine="720"/>
        <w:jc w:val="both"/>
      </w:pPr>
      <w:r>
        <w:lastRenderedPageBreak/>
        <w:t>Руководство практикой и контроль за прохождением практики осуществляет научный руководитель аспиранта по согласованию с академическим директором Аспирантской школы.</w:t>
      </w:r>
    </w:p>
    <w:p w:rsidR="00E52D64" w:rsidRDefault="00E52D64">
      <w:pPr>
        <w:ind w:firstLine="0"/>
        <w:jc w:val="both"/>
      </w:pPr>
    </w:p>
    <w:p w:rsidR="00E52D64" w:rsidRDefault="00E52D64">
      <w:pPr>
        <w:ind w:firstLine="0"/>
        <w:jc w:val="both"/>
      </w:pPr>
    </w:p>
    <w:p w:rsidR="00E52D64" w:rsidRDefault="00DF11C7">
      <w:pPr>
        <w:keepNext/>
        <w:numPr>
          <w:ilvl w:val="0"/>
          <w:numId w:val="8"/>
        </w:numPr>
        <w:spacing w:line="276" w:lineRule="auto"/>
        <w:jc w:val="both"/>
        <w:rPr>
          <w:b/>
          <w:i/>
        </w:rPr>
      </w:pPr>
      <w:r>
        <w:rPr>
          <w:b/>
          <w:i/>
        </w:rPr>
        <w:t>Организация и руководство практикой</w:t>
      </w:r>
    </w:p>
    <w:p w:rsidR="00E52D64" w:rsidRDefault="00DF11C7">
      <w:pPr>
        <w:spacing w:line="276" w:lineRule="auto"/>
        <w:ind w:firstLine="720"/>
        <w:jc w:val="both"/>
      </w:pPr>
      <w:r>
        <w:t>Организатором научно-исследовательской практики являе</w:t>
      </w:r>
      <w:r>
        <w:t>тся структурное подразделение НИУ ВШЭ, к которому прикреплен аспирант, а также Аспирантская школа.</w:t>
      </w:r>
    </w:p>
    <w:p w:rsidR="00E52D64" w:rsidRDefault="00DF11C7">
      <w:pPr>
        <w:spacing w:line="276" w:lineRule="auto"/>
        <w:ind w:firstLine="720"/>
        <w:jc w:val="both"/>
      </w:pPr>
      <w:r>
        <w:t>Руководителем научно-исследовательской практики аспиранта является его научный руководитель.</w:t>
      </w:r>
    </w:p>
    <w:p w:rsidR="00E52D64" w:rsidRDefault="00DF11C7">
      <w:pPr>
        <w:spacing w:line="276" w:lineRule="auto"/>
        <w:ind w:firstLine="720"/>
        <w:jc w:val="both"/>
      </w:pPr>
      <w:r>
        <w:t>Рабочий график (план) проведения практики и индивидуальные задан</w:t>
      </w:r>
      <w:r>
        <w:t>ия аспиранта визируются подписью руководителя практики в разделе «Рабочий план 2 года подготовки аспиранта».</w:t>
      </w:r>
    </w:p>
    <w:p w:rsidR="00E52D64" w:rsidRDefault="00DF11C7">
      <w:pPr>
        <w:keepNext/>
        <w:numPr>
          <w:ilvl w:val="0"/>
          <w:numId w:val="8"/>
        </w:numPr>
        <w:spacing w:before="240" w:after="120"/>
        <w:ind w:left="360" w:firstLine="0"/>
        <w:jc w:val="both"/>
        <w:rPr>
          <w:b/>
          <w:i/>
        </w:rPr>
      </w:pPr>
      <w:r>
        <w:rPr>
          <w:b/>
          <w:i/>
        </w:rPr>
        <w:t>Отчетные материалы по научно-исследовательской практике и оценочные средства</w:t>
      </w:r>
    </w:p>
    <w:p w:rsidR="00E52D64" w:rsidRDefault="00DF11C7">
      <w:pPr>
        <w:spacing w:line="276" w:lineRule="auto"/>
        <w:ind w:firstLine="708"/>
        <w:jc w:val="both"/>
      </w:pPr>
      <w:r>
        <w:t xml:space="preserve">Отчет о практике оформляется аспирантом по итогам года обучения путем </w:t>
      </w:r>
      <w:r>
        <w:t xml:space="preserve">заполнения соответствующего раздела аттестационного листа и докладывается на промежуточной аттестации, если в данном году предусмотрено прохождение указанного вида практики. </w:t>
      </w:r>
    </w:p>
    <w:p w:rsidR="00E52D64" w:rsidRDefault="00DF11C7">
      <w:pPr>
        <w:spacing w:line="276" w:lineRule="auto"/>
        <w:ind w:firstLine="708"/>
        <w:jc w:val="both"/>
      </w:pPr>
      <w:r>
        <w:t xml:space="preserve">К отчету (аттестационному </w:t>
      </w:r>
      <w:r w:rsidR="00BB500A">
        <w:t>листу) по</w:t>
      </w:r>
      <w:r>
        <w:t xml:space="preserve"> запросу Аспирантской школы могут прилагаться</w:t>
      </w:r>
      <w:r>
        <w:t xml:space="preserve"> следующие документы (опционно):</w:t>
      </w:r>
    </w:p>
    <w:p w:rsidR="00E52D64" w:rsidRDefault="00DF11C7">
      <w:pPr>
        <w:numPr>
          <w:ilvl w:val="0"/>
          <w:numId w:val="9"/>
        </w:numPr>
        <w:tabs>
          <w:tab w:val="left" w:pos="1080"/>
        </w:tabs>
        <w:spacing w:line="276" w:lineRule="auto"/>
        <w:ind w:left="0" w:firstLine="720"/>
        <w:jc w:val="both"/>
      </w:pPr>
      <w:r>
        <w:t>программа конференции, в которой участвовал аспирант;</w:t>
      </w:r>
    </w:p>
    <w:p w:rsidR="00E52D64" w:rsidRDefault="00DF11C7">
      <w:pPr>
        <w:numPr>
          <w:ilvl w:val="0"/>
          <w:numId w:val="9"/>
        </w:numPr>
        <w:tabs>
          <w:tab w:val="left" w:pos="1080"/>
        </w:tabs>
        <w:spacing w:line="276" w:lineRule="auto"/>
        <w:ind w:left="0" w:firstLine="720"/>
        <w:jc w:val="both"/>
      </w:pPr>
      <w:r>
        <w:t xml:space="preserve">опубликованные тезисы </w:t>
      </w:r>
      <w:r w:rsidR="00BB500A">
        <w:t>доклада конференции</w:t>
      </w:r>
      <w:r>
        <w:t>, в которой участвовал аспирант;</w:t>
      </w:r>
    </w:p>
    <w:p w:rsidR="00E52D64" w:rsidRDefault="00DF11C7">
      <w:pPr>
        <w:numPr>
          <w:ilvl w:val="0"/>
          <w:numId w:val="9"/>
        </w:numPr>
        <w:tabs>
          <w:tab w:val="left" w:pos="1080"/>
        </w:tabs>
        <w:spacing w:line="276" w:lineRule="auto"/>
        <w:ind w:left="0" w:firstLine="720"/>
        <w:jc w:val="both"/>
      </w:pPr>
      <w:r>
        <w:t>список участников конференции, в которой участвовал аспирант, и прочие документы, свидетельствующие об участии в конференции.</w:t>
      </w:r>
    </w:p>
    <w:p w:rsidR="00E52D64" w:rsidRDefault="00E52D64">
      <w:pPr>
        <w:spacing w:line="276" w:lineRule="auto"/>
        <w:ind w:left="1146" w:firstLine="0"/>
        <w:jc w:val="both"/>
      </w:pPr>
    </w:p>
    <w:p w:rsidR="00E52D64" w:rsidRDefault="00DF11C7">
      <w:pPr>
        <w:keepNext/>
        <w:numPr>
          <w:ilvl w:val="0"/>
          <w:numId w:val="8"/>
        </w:numPr>
        <w:spacing w:line="276" w:lineRule="auto"/>
        <w:jc w:val="both"/>
        <w:rPr>
          <w:b/>
          <w:i/>
        </w:rPr>
      </w:pPr>
      <w:r>
        <w:rPr>
          <w:b/>
          <w:i/>
        </w:rPr>
        <w:t>Фонд оценочных средств для проведения промежуточной аттестации по практике</w:t>
      </w:r>
    </w:p>
    <w:p w:rsidR="00E52D64" w:rsidRDefault="00DF11C7">
      <w:pPr>
        <w:spacing w:line="276" w:lineRule="auto"/>
        <w:ind w:firstLine="720"/>
        <w:jc w:val="both"/>
      </w:pPr>
      <w:r>
        <w:t>Аттестация по научно-исследовательской практике осуществляется в форме зачета. Отчет по практике докладывается на промежуточной аттестации аспирантов.</w:t>
      </w:r>
    </w:p>
    <w:p w:rsidR="00E52D64" w:rsidRDefault="00E52D64">
      <w:pPr>
        <w:spacing w:line="276" w:lineRule="auto"/>
        <w:ind w:firstLine="720"/>
        <w:jc w:val="both"/>
      </w:pPr>
    </w:p>
    <w:p w:rsidR="00E52D64" w:rsidRDefault="00DF11C7">
      <w:pPr>
        <w:spacing w:line="276" w:lineRule="auto"/>
        <w:ind w:firstLine="720"/>
        <w:jc w:val="both"/>
      </w:pPr>
      <w:r>
        <w:t>Перечень примерных тем и вопросов при защите отчета по практике:</w:t>
      </w:r>
    </w:p>
    <w:p w:rsidR="00E52D64" w:rsidRDefault="00DF11C7">
      <w:pPr>
        <w:spacing w:line="276" w:lineRule="auto"/>
        <w:ind w:firstLine="720"/>
        <w:jc w:val="both"/>
      </w:pPr>
      <w:r>
        <w:t>1. Чем обусловлен выбор данной конферен</w:t>
      </w:r>
      <w:r>
        <w:t>ции для представления научного доклада и апробации результатов диссертационного исследования?</w:t>
      </w:r>
    </w:p>
    <w:p w:rsidR="00E52D64" w:rsidRDefault="00DF11C7">
      <w:pPr>
        <w:spacing w:line="276" w:lineRule="auto"/>
        <w:ind w:firstLine="720"/>
        <w:jc w:val="both"/>
      </w:pPr>
      <w:r>
        <w:t>2. Каковы особенности подготовки научного доклада для данной конференции и специальные требования конференции?</w:t>
      </w:r>
    </w:p>
    <w:p w:rsidR="00E52D64" w:rsidRDefault="00DF11C7">
      <w:pPr>
        <w:spacing w:line="276" w:lineRule="auto"/>
        <w:ind w:firstLine="720"/>
        <w:jc w:val="both"/>
      </w:pPr>
      <w:r>
        <w:t>3. С какими трудностями Вы столкнулись при подготов</w:t>
      </w:r>
      <w:r>
        <w:t>ке доклада / выступлении с докладом?</w:t>
      </w:r>
    </w:p>
    <w:p w:rsidR="00E52D64" w:rsidRDefault="00DF11C7">
      <w:pPr>
        <w:spacing w:line="276" w:lineRule="auto"/>
        <w:ind w:firstLine="720"/>
        <w:jc w:val="both"/>
      </w:pPr>
      <w:r>
        <w:t>4. Получили ли Вы отклик на Вашу статью, если да, то какой?</w:t>
      </w:r>
    </w:p>
    <w:p w:rsidR="00E52D64" w:rsidRDefault="00DF11C7">
      <w:pPr>
        <w:ind w:firstLine="720"/>
        <w:jc w:val="both"/>
      </w:pPr>
      <w:r>
        <w:t xml:space="preserve">5. Удалось ли Вам отрефлексировать собственный научно-исследовательский опыт в рамках прохождения практики – сможете ли выделить «сильные» и «слабые» стороны, </w:t>
      </w:r>
      <w:r>
        <w:t>чтобы учесть в дальнейшей деятельности?</w:t>
      </w:r>
    </w:p>
    <w:p w:rsidR="00E52D64" w:rsidRDefault="00E52D64">
      <w:pPr>
        <w:spacing w:line="276" w:lineRule="auto"/>
        <w:ind w:firstLine="720"/>
        <w:jc w:val="both"/>
      </w:pPr>
    </w:p>
    <w:p w:rsidR="00E52D64" w:rsidRDefault="00DF11C7">
      <w:pPr>
        <w:spacing w:line="276" w:lineRule="auto"/>
        <w:ind w:firstLine="720"/>
        <w:jc w:val="both"/>
      </w:pPr>
      <w:r>
        <w:t>Критерии и нормы оценки:</w:t>
      </w:r>
    </w:p>
    <w:p w:rsidR="00E52D64" w:rsidRDefault="00E52D64">
      <w:pPr>
        <w:ind w:firstLine="0"/>
        <w:jc w:val="both"/>
      </w:pPr>
    </w:p>
    <w:tbl>
      <w:tblPr>
        <w:tblStyle w:val="affd"/>
        <w:tblW w:w="9919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460"/>
        <w:gridCol w:w="7459"/>
      </w:tblGrid>
      <w:tr w:rsidR="00E52D64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64" w:rsidRDefault="00DF11C7">
            <w:pPr>
              <w:ind w:firstLine="0"/>
              <w:jc w:val="both"/>
            </w:pPr>
            <w:r>
              <w:t>«зачтено»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64" w:rsidRDefault="00DF11C7">
            <w:pPr>
              <w:ind w:firstLine="0"/>
              <w:jc w:val="both"/>
            </w:pPr>
            <w:r>
              <w:t>составлены и представлены отчетные документы по практике;</w:t>
            </w:r>
          </w:p>
          <w:p w:rsidR="00E52D64" w:rsidRDefault="00DF11C7">
            <w:pPr>
              <w:ind w:firstLine="0"/>
              <w:jc w:val="both"/>
            </w:pPr>
            <w:r>
              <w:lastRenderedPageBreak/>
              <w:t>объем, содержание и характер доклада на научной конференции позволяет сформировать требуемые компетенции;</w:t>
            </w:r>
          </w:p>
          <w:p w:rsidR="00E52D64" w:rsidRDefault="00DF11C7">
            <w:pPr>
              <w:ind w:firstLine="0"/>
              <w:jc w:val="both"/>
            </w:pPr>
            <w:r>
              <w:t>программа практ</w:t>
            </w:r>
            <w:r>
              <w:t>ики выполнена в полном объеме.</w:t>
            </w:r>
          </w:p>
        </w:tc>
      </w:tr>
      <w:tr w:rsidR="00E52D64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64" w:rsidRDefault="00DF11C7">
            <w:pPr>
              <w:ind w:firstLine="0"/>
              <w:jc w:val="both"/>
            </w:pPr>
            <w:r>
              <w:lastRenderedPageBreak/>
              <w:t>«не зачтено»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64" w:rsidRDefault="00DF11C7">
            <w:pPr>
              <w:ind w:firstLine="0"/>
              <w:jc w:val="both"/>
            </w:pPr>
            <w:r>
              <w:t>не составлены и не представлены отчетные документы по практике;</w:t>
            </w:r>
          </w:p>
          <w:p w:rsidR="00E52D64" w:rsidRDefault="00DF11C7">
            <w:pPr>
              <w:ind w:firstLine="0"/>
              <w:jc w:val="both"/>
            </w:pPr>
            <w:r>
              <w:t>объем, содержание и характер доклада на научной конференции не позволяет сформировать требуемые компетенции;</w:t>
            </w:r>
          </w:p>
          <w:p w:rsidR="00E52D64" w:rsidRDefault="00DF11C7">
            <w:pPr>
              <w:ind w:firstLine="0"/>
              <w:jc w:val="both"/>
            </w:pPr>
            <w:r>
              <w:t>программа практики не выполнена в полном объеме.</w:t>
            </w:r>
          </w:p>
        </w:tc>
      </w:tr>
    </w:tbl>
    <w:p w:rsidR="00E52D64" w:rsidRDefault="00E52D64">
      <w:pPr>
        <w:ind w:firstLine="0"/>
        <w:jc w:val="both"/>
      </w:pPr>
    </w:p>
    <w:p w:rsidR="00E52D64" w:rsidRDefault="00DF11C7">
      <w:pPr>
        <w:ind w:firstLine="720"/>
        <w:jc w:val="both"/>
      </w:pPr>
      <w:r>
        <w:t xml:space="preserve">Аспиранты, не выполнившие без уважительной причины требования программы практики, не представившие зачет или получившие неудовлетворительную оценку, считаются имеющими академическую задолженность. </w:t>
      </w:r>
    </w:p>
    <w:p w:rsidR="00E52D64" w:rsidRDefault="00DF11C7">
      <w:pPr>
        <w:ind w:firstLine="720"/>
        <w:jc w:val="both"/>
      </w:pPr>
      <w:r>
        <w:t>Ликвида</w:t>
      </w:r>
      <w:r>
        <w:t>ция академической задолженности по практике производится в установленном в НИУ ВШЭ порядке.</w:t>
      </w:r>
    </w:p>
    <w:p w:rsidR="00E52D64" w:rsidRDefault="00DF11C7">
      <w:pPr>
        <w:keepNext/>
        <w:numPr>
          <w:ilvl w:val="0"/>
          <w:numId w:val="8"/>
        </w:numPr>
        <w:spacing w:before="240" w:after="120"/>
        <w:jc w:val="both"/>
      </w:pPr>
      <w:r>
        <w:rPr>
          <w:b/>
          <w:i/>
        </w:rPr>
        <w:t>Учебная литература и ресур</w:t>
      </w:r>
      <w:bookmarkStart w:id="1" w:name="_GoBack"/>
      <w:bookmarkEnd w:id="1"/>
      <w:r>
        <w:rPr>
          <w:b/>
          <w:i/>
        </w:rPr>
        <w:t>cы сети «Интернет»</w:t>
      </w:r>
      <w:r>
        <w:t xml:space="preserve"> </w:t>
      </w:r>
    </w:p>
    <w:p w:rsidR="00E52D64" w:rsidRDefault="00E52D64">
      <w:pPr>
        <w:ind w:firstLine="0"/>
        <w:rPr>
          <w:b/>
        </w:rPr>
      </w:pPr>
    </w:p>
    <w:p w:rsidR="00E52D64" w:rsidRDefault="00DF11C7">
      <w:pPr>
        <w:ind w:firstLine="720"/>
        <w:rPr>
          <w:b/>
        </w:rPr>
      </w:pPr>
      <w:r>
        <w:rPr>
          <w:b/>
        </w:rPr>
        <w:t>Литература (учебная литература)</w:t>
      </w:r>
    </w:p>
    <w:p w:rsidR="00E52D64" w:rsidRDefault="00E52D64">
      <w:pPr>
        <w:ind w:firstLine="720"/>
        <w:rPr>
          <w:b/>
        </w:rPr>
      </w:pPr>
    </w:p>
    <w:p w:rsidR="00E52D64" w:rsidRDefault="00DF11C7">
      <w:pPr>
        <w:ind w:right="-746" w:firstLine="720"/>
        <w:rPr>
          <w:b/>
        </w:rPr>
      </w:pPr>
      <w:r>
        <w:rPr>
          <w:b/>
        </w:rPr>
        <w:t>Основная литература</w:t>
      </w:r>
    </w:p>
    <w:p w:rsidR="00E52D64" w:rsidRDefault="00DF11C7">
      <w:pPr>
        <w:numPr>
          <w:ilvl w:val="0"/>
          <w:numId w:val="2"/>
        </w:numPr>
        <w:tabs>
          <w:tab w:val="left" w:pos="1080"/>
        </w:tabs>
        <w:spacing w:line="276" w:lineRule="auto"/>
        <w:ind w:left="0" w:firstLine="720"/>
        <w:jc w:val="both"/>
        <w:rPr>
          <w:color w:val="000000"/>
        </w:rPr>
      </w:pPr>
      <w:r>
        <w:t xml:space="preserve">Радаев В.В. </w:t>
      </w:r>
      <w:hyperlink r:id="rId10">
        <w:r>
          <w:rPr>
            <w:color w:val="1155CC"/>
            <w:u w:val="single"/>
          </w:rPr>
          <w:t>Как организовать и представить исследовательский проект: 75 простых правил</w:t>
        </w:r>
      </w:hyperlink>
      <w:r>
        <w:t>. М.: Изд. дом ГУ-ВШЭ: ИНФРА-М, 2</w:t>
      </w:r>
      <w:r>
        <w:t>001. 203 с.</w:t>
      </w:r>
    </w:p>
    <w:p w:rsidR="00E52D64" w:rsidRDefault="00DF11C7">
      <w:pPr>
        <w:numPr>
          <w:ilvl w:val="0"/>
          <w:numId w:val="2"/>
        </w:numPr>
        <w:tabs>
          <w:tab w:val="left" w:pos="1080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>Резник С.Д. Аспиранты России: отбор, подготовка к самостоятельной научной и педагогической деятельности: монография. М.: ИНФРА-М, 2017. 236 с. URL: http://znanium.com/catalog/product/615131.</w:t>
      </w:r>
    </w:p>
    <w:p w:rsidR="00E52D64" w:rsidRDefault="00E52D64">
      <w:pPr>
        <w:ind w:firstLine="0"/>
        <w:rPr>
          <w:b/>
        </w:rPr>
      </w:pPr>
    </w:p>
    <w:p w:rsidR="00E52D64" w:rsidRDefault="00DF11C7">
      <w:pPr>
        <w:ind w:firstLine="720"/>
        <w:rPr>
          <w:b/>
        </w:rPr>
      </w:pPr>
      <w:r>
        <w:rPr>
          <w:b/>
        </w:rPr>
        <w:t>Дополнительная литература</w:t>
      </w:r>
    </w:p>
    <w:p w:rsidR="00E52D64" w:rsidRDefault="00DF11C7">
      <w:pPr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 xml:space="preserve">Райзберг Б.А. Диссертация и ученая степень. Новые положения о защите и диссертационных советах с авторскими комментариями: пособие для соискателей. М.: ИНФРА-М, 2014. 253 с. URL: </w:t>
      </w:r>
      <w:hyperlink r:id="rId11">
        <w:r>
          <w:t>http://znaniu</w:t>
        </w:r>
        <w:r>
          <w:t>m.com/bookread2.php?book=256804</w:t>
        </w:r>
      </w:hyperlink>
      <w:r>
        <w:rPr>
          <w:color w:val="000000"/>
        </w:rPr>
        <w:t>.</w:t>
      </w:r>
    </w:p>
    <w:p w:rsidR="00E52D64" w:rsidRDefault="00DF11C7">
      <w:pPr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 xml:space="preserve">Резник С.Д. Аспирант вуза: технологии научного творчества и педагогической деятельности: Учебное пособие. М.: ИНФРА-М, 2011. 520 с. URL: </w:t>
      </w:r>
      <w:hyperlink r:id="rId12">
        <w:r>
          <w:t>http://znanium.com/catalo</w:t>
        </w:r>
        <w:r>
          <w:t>g/product/207257</w:t>
        </w:r>
      </w:hyperlink>
      <w:r>
        <w:t>.</w:t>
      </w:r>
    </w:p>
    <w:p w:rsidR="00E52D64" w:rsidRDefault="00DF11C7">
      <w:pPr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 xml:space="preserve">Эко У. </w:t>
      </w:r>
      <w:r>
        <w:t>Как написать дипломную работу. Гуманитарные науки:</w:t>
      </w:r>
      <w:r>
        <w:br/>
        <w:t xml:space="preserve">Учебно-методическое пособие. М.: Книжный дом «Университет», 2003. 240 с. </w:t>
      </w:r>
      <w:r>
        <w:rPr>
          <w:color w:val="000000"/>
        </w:rPr>
        <w:t xml:space="preserve">URL: </w:t>
      </w:r>
      <w:r>
        <w:t>http://yanko.lib.ru/books/cultur/eco-diplom.pdf.</w:t>
      </w:r>
    </w:p>
    <w:p w:rsidR="00E52D64" w:rsidRDefault="00E52D64">
      <w:pPr>
        <w:spacing w:before="24" w:line="260" w:lineRule="auto"/>
        <w:ind w:right="62"/>
        <w:jc w:val="both"/>
      </w:pPr>
    </w:p>
    <w:p w:rsidR="00E52D64" w:rsidRDefault="00DF11C7">
      <w:pPr>
        <w:spacing w:before="24" w:line="260" w:lineRule="auto"/>
        <w:ind w:right="62" w:firstLine="720"/>
        <w:jc w:val="both"/>
        <w:rPr>
          <w:b/>
        </w:rPr>
      </w:pPr>
      <w:r>
        <w:rPr>
          <w:b/>
        </w:rPr>
        <w:t>Ресурсы сети «Интернет»</w:t>
      </w:r>
    </w:p>
    <w:p w:rsidR="00E52D64" w:rsidRDefault="00DF11C7">
      <w:pPr>
        <w:numPr>
          <w:ilvl w:val="0"/>
          <w:numId w:val="3"/>
        </w:numPr>
        <w:tabs>
          <w:tab w:val="left" w:pos="1134"/>
        </w:tabs>
        <w:spacing w:before="24" w:line="260" w:lineRule="auto"/>
        <w:ind w:left="0" w:right="62" w:firstLine="720"/>
        <w:jc w:val="both"/>
        <w:rPr>
          <w:color w:val="000000"/>
        </w:rPr>
      </w:pPr>
      <w:r>
        <w:rPr>
          <w:color w:val="000000"/>
        </w:rPr>
        <w:t>Горбунов В.В. Как написать научную статью и не только: монография. М. : Русайнс, 2020. 246 с. URL</w:t>
      </w:r>
      <w:r>
        <w:t xml:space="preserve">: </w:t>
      </w:r>
      <w:hyperlink r:id="rId13">
        <w:r>
          <w:t>https://book.ru/book/934095</w:t>
        </w:r>
      </w:hyperlink>
      <w:r>
        <w:t>.</w:t>
      </w:r>
    </w:p>
    <w:p w:rsidR="00E52D64" w:rsidRDefault="00E52D64">
      <w:pPr>
        <w:tabs>
          <w:tab w:val="left" w:pos="1134"/>
        </w:tabs>
        <w:spacing w:after="200" w:line="260" w:lineRule="auto"/>
        <w:ind w:left="567" w:right="62" w:firstLine="0"/>
        <w:jc w:val="both"/>
        <w:rPr>
          <w:color w:val="000000"/>
        </w:rPr>
      </w:pPr>
    </w:p>
    <w:p w:rsidR="00E52D64" w:rsidRDefault="00DF11C7">
      <w:pPr>
        <w:keepNext/>
        <w:numPr>
          <w:ilvl w:val="0"/>
          <w:numId w:val="8"/>
        </w:numPr>
        <w:spacing w:before="240" w:after="120"/>
        <w:ind w:left="0" w:firstLine="360"/>
        <w:jc w:val="both"/>
        <w:rPr>
          <w:b/>
          <w:i/>
        </w:rPr>
      </w:pPr>
      <w:r>
        <w:rPr>
          <w:b/>
          <w:i/>
        </w:rPr>
        <w:t xml:space="preserve">Информационные технологии </w:t>
      </w:r>
    </w:p>
    <w:p w:rsidR="00E52D64" w:rsidRDefault="00DF11C7">
      <w:pPr>
        <w:ind w:firstLine="720"/>
        <w:jc w:val="both"/>
      </w:pPr>
      <w:r>
        <w:t>Для успешного прохождения практики аспирант используе</w:t>
      </w:r>
      <w:r>
        <w:t>т следующие программные средства: MS Word, MS Excel, MS Power Point, а также Интернет-технологии.</w:t>
      </w:r>
    </w:p>
    <w:p w:rsidR="00E52D64" w:rsidRDefault="00E52D64">
      <w:pPr>
        <w:ind w:firstLine="720"/>
        <w:jc w:val="both"/>
        <w:rPr>
          <w:b/>
        </w:rPr>
      </w:pPr>
    </w:p>
    <w:p w:rsidR="00E52D64" w:rsidRDefault="00DF11C7">
      <w:pPr>
        <w:keepNext/>
        <w:numPr>
          <w:ilvl w:val="0"/>
          <w:numId w:val="8"/>
        </w:numPr>
        <w:spacing w:before="240" w:after="120"/>
        <w:ind w:left="0" w:firstLine="360"/>
        <w:jc w:val="both"/>
        <w:rPr>
          <w:b/>
          <w:i/>
        </w:rPr>
      </w:pPr>
      <w:r>
        <w:rPr>
          <w:b/>
          <w:i/>
        </w:rPr>
        <w:lastRenderedPageBreak/>
        <w:t>Материально-техническая база</w:t>
      </w:r>
    </w:p>
    <w:p w:rsidR="00E52D64" w:rsidRDefault="00DF11C7">
      <w:pPr>
        <w:ind w:firstLine="720"/>
        <w:jc w:val="both"/>
      </w:pPr>
      <w:bookmarkStart w:id="2" w:name="_heading=h.30j0zll" w:colFirst="0" w:colLast="0"/>
      <w:bookmarkEnd w:id="2"/>
      <w:r>
        <w:t>Учебные аудитории для самостоятельных занятий по практике оснащены компьютерами или ноутбуками с возможностью подключения к сети</w:t>
      </w:r>
      <w:r>
        <w:t xml:space="preserve"> «Интернет» и доступом к электронной информационно-образовательной среде НИУ ВШЭ.</w:t>
      </w:r>
    </w:p>
    <w:p w:rsidR="00E52D64" w:rsidRDefault="00E52D64">
      <w:pPr>
        <w:ind w:firstLine="0"/>
      </w:pPr>
    </w:p>
    <w:p w:rsidR="00E52D64" w:rsidRDefault="00DF11C7">
      <w:r>
        <w:t>Уникальное оборудование Института когнитивных нейронаук:</w:t>
      </w:r>
    </w:p>
    <w:p w:rsidR="00E52D64" w:rsidRDefault="00DF11C7">
      <w:pPr>
        <w:numPr>
          <w:ilvl w:val="0"/>
          <w:numId w:val="5"/>
        </w:numPr>
      </w:pPr>
      <w:r>
        <w:t xml:space="preserve"> </w:t>
      </w:r>
      <w:hyperlink r:id="rId14">
        <w:r>
          <w:rPr>
            <w:color w:val="1155CC"/>
            <w:u w:val="single"/>
          </w:rPr>
          <w:t>Уникальная научная установка «Автоматизированная система неинвазивной стимуляции мозга с возможностью синхронной регистрации биотоков мозга и отслеживанию фиксации глазодвижения»</w:t>
        </w:r>
      </w:hyperlink>
      <w:r>
        <w:t xml:space="preserve">;  </w:t>
      </w:r>
    </w:p>
    <w:p w:rsidR="00E52D64" w:rsidRDefault="00DF11C7">
      <w:pPr>
        <w:numPr>
          <w:ilvl w:val="0"/>
          <w:numId w:val="5"/>
        </w:numPr>
      </w:pPr>
      <w:hyperlink r:id="rId15">
        <w:r>
          <w:rPr>
            <w:color w:val="1155CC"/>
            <w:u w:val="single"/>
          </w:rPr>
          <w:t>Оборудование Ц</w:t>
        </w:r>
        <w:r>
          <w:rPr>
            <w:color w:val="1155CC"/>
            <w:u w:val="single"/>
          </w:rPr>
          <w:t>ентра нейроэкономики и когнитивных исследований</w:t>
        </w:r>
      </w:hyperlink>
      <w:r>
        <w:t>;</w:t>
      </w:r>
    </w:p>
    <w:p w:rsidR="00E52D64" w:rsidRDefault="00DF11C7">
      <w:pPr>
        <w:numPr>
          <w:ilvl w:val="0"/>
          <w:numId w:val="5"/>
        </w:numPr>
      </w:pPr>
      <w:hyperlink r:id="rId16">
        <w:r>
          <w:rPr>
            <w:color w:val="1155CC"/>
            <w:u w:val="single"/>
          </w:rPr>
          <w:t>Оборудование Центра биоэлектрических интерфейсов</w:t>
        </w:r>
      </w:hyperlink>
      <w:r>
        <w:t>.</w:t>
      </w:r>
    </w:p>
    <w:sectPr w:rsidR="00E52D64">
      <w:headerReference w:type="default" r:id="rId17"/>
      <w:footerReference w:type="default" r:id="rId18"/>
      <w:pgSz w:w="11920" w:h="16838"/>
      <w:pgMar w:top="1040" w:right="863" w:bottom="1276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1C7" w:rsidRDefault="00DF11C7">
      <w:r>
        <w:separator/>
      </w:r>
    </w:p>
  </w:endnote>
  <w:endnote w:type="continuationSeparator" w:id="0">
    <w:p w:rsidR="00DF11C7" w:rsidRDefault="00DF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64" w:rsidRDefault="00DF11C7">
    <w:pP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B500A">
      <w:rPr>
        <w:color w:val="000000"/>
      </w:rPr>
      <w:fldChar w:fldCharType="separate"/>
    </w:r>
    <w:r w:rsidR="00BB500A">
      <w:rPr>
        <w:noProof/>
        <w:color w:val="000000"/>
      </w:rPr>
      <w:t>7</w:t>
    </w:r>
    <w:r>
      <w:rPr>
        <w:color w:val="000000"/>
      </w:rPr>
      <w:fldChar w:fldCharType="end"/>
    </w:r>
  </w:p>
  <w:p w:rsidR="00E52D64" w:rsidRDefault="00E52D64">
    <w:pP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1C7" w:rsidRDefault="00DF11C7">
      <w:r>
        <w:separator/>
      </w:r>
    </w:p>
  </w:footnote>
  <w:footnote w:type="continuationSeparator" w:id="0">
    <w:p w:rsidR="00DF11C7" w:rsidRDefault="00DF1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64" w:rsidRDefault="00E52D64">
    <w:pPr>
      <w:tabs>
        <w:tab w:val="center" w:pos="4677"/>
        <w:tab w:val="right" w:pos="9355"/>
      </w:tabs>
      <w:rPr>
        <w:color w:val="000000"/>
      </w:rPr>
    </w:pPr>
  </w:p>
  <w:tbl>
    <w:tblPr>
      <w:tblStyle w:val="affe"/>
      <w:tblW w:w="10485" w:type="dxa"/>
      <w:tblInd w:w="-115" w:type="dxa"/>
      <w:tblLayout w:type="fixed"/>
      <w:tblLook w:val="0000" w:firstRow="0" w:lastRow="0" w:firstColumn="0" w:lastColumn="0" w:noHBand="0" w:noVBand="0"/>
    </w:tblPr>
    <w:tblGrid>
      <w:gridCol w:w="874"/>
      <w:gridCol w:w="9611"/>
    </w:tblGrid>
    <w:tr w:rsidR="00E52D64">
      <w:trPr>
        <w:trHeight w:val="841"/>
      </w:trPr>
      <w:tc>
        <w:tcPr>
          <w:tcW w:w="874" w:type="dxa"/>
          <w:tcBorders>
            <w:top w:val="single" w:sz="4" w:space="0" w:color="A6A6A6"/>
            <w:left w:val="single" w:sz="4" w:space="0" w:color="A6A6A6"/>
            <w:bottom w:val="single" w:sz="4" w:space="0" w:color="A6A6A6"/>
          </w:tcBorders>
        </w:tcPr>
        <w:p w:rsidR="00E52D64" w:rsidRDefault="00DF11C7">
          <w:pPr>
            <w:tabs>
              <w:tab w:val="center" w:pos="4677"/>
              <w:tab w:val="right" w:pos="9355"/>
            </w:tabs>
            <w:ind w:firstLine="0"/>
            <w:rPr>
              <w:color w:val="000000"/>
            </w:rPr>
          </w:pPr>
          <w:r>
            <w:rPr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i1025" type="#_x0000_t75" style="width:30pt;height:28.5pt;visibility:visible">
                <v:imagedata r:id="rId1" o:title=""/>
              </v:shape>
            </w:pict>
          </w:r>
        </w:p>
      </w:tc>
      <w:tc>
        <w:tcPr>
          <w:tcW w:w="9611" w:type="dxa"/>
          <w:tcBorders>
            <w:top w:val="single" w:sz="4" w:space="0" w:color="A6A6A6"/>
            <w:bottom w:val="single" w:sz="4" w:space="0" w:color="A6A6A6"/>
            <w:right w:val="single" w:sz="4" w:space="0" w:color="A6A6A6"/>
          </w:tcBorders>
          <w:vAlign w:val="center"/>
        </w:tcPr>
        <w:p w:rsidR="00E52D64" w:rsidRDefault="00DF11C7">
          <w:pPr>
            <w:tabs>
              <w:tab w:val="center" w:pos="4677"/>
              <w:tab w:val="right" w:pos="9355"/>
            </w:tabs>
            <w:ind w:firstLine="6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Национальный исследовательск</w:t>
          </w:r>
          <w:r>
            <w:rPr>
              <w:color w:val="000000"/>
              <w:sz w:val="20"/>
              <w:szCs w:val="20"/>
            </w:rPr>
            <w:t>ий университет «Высшая школа экономики»</w:t>
          </w:r>
        </w:p>
        <w:p w:rsidR="00E52D64" w:rsidRDefault="00DF11C7">
          <w:pPr>
            <w:tabs>
              <w:tab w:val="center" w:pos="4677"/>
              <w:tab w:val="right" w:pos="9355"/>
            </w:tabs>
            <w:ind w:firstLine="6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Программа научно-исследовательской практики</w:t>
          </w:r>
        </w:p>
        <w:p w:rsidR="00E52D64" w:rsidRDefault="00DF11C7">
          <w:pPr>
            <w:tabs>
              <w:tab w:val="center" w:pos="4677"/>
              <w:tab w:val="right" w:pos="9355"/>
            </w:tabs>
            <w:ind w:firstLine="6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Образовательная программа «Когнитивные науки»</w:t>
          </w:r>
        </w:p>
        <w:p w:rsidR="00E52D64" w:rsidRDefault="00DF11C7">
          <w:pPr>
            <w:tabs>
              <w:tab w:val="center" w:pos="4677"/>
              <w:tab w:val="right" w:pos="9355"/>
            </w:tabs>
            <w:ind w:firstLine="6"/>
            <w:jc w:val="center"/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>Научные специальности 5.12. Когнитивные науки</w:t>
          </w:r>
        </w:p>
      </w:tc>
    </w:tr>
  </w:tbl>
  <w:p w:rsidR="00E52D64" w:rsidRDefault="00E52D64">
    <w:pP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670"/>
    <w:multiLevelType w:val="multilevel"/>
    <w:tmpl w:val="4EA43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452C"/>
    <w:multiLevelType w:val="multilevel"/>
    <w:tmpl w:val="CF2C54A4"/>
    <w:lvl w:ilvl="0">
      <w:start w:val="2"/>
      <w:numFmt w:val="decimal"/>
      <w:lvlText w:val="%1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415B3"/>
    <w:multiLevelType w:val="multilevel"/>
    <w:tmpl w:val="3FC6203C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AF0EC9"/>
    <w:multiLevelType w:val="multilevel"/>
    <w:tmpl w:val="B42A43E6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BD244E0"/>
    <w:multiLevelType w:val="multilevel"/>
    <w:tmpl w:val="2AFA2E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356B5F"/>
    <w:multiLevelType w:val="multilevel"/>
    <w:tmpl w:val="F6049E2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2."/>
      <w:lvlJc w:val="left"/>
      <w:pPr>
        <w:ind w:left="1440" w:hanging="360"/>
      </w:pPr>
    </w:lvl>
    <w:lvl w:ilvl="2">
      <w:start w:val="1"/>
      <w:numFmt w:val="decimal"/>
      <w:pStyle w:val="3"/>
      <w:lvlText w:val="%3."/>
      <w:lvlJc w:val="left"/>
      <w:pPr>
        <w:ind w:left="2160" w:hanging="360"/>
      </w:pPr>
    </w:lvl>
    <w:lvl w:ilvl="3">
      <w:start w:val="1"/>
      <w:numFmt w:val="decimal"/>
      <w:pStyle w:val="4"/>
      <w:lvlText w:val="%4."/>
      <w:lvlJc w:val="left"/>
      <w:pPr>
        <w:ind w:left="2880" w:hanging="360"/>
      </w:pPr>
    </w:lvl>
    <w:lvl w:ilvl="4">
      <w:start w:val="1"/>
      <w:numFmt w:val="decimal"/>
      <w:pStyle w:val="5"/>
      <w:lvlText w:val="%5."/>
      <w:lvlJc w:val="left"/>
      <w:pPr>
        <w:ind w:left="3600" w:hanging="360"/>
      </w:pPr>
    </w:lvl>
    <w:lvl w:ilvl="5">
      <w:start w:val="1"/>
      <w:numFmt w:val="decimal"/>
      <w:pStyle w:val="6"/>
      <w:lvlText w:val="%6."/>
      <w:lvlJc w:val="left"/>
      <w:pPr>
        <w:ind w:left="4320" w:hanging="360"/>
      </w:pPr>
    </w:lvl>
    <w:lvl w:ilvl="6">
      <w:start w:val="1"/>
      <w:numFmt w:val="decimal"/>
      <w:pStyle w:val="7"/>
      <w:lvlText w:val="%7."/>
      <w:lvlJc w:val="left"/>
      <w:pPr>
        <w:ind w:left="5040" w:hanging="360"/>
      </w:pPr>
    </w:lvl>
    <w:lvl w:ilvl="7">
      <w:start w:val="1"/>
      <w:numFmt w:val="decimal"/>
      <w:pStyle w:val="8"/>
      <w:lvlText w:val="%8."/>
      <w:lvlJc w:val="left"/>
      <w:pPr>
        <w:ind w:left="5760" w:hanging="360"/>
      </w:pPr>
    </w:lvl>
    <w:lvl w:ilvl="8">
      <w:start w:val="1"/>
      <w:numFmt w:val="decimal"/>
      <w:pStyle w:val="9"/>
      <w:lvlText w:val="%9."/>
      <w:lvlJc w:val="left"/>
      <w:pPr>
        <w:ind w:left="6480" w:hanging="360"/>
      </w:pPr>
    </w:lvl>
  </w:abstractNum>
  <w:abstractNum w:abstractNumId="6" w15:restartNumberingAfterBreak="0">
    <w:nsid w:val="6C984226"/>
    <w:multiLevelType w:val="multilevel"/>
    <w:tmpl w:val="D6E6D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63272"/>
    <w:multiLevelType w:val="multilevel"/>
    <w:tmpl w:val="E8A007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802F15"/>
    <w:multiLevelType w:val="multilevel"/>
    <w:tmpl w:val="DEB463E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64"/>
    <w:rsid w:val="00BB500A"/>
    <w:rsid w:val="00DF11C7"/>
    <w:rsid w:val="00E5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88053"/>
  <w15:docId w15:val="{34398F2E-41B8-434C-B1A4-985D0320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120"/>
      <w:ind w:firstLine="0"/>
      <w:jc w:val="both"/>
      <w:outlineLvl w:val="0"/>
    </w:pPr>
    <w:rPr>
      <w:b/>
      <w:bCs/>
      <w:kern w:val="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120" w:after="60"/>
      <w:ind w:firstLine="0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240" w:after="60"/>
      <w:ind w:firstLine="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ind w:firstLine="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ind w:firstLine="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ind w:firstLine="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ind w:firstLine="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ind w:firstLine="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uiPriority w:val="99"/>
    <w:locked/>
    <w:rPr>
      <w:b/>
      <w:kern w:val="2"/>
      <w:sz w:val="24"/>
      <w:lang w:val="x-none" w:eastAsia="x-none"/>
    </w:rPr>
  </w:style>
  <w:style w:type="character" w:customStyle="1" w:styleId="20">
    <w:name w:val="Заголовок 2 Знак"/>
    <w:link w:val="2"/>
    <w:uiPriority w:val="99"/>
    <w:locked/>
    <w:rPr>
      <w:b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/>
      <w:b/>
      <w:sz w:val="26"/>
      <w:lang w:val="x-none" w:eastAsia="en-US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/>
      <w:b/>
      <w:sz w:val="28"/>
      <w:lang w:val="x-none" w:eastAsia="en-US"/>
    </w:rPr>
  </w:style>
  <w:style w:type="character" w:customStyle="1" w:styleId="50">
    <w:name w:val="Заголовок 5 Знак"/>
    <w:link w:val="5"/>
    <w:uiPriority w:val="99"/>
    <w:locked/>
    <w:rPr>
      <w:rFonts w:ascii="Calibri" w:hAnsi="Calibri"/>
      <w:b/>
      <w:i/>
      <w:sz w:val="26"/>
      <w:lang w:val="x-none" w:eastAsia="en-US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/>
      <w:b/>
      <w:sz w:val="22"/>
      <w:lang w:val="x-none" w:eastAsia="en-US"/>
    </w:rPr>
  </w:style>
  <w:style w:type="character" w:customStyle="1" w:styleId="70">
    <w:name w:val="Заголовок 7 Знак"/>
    <w:link w:val="7"/>
    <w:uiPriority w:val="99"/>
    <w:locked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9"/>
    <w:locked/>
    <w:rPr>
      <w:rFonts w:ascii="Calibri" w:hAnsi="Calibri"/>
      <w:i/>
      <w:sz w:val="24"/>
      <w:lang w:val="x-none" w:eastAsia="en-US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/>
      <w:sz w:val="22"/>
      <w:lang w:val="x-none" w:eastAsia="en-US"/>
    </w:rPr>
  </w:style>
  <w:style w:type="table" w:customStyle="1" w:styleId="TableNormal1">
    <w:name w:val="Table Normal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link w:val="a3"/>
    <w:uiPriority w:val="99"/>
    <w:locked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a5">
    <w:name w:val="Верхний колонтитул Знак"/>
    <w:uiPriority w:val="99"/>
    <w:rPr>
      <w:rFonts w:eastAsia="Times New Roman"/>
      <w:sz w:val="22"/>
      <w:lang w:val="ru-RU" w:eastAsia="en-US"/>
    </w:rPr>
  </w:style>
  <w:style w:type="character" w:customStyle="1" w:styleId="a6">
    <w:name w:val="Нижний колонтитул Знак"/>
    <w:uiPriority w:val="99"/>
    <w:rPr>
      <w:rFonts w:eastAsia="Times New Roman"/>
      <w:sz w:val="22"/>
      <w:lang w:val="ru-RU" w:eastAsia="en-US"/>
    </w:rPr>
  </w:style>
  <w:style w:type="character" w:customStyle="1" w:styleId="InternetLink">
    <w:name w:val="Internet Link"/>
    <w:uiPriority w:val="99"/>
    <w:rPr>
      <w:color w:val="0000FF"/>
      <w:u w:val="single"/>
    </w:rPr>
  </w:style>
  <w:style w:type="character" w:customStyle="1" w:styleId="a7">
    <w:name w:val="Текст выноски Знак"/>
    <w:uiPriority w:val="99"/>
    <w:semiHidden/>
    <w:rPr>
      <w:rFonts w:ascii="Tahoma" w:hAnsi="Tahoma"/>
      <w:sz w:val="16"/>
      <w:lang w:val="ru-RU" w:eastAsia="en-US"/>
    </w:rPr>
  </w:style>
  <w:style w:type="character" w:customStyle="1" w:styleId="a8">
    <w:name w:val="Схема документа Знак"/>
    <w:uiPriority w:val="99"/>
    <w:rPr>
      <w:rFonts w:ascii="Tahoma" w:hAnsi="Tahoma"/>
      <w:sz w:val="16"/>
      <w:lang w:val="x-none" w:eastAsia="en-US"/>
    </w:rPr>
  </w:style>
  <w:style w:type="character" w:customStyle="1" w:styleId="a9">
    <w:name w:val="Текст сноски Знак"/>
    <w:uiPriority w:val="99"/>
    <w:rPr>
      <w:rFonts w:eastAsia="Times New Roman"/>
      <w:lang w:val="x-none" w:eastAsia="en-US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customStyle="1" w:styleId="FootnoteAnchor">
    <w:name w:val="Footnote Anchor"/>
    <w:uiPriority w:val="99"/>
    <w:rPr>
      <w:vertAlign w:val="superscript"/>
    </w:rPr>
  </w:style>
  <w:style w:type="character" w:styleId="aa">
    <w:name w:val="annotation reference"/>
    <w:uiPriority w:val="99"/>
    <w:semiHidden/>
    <w:rPr>
      <w:rFonts w:cs="Times New Roman"/>
      <w:sz w:val="16"/>
    </w:rPr>
  </w:style>
  <w:style w:type="character" w:customStyle="1" w:styleId="ab">
    <w:name w:val="Текст Знак"/>
    <w:uiPriority w:val="99"/>
    <w:rPr>
      <w:rFonts w:ascii="Consolas" w:hAnsi="Consolas"/>
      <w:sz w:val="21"/>
      <w:lang w:val="x-none" w:eastAsia="en-US"/>
    </w:rPr>
  </w:style>
  <w:style w:type="character" w:styleId="ac">
    <w:name w:val="FollowedHyperlink"/>
    <w:uiPriority w:val="99"/>
    <w:rPr>
      <w:rFonts w:cs="Times New Roman"/>
      <w:color w:val="800080"/>
      <w:u w:val="single"/>
    </w:rPr>
  </w:style>
  <w:style w:type="character" w:styleId="ad">
    <w:name w:val="Strong"/>
    <w:uiPriority w:val="99"/>
    <w:qFormat/>
    <w:rPr>
      <w:rFonts w:cs="Times New Roman"/>
      <w:b/>
    </w:rPr>
  </w:style>
  <w:style w:type="character" w:customStyle="1" w:styleId="rvts6">
    <w:name w:val="rvts6"/>
    <w:uiPriority w:val="99"/>
  </w:style>
  <w:style w:type="character" w:customStyle="1" w:styleId="spelle">
    <w:name w:val="spelle"/>
    <w:uiPriority w:val="99"/>
  </w:style>
  <w:style w:type="character" w:customStyle="1" w:styleId="ae">
    <w:name w:val="Основной текст Знак"/>
    <w:uiPriority w:val="99"/>
  </w:style>
  <w:style w:type="character" w:customStyle="1" w:styleId="31">
    <w:name w:val="Основной текст 3 Знак"/>
    <w:uiPriority w:val="99"/>
    <w:rPr>
      <w:sz w:val="16"/>
    </w:rPr>
  </w:style>
  <w:style w:type="character" w:customStyle="1" w:styleId="21">
    <w:name w:val="Основной текст с отступом 2 Знак"/>
    <w:uiPriority w:val="99"/>
    <w:rPr>
      <w:rFonts w:eastAsia="Times New Roman"/>
      <w:sz w:val="22"/>
      <w:lang w:val="x-none" w:eastAsia="en-US"/>
    </w:rPr>
  </w:style>
  <w:style w:type="character" w:styleId="af">
    <w:name w:val="Emphasis"/>
    <w:uiPriority w:val="99"/>
    <w:qFormat/>
    <w:rPr>
      <w:rFonts w:cs="Times New Roman"/>
      <w:i/>
    </w:rPr>
  </w:style>
  <w:style w:type="character" w:customStyle="1" w:styleId="apple-converted-space">
    <w:name w:val="apple-converted-space"/>
    <w:uiPriority w:val="99"/>
  </w:style>
  <w:style w:type="character" w:customStyle="1" w:styleId="ListLabel1">
    <w:name w:val="ListLabel 1"/>
    <w:uiPriority w:val="99"/>
    <w:rPr>
      <w:color w:val="auto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  <w:rPr>
      <w:color w:val="000000"/>
      <w:spacing w:val="0"/>
      <w:kern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  <w:rPr>
      <w:color w:val="auto"/>
    </w:rPr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  <w:rPr>
      <w:color w:val="auto"/>
    </w:rPr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  <w:rPr>
      <w:i/>
      <w:sz w:val="24"/>
      <w:lang w:val="en-US" w:eastAsia="x-none"/>
    </w:rPr>
  </w:style>
  <w:style w:type="character" w:customStyle="1" w:styleId="ListLabel21">
    <w:name w:val="ListLabel 21"/>
    <w:uiPriority w:val="99"/>
    <w:rPr>
      <w:i/>
      <w:sz w:val="24"/>
    </w:rPr>
  </w:style>
  <w:style w:type="character" w:customStyle="1" w:styleId="ListLabel22">
    <w:name w:val="ListLabel 22"/>
    <w:uiPriority w:val="99"/>
    <w:rPr>
      <w:i/>
      <w:color w:val="C45911"/>
      <w:sz w:val="24"/>
      <w:lang w:val="en-US" w:eastAsia="x-none"/>
    </w:rPr>
  </w:style>
  <w:style w:type="character" w:customStyle="1" w:styleId="ListLabel23">
    <w:name w:val="ListLabel 23"/>
    <w:uiPriority w:val="99"/>
    <w:rPr>
      <w:i/>
      <w:color w:val="C45911"/>
      <w:sz w:val="24"/>
    </w:rPr>
  </w:style>
  <w:style w:type="character" w:customStyle="1" w:styleId="ListLabel24">
    <w:name w:val="ListLabel 24"/>
    <w:uiPriority w:val="99"/>
    <w:rPr>
      <w:rFonts w:ascii="Times New Roman" w:hAnsi="Times New Roman"/>
      <w:sz w:val="24"/>
      <w:lang w:val="x-none" w:eastAsia="ru-RU"/>
    </w:rPr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  <w:rPr>
      <w:color w:val="auto"/>
    </w:rPr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  <w:rPr>
      <w:i/>
      <w:sz w:val="24"/>
      <w:lang w:val="en-US" w:eastAsia="x-none"/>
    </w:rPr>
  </w:style>
  <w:style w:type="character" w:customStyle="1" w:styleId="ListLabel53">
    <w:name w:val="ListLabel 53"/>
    <w:uiPriority w:val="99"/>
    <w:rPr>
      <w:i/>
      <w:sz w:val="24"/>
    </w:rPr>
  </w:style>
  <w:style w:type="character" w:customStyle="1" w:styleId="ListLabel54">
    <w:name w:val="ListLabel 54"/>
    <w:uiPriority w:val="99"/>
    <w:rPr>
      <w:i/>
      <w:color w:val="C45911"/>
      <w:sz w:val="24"/>
      <w:lang w:val="en-US" w:eastAsia="x-none"/>
    </w:rPr>
  </w:style>
  <w:style w:type="character" w:customStyle="1" w:styleId="ListLabel55">
    <w:name w:val="ListLabel 55"/>
    <w:uiPriority w:val="99"/>
    <w:rPr>
      <w:rFonts w:ascii="Times New Roman" w:hAnsi="Times New Roman"/>
      <w:sz w:val="24"/>
      <w:lang w:val="x-none" w:eastAsia="ru-RU"/>
    </w:rPr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  <w:rPr>
      <w:color w:val="auto"/>
    </w:rPr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  <w:rPr>
      <w:i/>
      <w:sz w:val="24"/>
      <w:lang w:val="en-US" w:eastAsia="x-none"/>
    </w:rPr>
  </w:style>
  <w:style w:type="character" w:customStyle="1" w:styleId="ListLabel84">
    <w:name w:val="ListLabel 84"/>
    <w:uiPriority w:val="99"/>
    <w:rPr>
      <w:i/>
      <w:sz w:val="24"/>
    </w:rPr>
  </w:style>
  <w:style w:type="character" w:customStyle="1" w:styleId="ListLabel85">
    <w:name w:val="ListLabel 85"/>
    <w:uiPriority w:val="99"/>
    <w:rPr>
      <w:i/>
      <w:color w:val="C45911"/>
      <w:sz w:val="24"/>
      <w:lang w:val="en-US" w:eastAsia="x-none"/>
    </w:rPr>
  </w:style>
  <w:style w:type="character" w:customStyle="1" w:styleId="ListLabel86">
    <w:name w:val="ListLabel 86"/>
    <w:uiPriority w:val="99"/>
    <w:rPr>
      <w:rFonts w:ascii="Times New Roman" w:hAnsi="Times New Roman"/>
      <w:sz w:val="24"/>
      <w:lang w:val="x-none" w:eastAsia="ru-RU"/>
    </w:rPr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  <w:rPr>
      <w:color w:val="auto"/>
    </w:rPr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  <w:rPr>
      <w:i/>
      <w:sz w:val="24"/>
      <w:lang w:val="en-US" w:eastAsia="x-none"/>
    </w:rPr>
  </w:style>
  <w:style w:type="character" w:customStyle="1" w:styleId="ListLabel115">
    <w:name w:val="ListLabel 115"/>
    <w:uiPriority w:val="99"/>
    <w:rPr>
      <w:i/>
      <w:sz w:val="24"/>
    </w:rPr>
  </w:style>
  <w:style w:type="character" w:customStyle="1" w:styleId="ListLabel116">
    <w:name w:val="ListLabel 116"/>
    <w:uiPriority w:val="99"/>
    <w:rPr>
      <w:i/>
      <w:color w:val="C45911"/>
      <w:sz w:val="24"/>
      <w:lang w:val="en-US" w:eastAsia="x-none"/>
    </w:rPr>
  </w:style>
  <w:style w:type="character" w:customStyle="1" w:styleId="ListLabel117">
    <w:name w:val="ListLabel 117"/>
    <w:uiPriority w:val="99"/>
    <w:rPr>
      <w:rFonts w:ascii="Times New Roman" w:hAnsi="Times New Roman"/>
      <w:sz w:val="24"/>
      <w:lang w:val="x-none" w:eastAsia="ru-RU"/>
    </w:rPr>
  </w:style>
  <w:style w:type="paragraph" w:customStyle="1" w:styleId="Heading">
    <w:name w:val="Heading"/>
    <w:basedOn w:val="a"/>
    <w:next w:val="af0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11"/>
    <w:uiPriority w:val="99"/>
    <w:pPr>
      <w:spacing w:after="120"/>
      <w:ind w:firstLine="0"/>
    </w:pPr>
    <w:rPr>
      <w:sz w:val="20"/>
      <w:szCs w:val="20"/>
      <w:lang w:eastAsia="ru-RU"/>
    </w:rPr>
  </w:style>
  <w:style w:type="character" w:customStyle="1" w:styleId="11">
    <w:name w:val="Основной текст Знак1"/>
    <w:link w:val="af0"/>
    <w:uiPriority w:val="99"/>
    <w:semiHidden/>
    <w:locked/>
    <w:rPr>
      <w:sz w:val="24"/>
      <w:lang w:val="x-none" w:eastAsia="en-US"/>
    </w:rPr>
  </w:style>
  <w:style w:type="paragraph" w:styleId="af1">
    <w:name w:val="List"/>
    <w:basedOn w:val="af0"/>
    <w:uiPriority w:val="99"/>
    <w:rPr>
      <w:rFonts w:cs="Arial"/>
    </w:rPr>
  </w:style>
  <w:style w:type="paragraph" w:styleId="af2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a"/>
    <w:uiPriority w:val="99"/>
    <w:pPr>
      <w:suppressLineNumbers/>
    </w:pPr>
    <w:rPr>
      <w:rFonts w:cs="Arial"/>
    </w:rPr>
  </w:style>
  <w:style w:type="paragraph" w:customStyle="1" w:styleId="af3">
    <w:name w:val="Маркированный."/>
    <w:basedOn w:val="a"/>
    <w:uiPriority w:val="99"/>
  </w:style>
  <w:style w:type="paragraph" w:customStyle="1" w:styleId="af4">
    <w:name w:val="нумерованный"/>
    <w:basedOn w:val="a"/>
    <w:uiPriority w:val="99"/>
    <w:pPr>
      <w:ind w:left="1066" w:hanging="357"/>
    </w:pPr>
  </w:style>
  <w:style w:type="paragraph" w:customStyle="1" w:styleId="af5">
    <w:name w:val="нумерованный содержание"/>
    <w:basedOn w:val="a"/>
    <w:uiPriority w:val="99"/>
  </w:style>
  <w:style w:type="paragraph" w:styleId="af6">
    <w:name w:val="header"/>
    <w:basedOn w:val="a"/>
    <w:link w:val="12"/>
    <w:uiPriority w:val="9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f6"/>
    <w:uiPriority w:val="99"/>
    <w:semiHidden/>
    <w:locked/>
    <w:rPr>
      <w:sz w:val="24"/>
      <w:lang w:val="x-none" w:eastAsia="en-US"/>
    </w:rPr>
  </w:style>
  <w:style w:type="paragraph" w:styleId="af7">
    <w:name w:val="footer"/>
    <w:basedOn w:val="a"/>
    <w:link w:val="13"/>
    <w:uiPriority w:val="9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f7"/>
    <w:uiPriority w:val="99"/>
    <w:semiHidden/>
    <w:locked/>
    <w:rPr>
      <w:sz w:val="24"/>
      <w:lang w:val="x-none" w:eastAsia="en-US"/>
    </w:rPr>
  </w:style>
  <w:style w:type="paragraph" w:customStyle="1" w:styleId="af8">
    <w:name w:val="Заголовок в тексте"/>
    <w:basedOn w:val="a"/>
    <w:next w:val="a"/>
    <w:uiPriority w:val="99"/>
    <w:pPr>
      <w:spacing w:before="120" w:after="120" w:line="276" w:lineRule="auto"/>
    </w:pPr>
    <w:rPr>
      <w:b/>
      <w:bCs/>
      <w:sz w:val="26"/>
      <w:szCs w:val="20"/>
    </w:rPr>
  </w:style>
  <w:style w:type="paragraph" w:customStyle="1" w:styleId="af9">
    <w:name w:val="Текст таблица одинарный интервал"/>
    <w:basedOn w:val="a"/>
    <w:uiPriority w:val="99"/>
    <w:pPr>
      <w:ind w:firstLine="0"/>
    </w:pPr>
    <w:rPr>
      <w:sz w:val="26"/>
      <w:szCs w:val="20"/>
    </w:rPr>
  </w:style>
  <w:style w:type="paragraph" w:styleId="afa">
    <w:name w:val="Balloon Text"/>
    <w:basedOn w:val="a"/>
    <w:link w:val="14"/>
    <w:uiPriority w:val="99"/>
    <w:semiHidden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fa"/>
    <w:uiPriority w:val="99"/>
    <w:semiHidden/>
    <w:locked/>
    <w:rPr>
      <w:rFonts w:ascii="Segoe UI" w:hAnsi="Segoe UI"/>
      <w:sz w:val="18"/>
      <w:lang w:val="x-none" w:eastAsia="en-US"/>
    </w:rPr>
  </w:style>
  <w:style w:type="paragraph" w:customStyle="1" w:styleId="afb">
    <w:name w:val="список без выступа"/>
    <w:basedOn w:val="a"/>
    <w:uiPriority w:val="99"/>
    <w:pPr>
      <w:tabs>
        <w:tab w:val="left" w:pos="0"/>
        <w:tab w:val="left" w:pos="357"/>
      </w:tabs>
      <w:jc w:val="both"/>
    </w:pPr>
    <w:rPr>
      <w:szCs w:val="24"/>
      <w:lang w:eastAsia="ru-RU"/>
    </w:rPr>
  </w:style>
  <w:style w:type="paragraph" w:customStyle="1" w:styleId="afc">
    <w:name w:val="таблица текст"/>
    <w:basedOn w:val="a"/>
    <w:uiPriority w:val="99"/>
    <w:pPr>
      <w:ind w:firstLine="0"/>
    </w:pPr>
    <w:rPr>
      <w:szCs w:val="20"/>
      <w:lang w:eastAsia="ru-RU"/>
    </w:rPr>
  </w:style>
  <w:style w:type="paragraph" w:styleId="afd">
    <w:name w:val="Document Map"/>
    <w:basedOn w:val="a"/>
    <w:link w:val="15"/>
    <w:uiPriority w:val="99"/>
    <w:rPr>
      <w:rFonts w:ascii="Tahoma" w:hAnsi="Tahoma"/>
      <w:sz w:val="16"/>
      <w:szCs w:val="16"/>
    </w:rPr>
  </w:style>
  <w:style w:type="character" w:customStyle="1" w:styleId="15">
    <w:name w:val="Схема документа Знак1"/>
    <w:link w:val="afd"/>
    <w:uiPriority w:val="99"/>
    <w:semiHidden/>
    <w:locked/>
    <w:rPr>
      <w:rFonts w:ascii="Segoe UI" w:hAnsi="Segoe UI"/>
      <w:sz w:val="16"/>
      <w:lang w:val="x-none" w:eastAsia="en-US"/>
    </w:rPr>
  </w:style>
  <w:style w:type="paragraph" w:customStyle="1" w:styleId="-11">
    <w:name w:val="Цветной список - Акцент 11"/>
    <w:basedOn w:val="a"/>
    <w:uiPriority w:val="99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e">
    <w:name w:val="footnote text"/>
    <w:basedOn w:val="a"/>
    <w:link w:val="16"/>
    <w:uiPriority w:val="99"/>
    <w:rPr>
      <w:sz w:val="20"/>
      <w:szCs w:val="20"/>
    </w:rPr>
  </w:style>
  <w:style w:type="character" w:customStyle="1" w:styleId="16">
    <w:name w:val="Текст сноски Знак1"/>
    <w:link w:val="afe"/>
    <w:uiPriority w:val="99"/>
    <w:semiHidden/>
    <w:locked/>
    <w:rPr>
      <w:sz w:val="20"/>
      <w:lang w:val="x-none" w:eastAsia="en-US"/>
    </w:rPr>
  </w:style>
  <w:style w:type="paragraph" w:styleId="aff">
    <w:name w:val="annotation text"/>
    <w:basedOn w:val="a"/>
    <w:link w:val="aff0"/>
    <w:uiPriority w:val="99"/>
    <w:semiHidden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locked/>
    <w:rPr>
      <w:sz w:val="20"/>
      <w:lang w:val="x-none" w:eastAsia="en-US"/>
    </w:rPr>
  </w:style>
  <w:style w:type="paragraph" w:styleId="aff1">
    <w:name w:val="annotation subject"/>
    <w:basedOn w:val="aff"/>
    <w:next w:val="aff"/>
    <w:link w:val="aff2"/>
    <w:uiPriority w:val="99"/>
    <w:semiHidden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locked/>
    <w:rPr>
      <w:b/>
      <w:sz w:val="20"/>
      <w:lang w:val="x-none" w:eastAsia="en-US"/>
    </w:rPr>
  </w:style>
  <w:style w:type="paragraph" w:styleId="aff3">
    <w:name w:val="List Paragraph"/>
    <w:basedOn w:val="a"/>
    <w:uiPriority w:val="99"/>
    <w:qFormat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f4">
    <w:name w:val="Plain Text"/>
    <w:basedOn w:val="a"/>
    <w:link w:val="17"/>
    <w:uiPriority w:val="99"/>
    <w:pPr>
      <w:ind w:firstLine="0"/>
    </w:pPr>
    <w:rPr>
      <w:rFonts w:ascii="Consolas" w:hAnsi="Consolas"/>
      <w:sz w:val="21"/>
      <w:szCs w:val="21"/>
    </w:rPr>
  </w:style>
  <w:style w:type="character" w:customStyle="1" w:styleId="17">
    <w:name w:val="Текст Знак1"/>
    <w:link w:val="aff4"/>
    <w:uiPriority w:val="99"/>
    <w:semiHidden/>
    <w:locked/>
    <w:rPr>
      <w:rFonts w:ascii="Courier New" w:hAnsi="Courier New"/>
      <w:sz w:val="20"/>
      <w:lang w:val="x-none" w:eastAsia="en-US"/>
    </w:rPr>
  </w:style>
  <w:style w:type="paragraph" w:customStyle="1" w:styleId="Default">
    <w:name w:val="Default"/>
    <w:uiPriority w:val="99"/>
    <w:rPr>
      <w:color w:val="000000"/>
    </w:rPr>
  </w:style>
  <w:style w:type="paragraph" w:customStyle="1" w:styleId="byline">
    <w:name w:val="byline"/>
    <w:basedOn w:val="a"/>
    <w:uiPriority w:val="99"/>
    <w:pPr>
      <w:spacing w:beforeAutospacing="1" w:afterAutospacing="1"/>
      <w:ind w:firstLine="0"/>
    </w:pPr>
    <w:rPr>
      <w:szCs w:val="24"/>
      <w:lang w:eastAsia="ru-RU"/>
    </w:rPr>
  </w:style>
  <w:style w:type="paragraph" w:styleId="aff5">
    <w:name w:val="Block Text"/>
    <w:basedOn w:val="a"/>
    <w:uiPriority w:val="99"/>
    <w:pPr>
      <w:spacing w:beforeAutospacing="1" w:afterAutospacing="1"/>
      <w:ind w:firstLine="0"/>
    </w:pPr>
    <w:rPr>
      <w:rFonts w:eastAsia="SimSun"/>
      <w:szCs w:val="24"/>
      <w:lang w:eastAsia="zh-CN"/>
    </w:rPr>
  </w:style>
  <w:style w:type="paragraph" w:styleId="aff6">
    <w:name w:val="Normal (Web)"/>
    <w:basedOn w:val="a"/>
    <w:uiPriority w:val="99"/>
    <w:pPr>
      <w:spacing w:beforeAutospacing="1" w:afterAutospacing="1"/>
      <w:ind w:firstLine="0"/>
    </w:pPr>
    <w:rPr>
      <w:szCs w:val="24"/>
      <w:lang w:eastAsia="ru-RU"/>
    </w:rPr>
  </w:style>
  <w:style w:type="paragraph" w:customStyle="1" w:styleId="18">
    <w:name w:val="Абзац списка1"/>
    <w:basedOn w:val="a"/>
    <w:uiPriority w:val="99"/>
    <w:pPr>
      <w:ind w:left="720" w:firstLine="0"/>
    </w:pPr>
    <w:rPr>
      <w:szCs w:val="24"/>
      <w:lang w:eastAsia="ru-RU"/>
    </w:rPr>
  </w:style>
  <w:style w:type="paragraph" w:customStyle="1" w:styleId="19">
    <w:name w:val="1"/>
    <w:basedOn w:val="a"/>
    <w:uiPriority w:val="99"/>
    <w:pPr>
      <w:spacing w:beforeAutospacing="1" w:afterAutospacing="1"/>
      <w:ind w:firstLine="0"/>
    </w:pPr>
    <w:rPr>
      <w:szCs w:val="24"/>
      <w:lang w:eastAsia="ru-RU"/>
    </w:rPr>
  </w:style>
  <w:style w:type="paragraph" w:styleId="32">
    <w:name w:val="Body Text 3"/>
    <w:basedOn w:val="a"/>
    <w:link w:val="310"/>
    <w:uiPriority w:val="99"/>
    <w:pPr>
      <w:spacing w:after="120"/>
      <w:ind w:firstLine="0"/>
    </w:pPr>
    <w:rPr>
      <w:sz w:val="16"/>
      <w:szCs w:val="16"/>
      <w:lang w:eastAsia="ru-RU"/>
    </w:rPr>
  </w:style>
  <w:style w:type="character" w:customStyle="1" w:styleId="310">
    <w:name w:val="Основной текст 3 Знак1"/>
    <w:link w:val="32"/>
    <w:uiPriority w:val="99"/>
    <w:semiHidden/>
    <w:locked/>
    <w:rPr>
      <w:sz w:val="16"/>
      <w:lang w:val="x-none" w:eastAsia="en-US"/>
    </w:rPr>
  </w:style>
  <w:style w:type="paragraph" w:styleId="22">
    <w:name w:val="Body Text Indent 2"/>
    <w:basedOn w:val="a"/>
    <w:link w:val="210"/>
    <w:uiPriority w:val="99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2"/>
    <w:uiPriority w:val="99"/>
    <w:semiHidden/>
    <w:locked/>
    <w:rPr>
      <w:sz w:val="24"/>
      <w:lang w:val="x-none" w:eastAsia="en-US"/>
    </w:rPr>
  </w:style>
  <w:style w:type="paragraph" w:customStyle="1" w:styleId="FR1">
    <w:name w:val="FR1"/>
    <w:uiPriority w:val="99"/>
    <w:pPr>
      <w:widowControl w:val="0"/>
      <w:spacing w:before="480"/>
      <w:ind w:left="1680" w:right="200"/>
      <w:jc w:val="center"/>
    </w:pPr>
    <w:rPr>
      <w:b/>
      <w:sz w:val="40"/>
    </w:rPr>
  </w:style>
  <w:style w:type="table" w:styleId="aff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uiPriority w:val="99"/>
    <w:rPr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Hyperlink"/>
    <w:uiPriority w:val="99"/>
    <w:rPr>
      <w:rFonts w:cs="Times New Roman"/>
      <w:color w:val="0000FF"/>
      <w:u w:val="single"/>
    </w:rPr>
  </w:style>
  <w:style w:type="character" w:customStyle="1" w:styleId="apple-tab-span">
    <w:name w:val="apple-tab-span"/>
    <w:uiPriority w:val="99"/>
  </w:style>
  <w:style w:type="paragraph" w:styleId="aff9">
    <w:name w:val="Subtitle"/>
    <w:basedOn w:val="a"/>
    <w:next w:val="a"/>
    <w:link w:val="af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a">
    <w:name w:val="Подзаголовок Знак"/>
    <w:link w:val="aff9"/>
    <w:uiPriority w:val="99"/>
    <w:locked/>
    <w:rPr>
      <w:rFonts w:ascii="Calibri Light" w:hAnsi="Calibri Light"/>
      <w:sz w:val="24"/>
      <w:lang w:val="x-none" w:eastAsia="en-US"/>
    </w:rPr>
  </w:style>
  <w:style w:type="table" w:customStyle="1" w:styleId="affb">
    <w:name w:val="Стиль"/>
    <w:basedOn w:val="TableNormal1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Стиль2"/>
    <w:basedOn w:val="TableNormal1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b">
    <w:name w:val="Стиль1"/>
    <w:basedOn w:val="TableNormal1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zakharov@hse.ru" TargetMode="External"/><Relationship Id="rId13" Type="http://schemas.openxmlformats.org/officeDocument/2006/relationships/hyperlink" Target="https://book.ru/book/93409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20725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ioelectric.hse.ru/equip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p?book=2568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se.ru/cdm-centre/facilities" TargetMode="External"/><Relationship Id="rId10" Type="http://schemas.openxmlformats.org/officeDocument/2006/relationships/hyperlink" Target="https://www.hse.ru/data/2019/06/26/1490717626/%D0%A0%D0%B0%D0%B4%D0%B0%D0%B5%D0%B2%20%D0%92.%D0%92.%20%D0%9A%D0%B0%D0%BA%20%D0%BE%D1%80%D0%B3%D0%B0%D0%BD%D0%B8%D0%B7%D0%BE%D0%B2%D0%B0%D1%82%D1%8C%20%D0%B8%20%D0%BF%D1%80%D0%B5%D0%B4%D1%81%D1%82%D0%B0%D0%B2%D0%B8%D1%82%D1%8C%20%D0%B8%D1%81%D1%81%D0%BB%D0%B5%D0%B4%D0%BE%D0%B2%D0%B5%D0%BB%D1%8C%D1%81%D0%BA%D0%B8%D0%B9%20%D0%BF%D1%80%D0%BE%D0%B5%D0%BA%D1%82.pdf?ysclid=l737u7g45z518734331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ezhukov@hse.ru" TargetMode="External"/><Relationship Id="rId14" Type="http://schemas.openxmlformats.org/officeDocument/2006/relationships/hyperlink" Target="https://www.hse.ru/cdm-centre/bra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p0iGNj3mwLseU/ZX3eCTvYXJEg==">CgMxLjAyCGguZ2pkZ3hzMgloLjMwajB6bGw4AGozChRzdWdnZXN0LnJsaTA2dWYxZGh5MxIb0JDQvdC90LAg0KjQtdGB0YLQsNC60L7QstCwciExdjRlc0ROQXFhWVRpbXlGMG41VDBVbVBmdkdnQy02Q3g=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Башкинцев Дмитрий Николаевич</cp:lastModifiedBy>
  <cp:revision>2</cp:revision>
  <dcterms:created xsi:type="dcterms:W3CDTF">2022-07-12T12:31:00Z</dcterms:created>
  <dcterms:modified xsi:type="dcterms:W3CDTF">2023-08-31T08:38:00Z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