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E23B" w14:textId="77777777" w:rsidR="00DA29B2" w:rsidRDefault="00DA29B2" w:rsidP="001510B3">
      <w:pPr>
        <w:pStyle w:val="3"/>
        <w:numPr>
          <w:ilvl w:val="0"/>
          <w:numId w:val="0"/>
        </w:numPr>
        <w:ind w:left="720" w:hanging="720"/>
      </w:pPr>
    </w:p>
    <w:p w14:paraId="2DD6A19D" w14:textId="77777777" w:rsidR="000B0165" w:rsidRDefault="000B0165" w:rsidP="00126AD0">
      <w:pPr>
        <w:ind w:firstLine="0"/>
      </w:pPr>
    </w:p>
    <w:p w14:paraId="1E02D603" w14:textId="77777777" w:rsidR="00DA29B2" w:rsidRDefault="00DA29B2" w:rsidP="00126AD0">
      <w:pPr>
        <w:ind w:firstLine="0"/>
        <w:jc w:val="center"/>
        <w:rPr>
          <w:lang w:val="en-US"/>
        </w:rPr>
      </w:pPr>
    </w:p>
    <w:p w14:paraId="6DD8E803" w14:textId="77777777" w:rsidR="004E0056" w:rsidRDefault="004E0056" w:rsidP="00126AD0">
      <w:pPr>
        <w:ind w:firstLine="0"/>
        <w:jc w:val="center"/>
      </w:pPr>
    </w:p>
    <w:p w14:paraId="35499A66" w14:textId="77777777" w:rsidR="004E0056" w:rsidRPr="004E0056" w:rsidRDefault="004E0056" w:rsidP="00126AD0">
      <w:pPr>
        <w:ind w:firstLine="0"/>
        <w:jc w:val="center"/>
      </w:pPr>
    </w:p>
    <w:p w14:paraId="63B516B1" w14:textId="77777777" w:rsidR="00DA29B2" w:rsidRDefault="00DA29B2" w:rsidP="00126AD0">
      <w:pPr>
        <w:ind w:firstLine="0"/>
        <w:jc w:val="center"/>
      </w:pPr>
    </w:p>
    <w:p w14:paraId="353463C3" w14:textId="77777777" w:rsidR="00DA29B2" w:rsidRDefault="00DA29B2" w:rsidP="00126AD0">
      <w:pPr>
        <w:ind w:firstLine="0"/>
        <w:jc w:val="center"/>
        <w:rPr>
          <w:sz w:val="28"/>
        </w:rPr>
      </w:pPr>
    </w:p>
    <w:p w14:paraId="35E3F30D" w14:textId="77777777" w:rsidR="004E0056" w:rsidRPr="00297587" w:rsidRDefault="004E0056" w:rsidP="00126AD0">
      <w:pPr>
        <w:ind w:firstLine="0"/>
        <w:jc w:val="center"/>
        <w:rPr>
          <w:sz w:val="28"/>
        </w:rPr>
      </w:pPr>
    </w:p>
    <w:p w14:paraId="04F010F1" w14:textId="77777777" w:rsidR="00DA29B2" w:rsidRPr="00297587" w:rsidRDefault="00DA29B2" w:rsidP="00126AD0">
      <w:pPr>
        <w:ind w:firstLine="0"/>
        <w:jc w:val="center"/>
        <w:rPr>
          <w:sz w:val="28"/>
        </w:rPr>
      </w:pPr>
    </w:p>
    <w:p w14:paraId="08C6B184" w14:textId="77777777" w:rsidR="004E0056" w:rsidRPr="00037E88" w:rsidRDefault="00473B3D" w:rsidP="003F75DC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4E0056">
        <w:rPr>
          <w:b/>
          <w:sz w:val="28"/>
        </w:rPr>
        <w:t>практики</w:t>
      </w:r>
    </w:p>
    <w:p w14:paraId="4994BEC3" w14:textId="77777777" w:rsidR="003F75DC" w:rsidRPr="00037E88" w:rsidRDefault="004E0056" w:rsidP="00126AD0">
      <w:pPr>
        <w:ind w:firstLine="0"/>
        <w:jc w:val="center"/>
        <w:rPr>
          <w:b/>
          <w:sz w:val="28"/>
        </w:rPr>
      </w:pPr>
      <w:r w:rsidRPr="00632342">
        <w:rPr>
          <w:b/>
          <w:sz w:val="28"/>
        </w:rPr>
        <w:t>«Научно-</w:t>
      </w:r>
      <w:r w:rsidR="00DE71E3">
        <w:rPr>
          <w:b/>
          <w:sz w:val="28"/>
        </w:rPr>
        <w:t xml:space="preserve">педагогическая </w:t>
      </w:r>
      <w:r>
        <w:rPr>
          <w:b/>
          <w:sz w:val="28"/>
        </w:rPr>
        <w:t>практика»</w:t>
      </w:r>
    </w:p>
    <w:p w14:paraId="6A672650" w14:textId="77777777"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14:paraId="1235C559" w14:textId="77777777"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14:paraId="33E0AB98" w14:textId="77777777"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14:paraId="4D23ABE7" w14:textId="77777777" w:rsidR="003F75DC" w:rsidRPr="00B91082" w:rsidRDefault="003F75DC" w:rsidP="00126AD0">
      <w:pPr>
        <w:ind w:firstLine="0"/>
        <w:jc w:val="center"/>
        <w:rPr>
          <w:color w:val="000000" w:themeColor="text1"/>
          <w:szCs w:val="24"/>
        </w:rPr>
      </w:pPr>
    </w:p>
    <w:p w14:paraId="6C8693E8" w14:textId="5F7B3929" w:rsidR="00084912" w:rsidRPr="00B91082" w:rsidRDefault="003F75DC" w:rsidP="00AD61EE">
      <w:pPr>
        <w:pStyle w:val="aff1"/>
        <w:spacing w:line="276" w:lineRule="auto"/>
        <w:jc w:val="center"/>
        <w:rPr>
          <w:color w:val="000000" w:themeColor="text1"/>
          <w:sz w:val="24"/>
          <w:szCs w:val="24"/>
        </w:rPr>
      </w:pPr>
      <w:r w:rsidRPr="00B91082">
        <w:rPr>
          <w:color w:val="000000" w:themeColor="text1"/>
          <w:sz w:val="24"/>
          <w:szCs w:val="24"/>
        </w:rPr>
        <w:t xml:space="preserve">для </w:t>
      </w:r>
      <w:r w:rsidR="00D14D33">
        <w:rPr>
          <w:color w:val="000000" w:themeColor="text1"/>
          <w:sz w:val="24"/>
          <w:szCs w:val="24"/>
        </w:rPr>
        <w:t>научной специальности</w:t>
      </w:r>
      <w:r w:rsidRPr="00B91082">
        <w:rPr>
          <w:color w:val="000000" w:themeColor="text1"/>
          <w:sz w:val="24"/>
          <w:szCs w:val="24"/>
        </w:rPr>
        <w:t xml:space="preserve"> </w:t>
      </w:r>
      <w:r w:rsidR="00D14D33">
        <w:rPr>
          <w:color w:val="000000" w:themeColor="text1"/>
          <w:sz w:val="24"/>
          <w:szCs w:val="24"/>
        </w:rPr>
        <w:t>5.2.6</w:t>
      </w:r>
      <w:r w:rsidRPr="00B91082">
        <w:rPr>
          <w:color w:val="000000" w:themeColor="text1"/>
          <w:sz w:val="24"/>
          <w:szCs w:val="24"/>
        </w:rPr>
        <w:t xml:space="preserve"> «</w:t>
      </w:r>
      <w:r w:rsidR="00D14D33">
        <w:rPr>
          <w:color w:val="000000" w:themeColor="text1"/>
          <w:sz w:val="24"/>
          <w:szCs w:val="24"/>
        </w:rPr>
        <w:t>Менеджмент</w:t>
      </w:r>
      <w:r w:rsidRPr="00B91082">
        <w:rPr>
          <w:color w:val="000000" w:themeColor="text1"/>
          <w:sz w:val="24"/>
          <w:szCs w:val="24"/>
        </w:rPr>
        <w:t>»</w:t>
      </w:r>
      <w:r w:rsidR="00AD61EE" w:rsidRPr="00B91082">
        <w:rPr>
          <w:color w:val="000000" w:themeColor="text1"/>
          <w:sz w:val="24"/>
          <w:szCs w:val="24"/>
        </w:rPr>
        <w:t xml:space="preserve">, </w:t>
      </w:r>
    </w:p>
    <w:p w14:paraId="01E52711" w14:textId="16E9FBE6" w:rsidR="00B366D4" w:rsidRPr="00B91082" w:rsidRDefault="00B366D4" w:rsidP="00AD61EE">
      <w:pPr>
        <w:pStyle w:val="aff1"/>
        <w:spacing w:line="276" w:lineRule="auto"/>
        <w:jc w:val="center"/>
        <w:rPr>
          <w:color w:val="000000" w:themeColor="text1"/>
          <w:sz w:val="24"/>
          <w:szCs w:val="24"/>
        </w:rPr>
      </w:pPr>
      <w:r w:rsidRPr="00B91082">
        <w:rPr>
          <w:color w:val="000000" w:themeColor="text1"/>
          <w:sz w:val="24"/>
          <w:szCs w:val="24"/>
        </w:rPr>
        <w:t xml:space="preserve">образовательная программа </w:t>
      </w:r>
      <w:r w:rsidR="001510B3" w:rsidRPr="00B91082">
        <w:rPr>
          <w:color w:val="000000" w:themeColor="text1"/>
          <w:sz w:val="24"/>
          <w:szCs w:val="24"/>
        </w:rPr>
        <w:t>«</w:t>
      </w:r>
      <w:r w:rsidR="00D14D33">
        <w:rPr>
          <w:color w:val="000000" w:themeColor="text1"/>
          <w:sz w:val="24"/>
          <w:szCs w:val="24"/>
        </w:rPr>
        <w:t>Менеджмент</w:t>
      </w:r>
      <w:r w:rsidRPr="00B91082">
        <w:rPr>
          <w:color w:val="000000" w:themeColor="text1"/>
          <w:sz w:val="24"/>
          <w:szCs w:val="24"/>
        </w:rPr>
        <w:t>»</w:t>
      </w:r>
    </w:p>
    <w:p w14:paraId="4F186D59" w14:textId="77777777" w:rsidR="00084912" w:rsidRPr="00B91082" w:rsidRDefault="00084912" w:rsidP="00084912">
      <w:pPr>
        <w:pStyle w:val="aff1"/>
        <w:spacing w:line="276" w:lineRule="auto"/>
        <w:jc w:val="center"/>
        <w:rPr>
          <w:color w:val="000000" w:themeColor="text1"/>
        </w:rPr>
      </w:pPr>
    </w:p>
    <w:p w14:paraId="7727D5AF" w14:textId="77777777" w:rsidR="00084912" w:rsidRPr="00B91082" w:rsidRDefault="00084912" w:rsidP="00084912">
      <w:pPr>
        <w:pStyle w:val="aff1"/>
        <w:spacing w:line="276" w:lineRule="auto"/>
        <w:jc w:val="center"/>
        <w:rPr>
          <w:color w:val="000000" w:themeColor="text1"/>
        </w:rPr>
      </w:pPr>
    </w:p>
    <w:p w14:paraId="4E3D9010" w14:textId="77777777" w:rsidR="00084912" w:rsidRPr="00B91082" w:rsidRDefault="00084912" w:rsidP="00084912">
      <w:pPr>
        <w:pStyle w:val="aff1"/>
        <w:spacing w:line="276" w:lineRule="auto"/>
        <w:jc w:val="center"/>
        <w:rPr>
          <w:color w:val="000000" w:themeColor="text1"/>
        </w:rPr>
      </w:pPr>
    </w:p>
    <w:p w14:paraId="2ACC8876" w14:textId="77777777" w:rsidR="00084912" w:rsidRPr="00B91082" w:rsidRDefault="00084912" w:rsidP="00084912">
      <w:pPr>
        <w:spacing w:line="276" w:lineRule="auto"/>
        <w:ind w:firstLine="0"/>
        <w:rPr>
          <w:color w:val="000000" w:themeColor="text1"/>
          <w:szCs w:val="24"/>
        </w:rPr>
      </w:pPr>
    </w:p>
    <w:p w14:paraId="039BD7C2" w14:textId="77777777" w:rsidR="00084912" w:rsidRPr="00B91082" w:rsidRDefault="00084912" w:rsidP="00084912">
      <w:pPr>
        <w:ind w:left="709" w:firstLine="0"/>
        <w:rPr>
          <w:color w:val="000000" w:themeColor="text1"/>
        </w:rPr>
      </w:pPr>
      <w:r w:rsidRPr="00B91082">
        <w:rPr>
          <w:color w:val="000000" w:themeColor="text1"/>
        </w:rPr>
        <w:t xml:space="preserve">Автор программы: </w:t>
      </w:r>
    </w:p>
    <w:p w14:paraId="0CB0EC7F" w14:textId="5895372B" w:rsidR="00084912" w:rsidRPr="00B91082" w:rsidRDefault="00D14D33" w:rsidP="00084912">
      <w:pPr>
        <w:ind w:left="709" w:firstLine="0"/>
        <w:rPr>
          <w:i/>
          <w:color w:val="000000" w:themeColor="text1"/>
          <w:szCs w:val="24"/>
        </w:rPr>
      </w:pPr>
      <w:r>
        <w:rPr>
          <w:i/>
          <w:color w:val="000000" w:themeColor="text1"/>
        </w:rPr>
        <w:t>Веселова А.С</w:t>
      </w:r>
      <w:r w:rsidR="00B91082" w:rsidRPr="00B91082">
        <w:rPr>
          <w:i/>
          <w:color w:val="000000" w:themeColor="text1"/>
        </w:rPr>
        <w:t>.</w:t>
      </w:r>
      <w:r w:rsidR="001510B3" w:rsidRPr="00B91082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к</w:t>
      </w:r>
      <w:r w:rsidR="001510B3" w:rsidRPr="00B91082">
        <w:rPr>
          <w:i/>
          <w:color w:val="000000" w:themeColor="text1"/>
        </w:rPr>
        <w:t>.</w:t>
      </w:r>
      <w:r>
        <w:rPr>
          <w:i/>
          <w:color w:val="000000" w:themeColor="text1"/>
        </w:rPr>
        <w:t>э</w:t>
      </w:r>
      <w:r w:rsidR="001510B3" w:rsidRPr="00B91082">
        <w:rPr>
          <w:i/>
          <w:color w:val="000000" w:themeColor="text1"/>
        </w:rPr>
        <w:t xml:space="preserve">.н., </w:t>
      </w:r>
      <w:r>
        <w:rPr>
          <w:i/>
          <w:color w:val="000000" w:themeColor="text1"/>
          <w:lang w:val="en-US"/>
        </w:rPr>
        <w:t>asveselova</w:t>
      </w:r>
      <w:r w:rsidR="001510B3" w:rsidRPr="00B91082">
        <w:rPr>
          <w:i/>
          <w:color w:val="000000" w:themeColor="text1"/>
        </w:rPr>
        <w:t>@</w:t>
      </w:r>
      <w:r w:rsidR="001510B3" w:rsidRPr="00B91082">
        <w:rPr>
          <w:i/>
          <w:color w:val="000000" w:themeColor="text1"/>
          <w:lang w:val="en-US"/>
        </w:rPr>
        <w:t>hse</w:t>
      </w:r>
      <w:r w:rsidR="001510B3" w:rsidRPr="00B91082">
        <w:rPr>
          <w:i/>
          <w:color w:val="000000" w:themeColor="text1"/>
        </w:rPr>
        <w:t>.</w:t>
      </w:r>
      <w:r w:rsidR="001510B3" w:rsidRPr="00B91082">
        <w:rPr>
          <w:i/>
          <w:color w:val="000000" w:themeColor="text1"/>
          <w:lang w:val="en-US"/>
        </w:rPr>
        <w:t>ru</w:t>
      </w:r>
      <w:r w:rsidR="00084912" w:rsidRPr="00B91082">
        <w:rPr>
          <w:i/>
          <w:color w:val="000000" w:themeColor="text1"/>
          <w:szCs w:val="24"/>
        </w:rPr>
        <w:t xml:space="preserve"> </w:t>
      </w:r>
    </w:p>
    <w:p w14:paraId="7A6D6E65" w14:textId="77777777" w:rsidR="00084912" w:rsidRPr="00B91082" w:rsidRDefault="00084912" w:rsidP="00084912">
      <w:pPr>
        <w:spacing w:line="276" w:lineRule="auto"/>
        <w:ind w:firstLine="0"/>
        <w:rPr>
          <w:color w:val="000000" w:themeColor="text1"/>
          <w:szCs w:val="24"/>
        </w:rPr>
      </w:pPr>
    </w:p>
    <w:p w14:paraId="5331039D" w14:textId="77777777" w:rsidR="00084912" w:rsidRPr="00B91082" w:rsidRDefault="00084912" w:rsidP="00084912">
      <w:pPr>
        <w:spacing w:line="276" w:lineRule="auto"/>
        <w:rPr>
          <w:color w:val="000000" w:themeColor="text1"/>
          <w:szCs w:val="24"/>
        </w:rPr>
      </w:pPr>
    </w:p>
    <w:p w14:paraId="1A647FAB" w14:textId="77777777" w:rsidR="00084912" w:rsidRPr="00B91082" w:rsidRDefault="00084912" w:rsidP="00084912">
      <w:pPr>
        <w:spacing w:line="276" w:lineRule="auto"/>
        <w:rPr>
          <w:color w:val="000000" w:themeColor="text1"/>
          <w:szCs w:val="24"/>
        </w:rPr>
      </w:pPr>
    </w:p>
    <w:p w14:paraId="1C829099" w14:textId="1CDA36DD" w:rsidR="00084912" w:rsidRPr="00D14D33" w:rsidRDefault="00AD61EE" w:rsidP="0002074C">
      <w:pPr>
        <w:spacing w:line="276" w:lineRule="auto"/>
        <w:ind w:left="851" w:firstLine="0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 xml:space="preserve">Согласована </w:t>
      </w:r>
      <w:r w:rsidR="00084912" w:rsidRPr="00B91082">
        <w:rPr>
          <w:color w:val="000000" w:themeColor="text1"/>
          <w:szCs w:val="24"/>
        </w:rPr>
        <w:t xml:space="preserve">Академическим советом </w:t>
      </w:r>
      <w:r w:rsidRPr="00B91082">
        <w:rPr>
          <w:color w:val="000000" w:themeColor="text1"/>
          <w:szCs w:val="24"/>
        </w:rPr>
        <w:t>а</w:t>
      </w:r>
      <w:r w:rsidR="00084912" w:rsidRPr="00B91082">
        <w:rPr>
          <w:color w:val="000000" w:themeColor="text1"/>
          <w:szCs w:val="24"/>
        </w:rPr>
        <w:t xml:space="preserve">спирантской школы по </w:t>
      </w:r>
      <w:r w:rsidR="00D14D33">
        <w:rPr>
          <w:color w:val="000000" w:themeColor="text1"/>
          <w:szCs w:val="24"/>
        </w:rPr>
        <w:t>менеджменту</w:t>
      </w:r>
    </w:p>
    <w:p w14:paraId="57F21060" w14:textId="270B2D11" w:rsidR="00084912" w:rsidRPr="00B91082" w:rsidRDefault="00960856" w:rsidP="00084912">
      <w:pPr>
        <w:spacing w:line="276" w:lineRule="auto"/>
        <w:ind w:firstLine="0"/>
        <w:rPr>
          <w:color w:val="000000" w:themeColor="text1"/>
          <w:szCs w:val="24"/>
        </w:rPr>
      </w:pPr>
      <w:r>
        <w:t xml:space="preserve">              </w:t>
      </w:r>
    </w:p>
    <w:p w14:paraId="7C6B280F" w14:textId="77777777" w:rsidR="00DA29B2" w:rsidRPr="00B91082" w:rsidRDefault="00DA29B2" w:rsidP="00126AD0">
      <w:pPr>
        <w:ind w:firstLine="0"/>
        <w:rPr>
          <w:color w:val="000000" w:themeColor="text1"/>
        </w:rPr>
      </w:pPr>
    </w:p>
    <w:p w14:paraId="35ECCAF3" w14:textId="77777777" w:rsidR="00855671" w:rsidRPr="00B91082" w:rsidRDefault="00855671" w:rsidP="00126AD0">
      <w:pPr>
        <w:ind w:firstLine="0"/>
        <w:rPr>
          <w:color w:val="000000" w:themeColor="text1"/>
        </w:rPr>
      </w:pPr>
    </w:p>
    <w:p w14:paraId="58329DB9" w14:textId="77777777" w:rsidR="00632342" w:rsidRPr="00B91082" w:rsidRDefault="00632342" w:rsidP="00126AD0">
      <w:pPr>
        <w:ind w:firstLine="0"/>
        <w:jc w:val="center"/>
        <w:rPr>
          <w:color w:val="000000" w:themeColor="text1"/>
        </w:rPr>
      </w:pPr>
    </w:p>
    <w:p w14:paraId="28D9AD0E" w14:textId="77777777" w:rsidR="00632342" w:rsidRPr="00B91082" w:rsidRDefault="00632342" w:rsidP="00126AD0">
      <w:pPr>
        <w:ind w:firstLine="0"/>
        <w:jc w:val="center"/>
        <w:rPr>
          <w:color w:val="000000" w:themeColor="text1"/>
        </w:rPr>
      </w:pPr>
    </w:p>
    <w:p w14:paraId="41D0CCAD" w14:textId="77777777" w:rsidR="00632342" w:rsidRPr="00B91082" w:rsidRDefault="00632342" w:rsidP="00126AD0">
      <w:pPr>
        <w:ind w:firstLine="0"/>
        <w:jc w:val="center"/>
        <w:rPr>
          <w:color w:val="000000" w:themeColor="text1"/>
        </w:rPr>
      </w:pPr>
    </w:p>
    <w:p w14:paraId="0248D37B" w14:textId="77777777" w:rsidR="00632342" w:rsidRDefault="00632342" w:rsidP="0002074C">
      <w:pPr>
        <w:ind w:left="709" w:firstLine="0"/>
        <w:jc w:val="center"/>
        <w:rPr>
          <w:color w:val="000000" w:themeColor="text1"/>
        </w:rPr>
      </w:pPr>
    </w:p>
    <w:p w14:paraId="3EE5C5DD" w14:textId="77777777" w:rsidR="00960856" w:rsidRDefault="00960856" w:rsidP="0002074C">
      <w:pPr>
        <w:ind w:left="709" w:firstLine="0"/>
        <w:jc w:val="center"/>
        <w:rPr>
          <w:color w:val="000000" w:themeColor="text1"/>
        </w:rPr>
      </w:pPr>
    </w:p>
    <w:p w14:paraId="0FE48143" w14:textId="77777777" w:rsidR="00960856" w:rsidRDefault="00960856" w:rsidP="0002074C">
      <w:pPr>
        <w:ind w:left="709" w:firstLine="0"/>
        <w:jc w:val="center"/>
        <w:rPr>
          <w:color w:val="000000" w:themeColor="text1"/>
        </w:rPr>
      </w:pPr>
    </w:p>
    <w:p w14:paraId="4C3FA6E1" w14:textId="77777777" w:rsidR="00960856" w:rsidRPr="00B91082" w:rsidRDefault="00960856" w:rsidP="0002074C">
      <w:pPr>
        <w:ind w:left="709" w:firstLine="0"/>
        <w:jc w:val="center"/>
        <w:rPr>
          <w:color w:val="000000" w:themeColor="text1"/>
        </w:rPr>
      </w:pPr>
    </w:p>
    <w:p w14:paraId="40F1E0C7" w14:textId="0A4417C1" w:rsidR="00DA29B2" w:rsidRPr="00B91082" w:rsidRDefault="00DA29B2" w:rsidP="0002074C">
      <w:pPr>
        <w:ind w:left="709" w:firstLine="0"/>
        <w:jc w:val="center"/>
        <w:rPr>
          <w:color w:val="000000" w:themeColor="text1"/>
        </w:rPr>
      </w:pPr>
      <w:r w:rsidRPr="00B91082">
        <w:rPr>
          <w:color w:val="000000" w:themeColor="text1"/>
        </w:rPr>
        <w:t>Москва</w:t>
      </w:r>
      <w:r w:rsidR="003C7667" w:rsidRPr="00B91082">
        <w:rPr>
          <w:color w:val="000000" w:themeColor="text1"/>
        </w:rPr>
        <w:t xml:space="preserve"> - </w:t>
      </w:r>
      <w:r w:rsidRPr="00B91082">
        <w:rPr>
          <w:color w:val="000000" w:themeColor="text1"/>
        </w:rPr>
        <w:t>20</w:t>
      </w:r>
      <w:r w:rsidR="00D14D33">
        <w:rPr>
          <w:color w:val="000000" w:themeColor="text1"/>
        </w:rPr>
        <w:t>22</w:t>
      </w:r>
    </w:p>
    <w:p w14:paraId="1A49005F" w14:textId="77777777" w:rsidR="00DA29B2" w:rsidRPr="00B91082" w:rsidRDefault="00DA29B2" w:rsidP="0002074C">
      <w:pPr>
        <w:ind w:left="709" w:firstLine="0"/>
        <w:rPr>
          <w:color w:val="000000" w:themeColor="text1"/>
        </w:rPr>
      </w:pPr>
    </w:p>
    <w:p w14:paraId="7D533CBB" w14:textId="77777777" w:rsidR="0002074C" w:rsidRPr="00B91082" w:rsidRDefault="004E0056" w:rsidP="0002074C">
      <w:pPr>
        <w:ind w:left="709" w:firstLine="0"/>
        <w:jc w:val="both"/>
        <w:rPr>
          <w:i/>
          <w:color w:val="000000" w:themeColor="text1"/>
          <w:sz w:val="20"/>
          <w:szCs w:val="20"/>
        </w:rPr>
      </w:pPr>
      <w:r w:rsidRPr="00B91082">
        <w:rPr>
          <w:i/>
          <w:color w:val="000000" w:themeColor="text1"/>
          <w:sz w:val="20"/>
          <w:szCs w:val="20"/>
        </w:rPr>
        <w:br w:type="page"/>
      </w:r>
    </w:p>
    <w:p w14:paraId="7D4DD86D" w14:textId="77777777" w:rsidR="004E0056" w:rsidRPr="00B91082" w:rsidRDefault="00D2665A" w:rsidP="002656FB">
      <w:pPr>
        <w:tabs>
          <w:tab w:val="left" w:pos="2"/>
          <w:tab w:val="left" w:pos="851"/>
          <w:tab w:val="left" w:pos="993"/>
        </w:tabs>
        <w:spacing w:line="276" w:lineRule="auto"/>
        <w:ind w:firstLine="0"/>
        <w:rPr>
          <w:rFonts w:eastAsia="Times New Roman"/>
          <w:b/>
          <w:i/>
          <w:color w:val="000000" w:themeColor="text1"/>
        </w:rPr>
      </w:pPr>
      <w:r w:rsidRPr="00B91082">
        <w:rPr>
          <w:rFonts w:eastAsia="Times New Roman"/>
          <w:b/>
          <w:i/>
          <w:color w:val="000000" w:themeColor="text1"/>
        </w:rPr>
        <w:lastRenderedPageBreak/>
        <w:t>Область применения и нормативные ссылки</w:t>
      </w:r>
    </w:p>
    <w:p w14:paraId="2E74CF9A" w14:textId="2F208AF1" w:rsidR="00D2665A" w:rsidRPr="00B91082" w:rsidRDefault="004E0056" w:rsidP="00211E57">
      <w:pPr>
        <w:keepNext/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 xml:space="preserve">Настоящая программа </w:t>
      </w:r>
      <w:r w:rsidR="00D2665A" w:rsidRPr="00B91082">
        <w:rPr>
          <w:color w:val="000000" w:themeColor="text1"/>
          <w:szCs w:val="24"/>
        </w:rPr>
        <w:t>научно-</w:t>
      </w:r>
      <w:r w:rsidR="00DE71E3" w:rsidRPr="00B91082">
        <w:rPr>
          <w:color w:val="000000" w:themeColor="text1"/>
          <w:szCs w:val="24"/>
        </w:rPr>
        <w:t>педагогической</w:t>
      </w:r>
      <w:r w:rsidR="00D2665A" w:rsidRPr="00B91082">
        <w:rPr>
          <w:color w:val="000000" w:themeColor="text1"/>
          <w:szCs w:val="24"/>
        </w:rPr>
        <w:t xml:space="preserve"> практики </w:t>
      </w:r>
      <w:r w:rsidRPr="00B91082">
        <w:rPr>
          <w:color w:val="000000" w:themeColor="text1"/>
          <w:szCs w:val="24"/>
        </w:rPr>
        <w:t>устанавливает минимальные требовани</w:t>
      </w:r>
      <w:r w:rsidR="00D2665A" w:rsidRPr="00B91082">
        <w:rPr>
          <w:color w:val="000000" w:themeColor="text1"/>
          <w:szCs w:val="24"/>
        </w:rPr>
        <w:t xml:space="preserve">я к знаниям и умениям аспиранта </w:t>
      </w:r>
      <w:r w:rsidRPr="00B91082">
        <w:rPr>
          <w:rFonts w:eastAsia="Times New Roman"/>
          <w:color w:val="000000" w:themeColor="text1"/>
          <w:szCs w:val="24"/>
          <w:lang w:eastAsia="ru-RU"/>
        </w:rPr>
        <w:t xml:space="preserve">по </w:t>
      </w:r>
      <w:r w:rsidR="00D14D33">
        <w:rPr>
          <w:rFonts w:eastAsia="Times New Roman"/>
          <w:color w:val="000000" w:themeColor="text1"/>
          <w:szCs w:val="24"/>
          <w:lang w:eastAsia="ru-RU"/>
        </w:rPr>
        <w:t>научной специальности</w:t>
      </w:r>
      <w:r w:rsidRPr="00B91082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D14D33">
        <w:rPr>
          <w:color w:val="000000" w:themeColor="text1"/>
          <w:szCs w:val="24"/>
        </w:rPr>
        <w:t>5</w:t>
      </w:r>
      <w:r w:rsidR="00960856" w:rsidRPr="00960856">
        <w:rPr>
          <w:color w:val="000000" w:themeColor="text1"/>
          <w:szCs w:val="24"/>
        </w:rPr>
        <w:t>.</w:t>
      </w:r>
      <w:r w:rsidR="00D14D33">
        <w:rPr>
          <w:color w:val="000000" w:themeColor="text1"/>
          <w:szCs w:val="24"/>
        </w:rPr>
        <w:t>2</w:t>
      </w:r>
      <w:r w:rsidR="00960856" w:rsidRPr="00960856">
        <w:rPr>
          <w:color w:val="000000" w:themeColor="text1"/>
          <w:szCs w:val="24"/>
        </w:rPr>
        <w:t>.</w:t>
      </w:r>
      <w:r w:rsidR="00D14D33">
        <w:rPr>
          <w:color w:val="000000" w:themeColor="text1"/>
          <w:szCs w:val="24"/>
        </w:rPr>
        <w:t>6</w:t>
      </w:r>
      <w:r w:rsidR="00960856" w:rsidRPr="00960856">
        <w:rPr>
          <w:color w:val="000000" w:themeColor="text1"/>
          <w:szCs w:val="24"/>
        </w:rPr>
        <w:t xml:space="preserve"> «</w:t>
      </w:r>
      <w:r w:rsidR="00D14D33">
        <w:rPr>
          <w:color w:val="000000" w:themeColor="text1"/>
          <w:szCs w:val="24"/>
        </w:rPr>
        <w:t>Менеджмент</w:t>
      </w:r>
      <w:r w:rsidR="00960856" w:rsidRPr="00960856">
        <w:rPr>
          <w:color w:val="000000" w:themeColor="text1"/>
          <w:szCs w:val="24"/>
        </w:rPr>
        <w:t>»</w:t>
      </w:r>
      <w:r w:rsidR="00B366D4" w:rsidRPr="00B91082">
        <w:rPr>
          <w:rFonts w:eastAsia="Times New Roman"/>
          <w:color w:val="000000" w:themeColor="text1"/>
          <w:szCs w:val="24"/>
          <w:lang w:eastAsia="ru-RU"/>
        </w:rPr>
        <w:t>.</w:t>
      </w:r>
    </w:p>
    <w:p w14:paraId="524D001D" w14:textId="658AF6D5" w:rsidR="004E0056" w:rsidRPr="00B91082" w:rsidRDefault="00D2665A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rFonts w:eastAsia="Times New Roman"/>
          <w:color w:val="000000" w:themeColor="text1"/>
        </w:rPr>
      </w:pPr>
      <w:r w:rsidRPr="00B91082">
        <w:rPr>
          <w:rFonts w:eastAsia="Times New Roman"/>
          <w:color w:val="000000" w:themeColor="text1"/>
        </w:rPr>
        <w:t>Программа предназначена для преподавателей, научных руководителей аспирантов</w:t>
      </w:r>
      <w:r w:rsidR="00D14D33">
        <w:rPr>
          <w:rFonts w:eastAsia="Times New Roman"/>
          <w:color w:val="000000" w:themeColor="text1"/>
        </w:rPr>
        <w:t xml:space="preserve"> </w:t>
      </w:r>
      <w:r w:rsidRPr="00B91082">
        <w:rPr>
          <w:rFonts w:eastAsia="Times New Roman"/>
          <w:color w:val="000000" w:themeColor="text1"/>
        </w:rPr>
        <w:t>и аспирантов.</w:t>
      </w:r>
      <w:r w:rsidR="004E0056" w:rsidRPr="00B91082">
        <w:rPr>
          <w:color w:val="000000" w:themeColor="text1"/>
          <w:szCs w:val="24"/>
        </w:rPr>
        <w:t xml:space="preserve"> </w:t>
      </w:r>
    </w:p>
    <w:p w14:paraId="6F0A4913" w14:textId="77777777" w:rsidR="001D1C6D" w:rsidRPr="00B91082" w:rsidRDefault="001D1C6D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>Программа разработана в соответствии с:</w:t>
      </w:r>
    </w:p>
    <w:p w14:paraId="3EFFDEB4" w14:textId="790F7A33" w:rsidR="00D14D33" w:rsidRDefault="00D14D33" w:rsidP="00D14D33">
      <w:pPr>
        <w:tabs>
          <w:tab w:val="left" w:pos="2"/>
          <w:tab w:val="left" w:pos="142"/>
          <w:tab w:val="left" w:pos="851"/>
          <w:tab w:val="left" w:pos="993"/>
        </w:tabs>
        <w:rPr>
          <w:color w:val="000000" w:themeColor="text1"/>
          <w:szCs w:val="24"/>
        </w:rPr>
      </w:pPr>
      <w:r w:rsidRPr="00D14D33">
        <w:rPr>
          <w:color w:val="000000" w:themeColor="text1"/>
          <w:szCs w:val="24"/>
        </w:rPr>
        <w:t>Образовательным стандартом НИУ ВШЭ подготовки научно-педагогических</w:t>
      </w:r>
      <w:r>
        <w:rPr>
          <w:color w:val="000000" w:themeColor="text1"/>
          <w:szCs w:val="24"/>
        </w:rPr>
        <w:t xml:space="preserve"> </w:t>
      </w:r>
      <w:r w:rsidRPr="00D14D33">
        <w:rPr>
          <w:color w:val="000000" w:themeColor="text1"/>
          <w:szCs w:val="24"/>
        </w:rPr>
        <w:t>кадров в аспирантуре по направлению подготовки 38.06.01 Экономика</w:t>
      </w:r>
    </w:p>
    <w:p w14:paraId="653104DB" w14:textId="5245B43F" w:rsidR="006C60F5" w:rsidRDefault="00D14D33" w:rsidP="002656FB">
      <w:pPr>
        <w:tabs>
          <w:tab w:val="left" w:pos="2"/>
          <w:tab w:val="left" w:pos="142"/>
          <w:tab w:val="left" w:pos="851"/>
          <w:tab w:val="left" w:pos="993"/>
        </w:tabs>
        <w:rPr>
          <w:color w:val="000000" w:themeColor="text1"/>
          <w:szCs w:val="24"/>
        </w:rPr>
      </w:pPr>
      <w:r w:rsidRPr="00D14D33">
        <w:rPr>
          <w:color w:val="000000" w:themeColor="text1"/>
          <w:szCs w:val="24"/>
        </w:rPr>
        <w:t>учебным планом образовательной программы аспирантуры "Менеджмент"</w:t>
      </w:r>
    </w:p>
    <w:p w14:paraId="52376CB4" w14:textId="77777777" w:rsidR="002656FB" w:rsidRPr="002656FB" w:rsidRDefault="002656FB" w:rsidP="002656FB">
      <w:pPr>
        <w:tabs>
          <w:tab w:val="left" w:pos="2"/>
          <w:tab w:val="left" w:pos="142"/>
          <w:tab w:val="left" w:pos="851"/>
          <w:tab w:val="left" w:pos="993"/>
        </w:tabs>
        <w:rPr>
          <w:color w:val="000000" w:themeColor="text1"/>
          <w:szCs w:val="24"/>
        </w:rPr>
      </w:pPr>
    </w:p>
    <w:p w14:paraId="249441A4" w14:textId="77777777" w:rsidR="00E6384B" w:rsidRPr="00B91082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B91082">
        <w:rPr>
          <w:rFonts w:eastAsia="Times New Roman"/>
          <w:b/>
          <w:color w:val="000000" w:themeColor="text1"/>
          <w:szCs w:val="24"/>
          <w:lang w:eastAsia="ru-RU"/>
        </w:rPr>
        <w:t>Вид практики:</w:t>
      </w:r>
      <w:r w:rsidRPr="00B91082">
        <w:rPr>
          <w:rFonts w:eastAsia="Times New Roman"/>
          <w:color w:val="000000" w:themeColor="text1"/>
          <w:szCs w:val="24"/>
          <w:lang w:eastAsia="ru-RU"/>
        </w:rPr>
        <w:t xml:space="preserve"> производственная</w:t>
      </w:r>
    </w:p>
    <w:p w14:paraId="66A7029F" w14:textId="77777777" w:rsidR="00D2665A" w:rsidRPr="00B91082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301C89FE" w14:textId="77777777" w:rsidR="00D2665A" w:rsidRPr="00B91082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B91082">
        <w:rPr>
          <w:rFonts w:eastAsia="Times New Roman"/>
          <w:b/>
          <w:color w:val="000000" w:themeColor="text1"/>
          <w:szCs w:val="24"/>
          <w:lang w:eastAsia="ru-RU"/>
        </w:rPr>
        <w:t>Тип практики:</w:t>
      </w:r>
      <w:r w:rsidRPr="00B91082">
        <w:rPr>
          <w:rFonts w:eastAsia="Times New Roman"/>
          <w:color w:val="000000" w:themeColor="text1"/>
          <w:szCs w:val="24"/>
          <w:lang w:eastAsia="ru-RU"/>
        </w:rPr>
        <w:t xml:space="preserve"> научно-</w:t>
      </w:r>
      <w:r w:rsidR="00DE71E3" w:rsidRPr="00B91082">
        <w:rPr>
          <w:rFonts w:eastAsia="Times New Roman"/>
          <w:color w:val="000000" w:themeColor="text1"/>
          <w:szCs w:val="24"/>
          <w:lang w:eastAsia="ru-RU"/>
        </w:rPr>
        <w:t>педагогическая</w:t>
      </w:r>
    </w:p>
    <w:p w14:paraId="51E6B541" w14:textId="77777777" w:rsidR="00E6384B" w:rsidRPr="00B91082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1AC4729B" w14:textId="77777777" w:rsidR="00E6384B" w:rsidRPr="00B91082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B91082">
        <w:rPr>
          <w:rFonts w:eastAsia="Times New Roman"/>
          <w:b/>
          <w:color w:val="000000" w:themeColor="text1"/>
          <w:szCs w:val="24"/>
          <w:lang w:eastAsia="ru-RU"/>
        </w:rPr>
        <w:t>Способ проведения:</w:t>
      </w:r>
      <w:r w:rsidRPr="00B91082">
        <w:rPr>
          <w:rFonts w:eastAsia="Times New Roman"/>
          <w:color w:val="000000" w:themeColor="text1"/>
          <w:szCs w:val="24"/>
          <w:lang w:eastAsia="ru-RU"/>
        </w:rPr>
        <w:t xml:space="preserve"> стационарная</w:t>
      </w:r>
    </w:p>
    <w:p w14:paraId="7D6D5EAD" w14:textId="77777777" w:rsidR="00D2665A" w:rsidRPr="00B91082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67D5FFCB" w14:textId="77777777" w:rsidR="00D2665A" w:rsidRPr="00B91082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B91082">
        <w:rPr>
          <w:rFonts w:eastAsia="Times New Roman"/>
          <w:b/>
          <w:color w:val="000000" w:themeColor="text1"/>
          <w:szCs w:val="24"/>
          <w:lang w:eastAsia="ru-RU"/>
        </w:rPr>
        <w:t>Форма проведения:</w:t>
      </w:r>
      <w:r w:rsidRPr="00B91082">
        <w:rPr>
          <w:rFonts w:eastAsia="Times New Roman"/>
          <w:color w:val="000000" w:themeColor="text1"/>
          <w:szCs w:val="24"/>
          <w:lang w:eastAsia="ru-RU"/>
        </w:rPr>
        <w:t xml:space="preserve"> дискретно</w:t>
      </w:r>
    </w:p>
    <w:p w14:paraId="17C2ECC9" w14:textId="77777777" w:rsidR="00E6384B" w:rsidRPr="00B91082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2C028CEC" w14:textId="77777777" w:rsidR="00B366D4" w:rsidRPr="00B91082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color w:val="000000" w:themeColor="text1"/>
          <w:szCs w:val="24"/>
        </w:rPr>
      </w:pPr>
      <w:r w:rsidRPr="00B91082">
        <w:rPr>
          <w:b/>
          <w:color w:val="000000" w:themeColor="text1"/>
          <w:szCs w:val="24"/>
        </w:rPr>
        <w:t>Место практики в структуре образовательной программы</w:t>
      </w:r>
      <w:r w:rsidRPr="00B91082">
        <w:rPr>
          <w:color w:val="000000" w:themeColor="text1"/>
          <w:szCs w:val="24"/>
        </w:rPr>
        <w:t>: научно-</w:t>
      </w:r>
      <w:r w:rsidR="002D2361" w:rsidRPr="00B91082">
        <w:rPr>
          <w:color w:val="000000" w:themeColor="text1"/>
          <w:szCs w:val="24"/>
        </w:rPr>
        <w:t>педагогическая</w:t>
      </w:r>
      <w:r w:rsidR="00411122" w:rsidRPr="00B91082">
        <w:rPr>
          <w:color w:val="000000" w:themeColor="text1"/>
          <w:szCs w:val="24"/>
        </w:rPr>
        <w:t xml:space="preserve"> </w:t>
      </w:r>
      <w:r w:rsidRPr="00B91082">
        <w:rPr>
          <w:color w:val="000000" w:themeColor="text1"/>
          <w:szCs w:val="24"/>
        </w:rPr>
        <w:t xml:space="preserve">практика аспирантов относится </w:t>
      </w:r>
      <w:r w:rsidR="00252D4B" w:rsidRPr="00B91082">
        <w:rPr>
          <w:color w:val="000000" w:themeColor="text1"/>
          <w:szCs w:val="24"/>
        </w:rPr>
        <w:t>к</w:t>
      </w:r>
      <w:r w:rsidR="0084112D" w:rsidRPr="00B91082">
        <w:rPr>
          <w:color w:val="000000" w:themeColor="text1"/>
          <w:szCs w:val="24"/>
        </w:rPr>
        <w:t xml:space="preserve"> </w:t>
      </w:r>
      <w:r w:rsidR="002D2361" w:rsidRPr="00B91082">
        <w:rPr>
          <w:color w:val="000000" w:themeColor="text1"/>
          <w:szCs w:val="24"/>
        </w:rPr>
        <w:t xml:space="preserve">вариативной части </w:t>
      </w:r>
      <w:r w:rsidR="0084112D" w:rsidRPr="00B91082">
        <w:rPr>
          <w:color w:val="000000" w:themeColor="text1"/>
          <w:szCs w:val="24"/>
        </w:rPr>
        <w:t>блок</w:t>
      </w:r>
      <w:r w:rsidR="002D2361" w:rsidRPr="00B91082">
        <w:rPr>
          <w:color w:val="000000" w:themeColor="text1"/>
          <w:szCs w:val="24"/>
        </w:rPr>
        <w:t>а</w:t>
      </w:r>
      <w:r w:rsidR="0084112D" w:rsidRPr="00B91082">
        <w:rPr>
          <w:color w:val="000000" w:themeColor="text1"/>
          <w:szCs w:val="24"/>
        </w:rPr>
        <w:t xml:space="preserve"> «Практики» образовательной </w:t>
      </w:r>
      <w:r w:rsidRPr="00B91082">
        <w:rPr>
          <w:color w:val="000000" w:themeColor="text1"/>
          <w:szCs w:val="24"/>
        </w:rPr>
        <w:t>программы и является</w:t>
      </w:r>
      <w:r w:rsidR="00924533" w:rsidRPr="00B91082">
        <w:rPr>
          <w:color w:val="000000" w:themeColor="text1"/>
          <w:szCs w:val="24"/>
        </w:rPr>
        <w:t xml:space="preserve"> обязательной для обучающихся. </w:t>
      </w:r>
    </w:p>
    <w:p w14:paraId="78E51285" w14:textId="1E20A041" w:rsidR="00E6384B" w:rsidRPr="00B91082" w:rsidRDefault="00924533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>Научно-</w:t>
      </w:r>
      <w:r w:rsidR="00595253" w:rsidRPr="00B91082">
        <w:rPr>
          <w:color w:val="000000" w:themeColor="text1"/>
          <w:szCs w:val="24"/>
        </w:rPr>
        <w:t>педагогическая</w:t>
      </w:r>
      <w:r w:rsidRPr="00B91082">
        <w:rPr>
          <w:color w:val="000000" w:themeColor="text1"/>
          <w:szCs w:val="24"/>
        </w:rPr>
        <w:t xml:space="preserve"> практика</w:t>
      </w:r>
      <w:r w:rsidR="00E6384B" w:rsidRPr="00B91082">
        <w:rPr>
          <w:color w:val="000000" w:themeColor="text1"/>
          <w:szCs w:val="24"/>
        </w:rPr>
        <w:t xml:space="preserve"> проводится на </w:t>
      </w:r>
      <w:r w:rsidR="00D14D33">
        <w:rPr>
          <w:color w:val="000000" w:themeColor="text1"/>
          <w:szCs w:val="24"/>
        </w:rPr>
        <w:t xml:space="preserve">1, </w:t>
      </w:r>
      <w:r w:rsidR="00453E65" w:rsidRPr="00B91082">
        <w:rPr>
          <w:color w:val="000000" w:themeColor="text1"/>
          <w:szCs w:val="24"/>
        </w:rPr>
        <w:t>2</w:t>
      </w:r>
      <w:r w:rsidR="00E6384B" w:rsidRPr="00B91082">
        <w:rPr>
          <w:color w:val="000000" w:themeColor="text1"/>
          <w:szCs w:val="24"/>
        </w:rPr>
        <w:t xml:space="preserve"> </w:t>
      </w:r>
      <w:r w:rsidR="00D14D33">
        <w:rPr>
          <w:color w:val="000000" w:themeColor="text1"/>
          <w:szCs w:val="24"/>
        </w:rPr>
        <w:t xml:space="preserve">и 3 </w:t>
      </w:r>
      <w:r w:rsidR="00E6384B" w:rsidRPr="00B91082">
        <w:rPr>
          <w:color w:val="000000" w:themeColor="text1"/>
          <w:szCs w:val="24"/>
        </w:rPr>
        <w:t>год</w:t>
      </w:r>
      <w:r w:rsidR="00453E65" w:rsidRPr="00B91082">
        <w:rPr>
          <w:color w:val="000000" w:themeColor="text1"/>
          <w:szCs w:val="24"/>
        </w:rPr>
        <w:t>у</w:t>
      </w:r>
      <w:r w:rsidR="00E6384B" w:rsidRPr="00B91082">
        <w:rPr>
          <w:color w:val="000000" w:themeColor="text1"/>
          <w:szCs w:val="24"/>
        </w:rPr>
        <w:t xml:space="preserve"> обучения в аспирантуре. </w:t>
      </w:r>
    </w:p>
    <w:p w14:paraId="1B19E2B6" w14:textId="77777777" w:rsidR="002656FB" w:rsidRDefault="00555740" w:rsidP="002656FB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>Ежегодная трудоемкость практики устанавлива</w:t>
      </w:r>
      <w:r w:rsidR="00252D4B" w:rsidRPr="00B91082">
        <w:rPr>
          <w:color w:val="000000" w:themeColor="text1"/>
          <w:szCs w:val="24"/>
        </w:rPr>
        <w:t>е</w:t>
      </w:r>
      <w:r w:rsidRPr="00B91082">
        <w:rPr>
          <w:color w:val="000000" w:themeColor="text1"/>
          <w:szCs w:val="24"/>
        </w:rPr>
        <w:t>тся учебным планом подготовки аспиранта и индивидуальным учебным планом аспиранта</w:t>
      </w:r>
      <w:r w:rsidR="00D14D33">
        <w:rPr>
          <w:color w:val="000000" w:themeColor="text1"/>
          <w:szCs w:val="24"/>
        </w:rPr>
        <w:t>, согласуется с научным руководителем и академическим директором аспирантской школы по менеджменту.</w:t>
      </w:r>
    </w:p>
    <w:p w14:paraId="7C9FCA27" w14:textId="77777777" w:rsidR="002656FB" w:rsidRDefault="002656FB" w:rsidP="002656FB">
      <w:pPr>
        <w:keepNext/>
        <w:tabs>
          <w:tab w:val="left" w:pos="2"/>
          <w:tab w:val="left" w:pos="851"/>
          <w:tab w:val="left" w:pos="993"/>
        </w:tabs>
        <w:suppressAutoHyphens/>
        <w:ind w:firstLine="0"/>
        <w:jc w:val="both"/>
        <w:rPr>
          <w:color w:val="000000" w:themeColor="text1"/>
          <w:szCs w:val="24"/>
        </w:rPr>
      </w:pPr>
    </w:p>
    <w:p w14:paraId="52F7A7D2" w14:textId="1C3D7435" w:rsidR="004E0056" w:rsidRPr="002656FB" w:rsidRDefault="004E0056" w:rsidP="002656FB">
      <w:pPr>
        <w:keepNext/>
        <w:tabs>
          <w:tab w:val="left" w:pos="2"/>
          <w:tab w:val="left" w:pos="851"/>
          <w:tab w:val="left" w:pos="993"/>
        </w:tabs>
        <w:suppressAutoHyphens/>
        <w:ind w:firstLine="0"/>
        <w:jc w:val="both"/>
        <w:rPr>
          <w:color w:val="000000" w:themeColor="text1"/>
          <w:szCs w:val="24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Цели</w:t>
      </w:r>
      <w:r w:rsidR="00D2665A"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 xml:space="preserve"> 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практики:</w:t>
      </w:r>
    </w:p>
    <w:p w14:paraId="01EE12A3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lang w:eastAsia="x-none"/>
        </w:rPr>
      </w:pPr>
      <w:r w:rsidRPr="00B91082">
        <w:rPr>
          <w:color w:val="000000" w:themeColor="text1"/>
          <w:lang w:eastAsia="x-none"/>
        </w:rP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 w14:paraId="254DA78C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lang w:eastAsia="x-none"/>
        </w:rPr>
      </w:pPr>
      <w:r w:rsidRPr="00B91082">
        <w:rPr>
          <w:color w:val="000000" w:themeColor="text1"/>
          <w:lang w:eastAsia="x-none"/>
        </w:rPr>
        <w:t>Задачами научно-педагогической практики являются:</w:t>
      </w:r>
    </w:p>
    <w:p w14:paraId="2F215F68" w14:textId="77777777" w:rsidR="002D2361" w:rsidRPr="00B91082" w:rsidRDefault="002D2361" w:rsidP="00211E57">
      <w:pPr>
        <w:numPr>
          <w:ilvl w:val="0"/>
          <w:numId w:val="20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 w:themeColor="text1"/>
          <w:lang w:eastAsia="x-none"/>
        </w:rPr>
      </w:pPr>
      <w:r w:rsidRPr="00B91082">
        <w:rPr>
          <w:color w:val="000000" w:themeColor="text1"/>
          <w:lang w:eastAsia="x-none"/>
        </w:rPr>
        <w:t>овладение основами педагогического мастерства, умениями и навыками самостоятельного ведения преподавательской работы;</w:t>
      </w:r>
    </w:p>
    <w:p w14:paraId="2E55F671" w14:textId="77777777" w:rsidR="002D2361" w:rsidRPr="00B91082" w:rsidRDefault="002D2361" w:rsidP="00211E57">
      <w:pPr>
        <w:numPr>
          <w:ilvl w:val="0"/>
          <w:numId w:val="19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 w:themeColor="text1"/>
          <w:lang w:eastAsia="x-none"/>
        </w:rPr>
      </w:pPr>
      <w:r w:rsidRPr="00B91082">
        <w:rPr>
          <w:color w:val="000000" w:themeColor="text1"/>
          <w:lang w:eastAsia="x-none"/>
        </w:rPr>
        <w:t>проектирование и реализация на практике основных видов учебных занятий</w:t>
      </w:r>
      <w:r w:rsidR="00595253" w:rsidRPr="00B91082">
        <w:rPr>
          <w:color w:val="000000" w:themeColor="text1"/>
          <w:lang w:eastAsia="x-none"/>
        </w:rPr>
        <w:t>, формирование системы оценивания и контрольных материалов</w:t>
      </w:r>
      <w:r w:rsidRPr="00B91082">
        <w:rPr>
          <w:color w:val="000000" w:themeColor="text1"/>
          <w:lang w:eastAsia="x-none"/>
        </w:rPr>
        <w:t>;</w:t>
      </w:r>
    </w:p>
    <w:p w14:paraId="0D87CA6F" w14:textId="186F9ABF" w:rsidR="00D14D33" w:rsidRPr="00D14D33" w:rsidRDefault="002D2361" w:rsidP="00D14D33">
      <w:pPr>
        <w:numPr>
          <w:ilvl w:val="0"/>
          <w:numId w:val="19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 w:themeColor="text1"/>
          <w:lang w:eastAsia="x-none"/>
        </w:rPr>
      </w:pPr>
      <w:r w:rsidRPr="00B91082">
        <w:rPr>
          <w:color w:val="000000" w:themeColor="text1"/>
          <w:lang w:eastAsia="x-none"/>
        </w:rPr>
        <w:t>разработка методических материалов, программ для реализации учебных дисциплин, содержательно близких к профилю научного исследования</w:t>
      </w:r>
      <w:r w:rsidR="00D14D33">
        <w:rPr>
          <w:color w:val="000000" w:themeColor="text1"/>
          <w:lang w:eastAsia="x-none"/>
        </w:rPr>
        <w:t>.</w:t>
      </w:r>
    </w:p>
    <w:p w14:paraId="78A82B0B" w14:textId="77777777" w:rsidR="000170B2" w:rsidRPr="00B91082" w:rsidRDefault="000170B2" w:rsidP="002656FB">
      <w:pPr>
        <w:keepNext/>
        <w:tabs>
          <w:tab w:val="left" w:pos="2"/>
          <w:tab w:val="left" w:pos="851"/>
          <w:tab w:val="left" w:pos="993"/>
        </w:tabs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 w14:paraId="66884353" w14:textId="77777777" w:rsidR="000170B2" w:rsidRPr="00B91082" w:rsidRDefault="000170B2" w:rsidP="00211E57">
      <w:pPr>
        <w:tabs>
          <w:tab w:val="left" w:pos="2"/>
          <w:tab w:val="left" w:pos="851"/>
          <w:tab w:val="left" w:pos="993"/>
        </w:tabs>
        <w:ind w:firstLine="567"/>
        <w:rPr>
          <w:color w:val="000000" w:themeColor="text1"/>
        </w:rPr>
      </w:pPr>
    </w:p>
    <w:p w14:paraId="148BAA96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 xml:space="preserve">В результате прохождения практики аспирант должен: </w:t>
      </w:r>
    </w:p>
    <w:p w14:paraId="4D1BF164" w14:textId="33FD687C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 xml:space="preserve">Знать: </w:t>
      </w:r>
      <w:r w:rsidR="00300BA2">
        <w:rPr>
          <w:color w:val="000000" w:themeColor="text1"/>
        </w:rPr>
        <w:t xml:space="preserve">современные образовательные методики </w:t>
      </w:r>
      <w:r w:rsidRPr="00B91082">
        <w:rPr>
          <w:color w:val="000000" w:themeColor="text1"/>
        </w:rPr>
        <w:t xml:space="preserve">профессиональной педагогической деятельности; </w:t>
      </w:r>
      <w:r w:rsidR="00300BA2">
        <w:rPr>
          <w:color w:val="000000" w:themeColor="text1"/>
        </w:rPr>
        <w:t>нормативную базу в части федерального законодательства и локальных нормативных актов НИУ ВШЭ в части реализации основных образовательных программ</w:t>
      </w:r>
      <w:r w:rsidRPr="00B91082">
        <w:rPr>
          <w:color w:val="000000" w:themeColor="text1"/>
        </w:rPr>
        <w:t>.</w:t>
      </w:r>
    </w:p>
    <w:p w14:paraId="44086C4F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</w:p>
    <w:p w14:paraId="122FEA85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lastRenderedPageBreak/>
        <w:t xml:space="preserve">Уметь: </w:t>
      </w:r>
    </w:p>
    <w:p w14:paraId="0A38EFE6" w14:textId="77777777" w:rsidR="00300BA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•</w:t>
      </w:r>
      <w:r w:rsidRPr="00B91082">
        <w:rPr>
          <w:color w:val="000000" w:themeColor="text1"/>
        </w:rPr>
        <w:tab/>
      </w:r>
      <w:r w:rsidR="00300BA2" w:rsidRPr="00B91082">
        <w:rPr>
          <w:color w:val="000000" w:themeColor="text1"/>
        </w:rPr>
        <w:t>разрабатывать учебно-методические материалы для ведения семинарских и практических занятий, приема экзаменов и зачетов;</w:t>
      </w:r>
    </w:p>
    <w:p w14:paraId="591E5A6C" w14:textId="6125AD90" w:rsidR="00300BA2" w:rsidRDefault="002D2361" w:rsidP="00300BA2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•</w:t>
      </w:r>
      <w:r w:rsidRPr="00B91082">
        <w:rPr>
          <w:color w:val="000000" w:themeColor="text1"/>
        </w:rPr>
        <w:tab/>
        <w:t xml:space="preserve"> </w:t>
      </w:r>
      <w:r w:rsidR="00300BA2" w:rsidRPr="00B91082">
        <w:rPr>
          <w:color w:val="000000" w:themeColor="text1"/>
        </w:rPr>
        <w:t xml:space="preserve">оказывать </w:t>
      </w:r>
      <w:r w:rsidR="00300BA2">
        <w:rPr>
          <w:color w:val="000000" w:themeColor="text1"/>
        </w:rPr>
        <w:t>методическую поддержку</w:t>
      </w:r>
      <w:r w:rsidR="00300BA2" w:rsidRPr="00B91082">
        <w:rPr>
          <w:color w:val="000000" w:themeColor="text1"/>
        </w:rPr>
        <w:t xml:space="preserve"> в организации самостоятельной образовательной</w:t>
      </w:r>
      <w:r w:rsidR="00300BA2">
        <w:rPr>
          <w:color w:val="000000" w:themeColor="text1"/>
        </w:rPr>
        <w:t>, проектной</w:t>
      </w:r>
      <w:r w:rsidR="00300BA2" w:rsidRPr="00B91082">
        <w:rPr>
          <w:color w:val="000000" w:themeColor="text1"/>
        </w:rPr>
        <w:t xml:space="preserve"> и научно-</w:t>
      </w:r>
      <w:r w:rsidR="00300BA2">
        <w:rPr>
          <w:color w:val="000000" w:themeColor="text1"/>
        </w:rPr>
        <w:t>исследовательской</w:t>
      </w:r>
      <w:r w:rsidR="00300BA2" w:rsidRPr="00B91082">
        <w:rPr>
          <w:color w:val="000000" w:themeColor="text1"/>
        </w:rPr>
        <w:t xml:space="preserve"> работы студентов; </w:t>
      </w:r>
    </w:p>
    <w:p w14:paraId="54E93A66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•</w:t>
      </w:r>
      <w:r w:rsidRPr="00B91082">
        <w:rPr>
          <w:color w:val="000000" w:themeColor="text1"/>
        </w:rPr>
        <w:tab/>
        <w:t>организовывать различные формы контроля качества усвоения пройденного материала и проводить оценку знаний студентов.</w:t>
      </w:r>
    </w:p>
    <w:p w14:paraId="12723A4B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</w:p>
    <w:p w14:paraId="58C34DBB" w14:textId="77777777" w:rsidR="000170B2" w:rsidRPr="00B91082" w:rsidRDefault="003E080D" w:rsidP="002656FB">
      <w:pPr>
        <w:keepNext/>
        <w:tabs>
          <w:tab w:val="left" w:pos="2"/>
          <w:tab w:val="left" w:pos="426"/>
          <w:tab w:val="left" w:pos="851"/>
          <w:tab w:val="left" w:pos="993"/>
        </w:tabs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 xml:space="preserve">Содержание и план </w:t>
      </w:r>
      <w:r w:rsidR="000170B2"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>научно-</w:t>
      </w:r>
      <w:r w:rsidR="00211E57"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>педагогической практики</w:t>
      </w:r>
    </w:p>
    <w:p w14:paraId="5789D1A7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color w:val="000000" w:themeColor="text1"/>
          <w:kern w:val="32"/>
          <w:szCs w:val="24"/>
          <w:lang w:val="x-none" w:eastAsia="x-none"/>
        </w:rPr>
      </w:pPr>
      <w:r w:rsidRPr="00B91082">
        <w:rPr>
          <w:rFonts w:eastAsia="Times New Roman"/>
          <w:bCs/>
          <w:color w:val="000000" w:themeColor="text1"/>
          <w:kern w:val="32"/>
          <w:szCs w:val="24"/>
          <w:lang w:val="x-none" w:eastAsia="x-none"/>
        </w:rPr>
        <w:t>Научно-педагогическая практика аспирантов может проходить в различных формах:</w:t>
      </w:r>
    </w:p>
    <w:p w14:paraId="61CC3832" w14:textId="1020EF37" w:rsidR="002D2361" w:rsidRDefault="002D2361" w:rsidP="00300BA2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color w:val="000000" w:themeColor="text1"/>
          <w:kern w:val="32"/>
          <w:szCs w:val="24"/>
          <w:lang w:eastAsia="x-none"/>
        </w:rPr>
      </w:pPr>
      <w:r w:rsidRPr="00B91082">
        <w:rPr>
          <w:rFonts w:eastAsia="Times New Roman"/>
          <w:bCs/>
          <w:color w:val="000000" w:themeColor="text1"/>
          <w:kern w:val="32"/>
          <w:szCs w:val="24"/>
          <w:lang w:val="x-none" w:eastAsia="x-none"/>
        </w:rPr>
        <w:t>•</w:t>
      </w:r>
      <w:r w:rsidRPr="00B91082">
        <w:rPr>
          <w:rFonts w:eastAsia="Times New Roman"/>
          <w:bCs/>
          <w:color w:val="000000" w:themeColor="text1"/>
          <w:kern w:val="32"/>
          <w:szCs w:val="24"/>
          <w:lang w:val="x-none" w:eastAsia="x-none"/>
        </w:rPr>
        <w:tab/>
      </w:r>
      <w:r w:rsidR="00300BA2">
        <w:rPr>
          <w:rFonts w:eastAsia="Times New Roman"/>
          <w:bCs/>
          <w:color w:val="000000" w:themeColor="text1"/>
          <w:kern w:val="32"/>
          <w:szCs w:val="24"/>
          <w:lang w:eastAsia="x-none"/>
        </w:rPr>
        <w:t>Учебная работа, включающая (но не ограниченная):</w:t>
      </w:r>
    </w:p>
    <w:p w14:paraId="5F9F0C46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Чтение пробных лекций под контролем преподавателя</w:t>
      </w:r>
    </w:p>
    <w:p w14:paraId="73A6C6E6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Проведение семинарских занятий</w:t>
      </w:r>
    </w:p>
    <w:p w14:paraId="60294DDA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Индивидуальная работа со студентами</w:t>
      </w:r>
    </w:p>
    <w:p w14:paraId="2B9C9E68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Проведение консультаций</w:t>
      </w:r>
    </w:p>
    <w:p w14:paraId="3275B913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Проведение дополнительных занятий</w:t>
      </w:r>
    </w:p>
    <w:p w14:paraId="6949D7B4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подготовке и проведении лекций</w:t>
      </w:r>
    </w:p>
    <w:p w14:paraId="50E5115F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подготовке и проведении семинаров</w:t>
      </w:r>
    </w:p>
    <w:p w14:paraId="7ED84273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подготовке и проведении деловых игр</w:t>
      </w:r>
    </w:p>
    <w:p w14:paraId="497A26EB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приеме зачетов и/или экзаменов</w:t>
      </w:r>
    </w:p>
    <w:p w14:paraId="6E33E9FF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руководстве курсовыми работами</w:t>
      </w:r>
    </w:p>
    <w:p w14:paraId="58A4D9AA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Рецензирование выпускных квалификационных работ</w:t>
      </w:r>
    </w:p>
    <w:p w14:paraId="473F3CAD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защите курсовых и выпускных квалификационных работ</w:t>
      </w:r>
    </w:p>
    <w:p w14:paraId="67B439D0" w14:textId="6007A498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проведении производственной практики студентов</w:t>
      </w:r>
    </w:p>
    <w:p w14:paraId="5938E964" w14:textId="4565B3EB" w:rsidR="00300BA2" w:rsidRDefault="00300BA2" w:rsidP="00300BA2">
      <w:pPr>
        <w:pStyle w:val="afa"/>
        <w:numPr>
          <w:ilvl w:val="0"/>
          <w:numId w:val="30"/>
        </w:numPr>
        <w:tabs>
          <w:tab w:val="left" w:pos="2"/>
          <w:tab w:val="left" w:pos="851"/>
          <w:tab w:val="left" w:pos="993"/>
        </w:tabs>
        <w:ind w:left="851"/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Учебно-методическая работа, включающая (но не ограниченная):</w:t>
      </w:r>
    </w:p>
    <w:p w14:paraId="12588280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Подготовка учебных материалов к лекциям/семинарским занятиям и т.п.</w:t>
      </w:r>
    </w:p>
    <w:p w14:paraId="68932856" w14:textId="77777777" w:rsidR="00300BA2" w:rsidRP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Составление тестов</w:t>
      </w:r>
    </w:p>
    <w:p w14:paraId="210CBC93" w14:textId="707F6227" w:rsidR="00300BA2" w:rsidRDefault="00300BA2" w:rsidP="00300BA2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Написание кейсов</w:t>
      </w:r>
    </w:p>
    <w:p w14:paraId="26D6346F" w14:textId="3A423C4D" w:rsidR="00300BA2" w:rsidRPr="00300BA2" w:rsidRDefault="004D131F" w:rsidP="004D131F">
      <w:pPr>
        <w:pStyle w:val="afa"/>
        <w:numPr>
          <w:ilvl w:val="0"/>
          <w:numId w:val="30"/>
        </w:numPr>
        <w:tabs>
          <w:tab w:val="left" w:pos="2"/>
          <w:tab w:val="left" w:pos="851"/>
          <w:tab w:val="left" w:pos="993"/>
        </w:tabs>
        <w:ind w:left="851"/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4D131F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Организационно-методическая работа</w:t>
      </w:r>
      <w:r w:rsidRPr="00300BA2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, включающая (но не ограниченная):</w:t>
      </w:r>
    </w:p>
    <w:p w14:paraId="4709357F" w14:textId="77777777" w:rsidR="004D131F" w:rsidRPr="004D131F" w:rsidRDefault="004D131F" w:rsidP="004D131F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4D131F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Участие в организации студенческих семинаров, конференций и т.п.</w:t>
      </w:r>
    </w:p>
    <w:p w14:paraId="5009A27A" w14:textId="47563209" w:rsidR="00300BA2" w:rsidRPr="00300BA2" w:rsidRDefault="004D131F" w:rsidP="004D131F">
      <w:pPr>
        <w:pStyle w:val="afa"/>
        <w:numPr>
          <w:ilvl w:val="0"/>
          <w:numId w:val="29"/>
        </w:numPr>
        <w:tabs>
          <w:tab w:val="left" w:pos="2"/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4D131F">
        <w:rPr>
          <w:rFonts w:ascii="Times New Roman" w:eastAsia="Times New Roman" w:hAnsi="Times New Roman"/>
          <w:bCs/>
          <w:color w:val="000000" w:themeColor="text1"/>
          <w:kern w:val="32"/>
          <w:sz w:val="24"/>
          <w:szCs w:val="24"/>
          <w:lang w:eastAsia="x-none"/>
        </w:rPr>
        <w:t>Помощь студентам в исследовательской работе</w:t>
      </w:r>
    </w:p>
    <w:p w14:paraId="7294C4E8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color w:val="000000" w:themeColor="text1"/>
          <w:kern w:val="32"/>
          <w:szCs w:val="24"/>
          <w:lang w:eastAsia="x-none"/>
        </w:rPr>
      </w:pPr>
    </w:p>
    <w:p w14:paraId="5052E3F4" w14:textId="77777777" w:rsidR="002D2361" w:rsidRPr="00B91082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color w:val="000000" w:themeColor="text1"/>
          <w:kern w:val="32"/>
          <w:szCs w:val="24"/>
          <w:lang w:eastAsia="x-none"/>
        </w:rPr>
      </w:pPr>
      <w:r w:rsidRPr="00B91082">
        <w:rPr>
          <w:rFonts w:eastAsia="Times New Roman"/>
          <w:b/>
          <w:bCs/>
          <w:color w:val="000000" w:themeColor="text1"/>
          <w:kern w:val="32"/>
          <w:szCs w:val="24"/>
          <w:lang w:eastAsia="x-none"/>
        </w:rPr>
        <w:t>План практики:</w:t>
      </w:r>
    </w:p>
    <w:p w14:paraId="03839362" w14:textId="6B5DE686" w:rsidR="004D131F" w:rsidRDefault="004D131F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4D131F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Этап: согласование общего объема и структуры научно-педагогической практики. Срок – начало учебного года. </w:t>
      </w:r>
    </w:p>
    <w:p w14:paraId="14D5B657" w14:textId="094EF26F" w:rsidR="004D131F" w:rsidRDefault="004D131F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 Этап: прохождение практики. Срок – в течение учебного года.</w:t>
      </w:r>
    </w:p>
    <w:p w14:paraId="754B2AD0" w14:textId="73DECAB9" w:rsidR="004D131F" w:rsidRDefault="004D131F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 Этап: подготовка отчета по практике по установленной в аспирантской школе по менеджменту форме.</w:t>
      </w:r>
    </w:p>
    <w:p w14:paraId="2DB4A7AF" w14:textId="060754F7" w:rsidR="004D131F" w:rsidRPr="004D131F" w:rsidRDefault="004D131F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уточнения доступных форматов и элементов научно-педагогической практики аспирант может обратиться к научному руководителю и руководству профильного департамента. Прохождение практики возможно как в рамках дисциплин профильного департамента, так и в рамках других департаментов/подразделений НИУ ВШЭ.</w:t>
      </w:r>
    </w:p>
    <w:p w14:paraId="0B32B331" w14:textId="6D3C9B2C" w:rsidR="00B447A2" w:rsidRPr="00B91082" w:rsidRDefault="00B447A2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lastRenderedPageBreak/>
        <w:t>Базой прохождения практики являются образовательные и научные подразделения НИУ ВШЭ.</w:t>
      </w:r>
      <w:r w:rsidR="004D131F">
        <w:rPr>
          <w:color w:val="000000" w:themeColor="text1"/>
        </w:rPr>
        <w:t xml:space="preserve"> В исключительных случаях аспиранту могут быть зачтены элементы практики, пройденные в других образовательных и научных подразделениях, но только по предварительному согласованию с академическим директором аспирантской школы по менеджменту.</w:t>
      </w:r>
    </w:p>
    <w:p w14:paraId="33110338" w14:textId="77777777" w:rsidR="007126D7" w:rsidRPr="00B91082" w:rsidRDefault="007126D7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Аспирант при прохождении практики обязан выполнять задания, предусмотренные данной программой практики.</w:t>
      </w:r>
    </w:p>
    <w:p w14:paraId="2EB53976" w14:textId="39517355" w:rsidR="007126D7" w:rsidRPr="00B91082" w:rsidRDefault="007126D7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Руководство практикой и контроль прохождения практики осуществляет</w:t>
      </w:r>
      <w:r w:rsidR="00924533" w:rsidRPr="00B91082">
        <w:rPr>
          <w:color w:val="000000" w:themeColor="text1"/>
        </w:rPr>
        <w:t xml:space="preserve"> научный руководитель аспиранта</w:t>
      </w:r>
      <w:r w:rsidR="004D131F">
        <w:rPr>
          <w:color w:val="000000" w:themeColor="text1"/>
        </w:rPr>
        <w:t>, преподаватель, лидирующий дисциплину</w:t>
      </w:r>
      <w:r w:rsidRPr="00B91082">
        <w:rPr>
          <w:color w:val="000000" w:themeColor="text1"/>
        </w:rPr>
        <w:t xml:space="preserve"> </w:t>
      </w:r>
      <w:r w:rsidR="004D131F">
        <w:rPr>
          <w:color w:val="000000" w:themeColor="text1"/>
        </w:rPr>
        <w:t>или а</w:t>
      </w:r>
      <w:r w:rsidRPr="00B91082">
        <w:rPr>
          <w:color w:val="000000" w:themeColor="text1"/>
        </w:rPr>
        <w:t>кадемически</w:t>
      </w:r>
      <w:r w:rsidR="004D131F">
        <w:rPr>
          <w:color w:val="000000" w:themeColor="text1"/>
        </w:rPr>
        <w:t>й</w:t>
      </w:r>
      <w:r w:rsidRPr="00B91082">
        <w:rPr>
          <w:color w:val="000000" w:themeColor="text1"/>
        </w:rPr>
        <w:t xml:space="preserve"> директор </w:t>
      </w:r>
      <w:r w:rsidR="004D131F">
        <w:rPr>
          <w:color w:val="000000" w:themeColor="text1"/>
        </w:rPr>
        <w:t>а</w:t>
      </w:r>
      <w:r w:rsidRPr="00B91082">
        <w:rPr>
          <w:color w:val="000000" w:themeColor="text1"/>
        </w:rPr>
        <w:t>спирантской школы.</w:t>
      </w:r>
      <w:r w:rsidR="004D131F">
        <w:rPr>
          <w:color w:val="000000" w:themeColor="text1"/>
        </w:rPr>
        <w:t xml:space="preserve"> Аттестацию по практическому элементу проводит департамент, за которым закреплен аспирант. Результаты аттестации утверждаются академическим советом аспирантской школы и аттестационной комиссией в рамках осенней аттестации.</w:t>
      </w:r>
    </w:p>
    <w:p w14:paraId="796A2D98" w14:textId="77777777" w:rsidR="007126D7" w:rsidRPr="00B91082" w:rsidRDefault="007126D7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</w:p>
    <w:p w14:paraId="7964163A" w14:textId="77777777" w:rsidR="007126D7" w:rsidRPr="00B91082" w:rsidRDefault="007126D7" w:rsidP="002656FB">
      <w:pPr>
        <w:keepNext/>
        <w:tabs>
          <w:tab w:val="left" w:pos="2"/>
          <w:tab w:val="left" w:pos="851"/>
          <w:tab w:val="left" w:pos="993"/>
        </w:tabs>
        <w:spacing w:line="276" w:lineRule="auto"/>
        <w:ind w:firstLine="0"/>
        <w:jc w:val="both"/>
        <w:outlineLvl w:val="0"/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Организация и руководство практикой</w:t>
      </w:r>
    </w:p>
    <w:p w14:paraId="0FB5B293" w14:textId="77777777" w:rsidR="007126D7" w:rsidRPr="00B9108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>Организатором научно-</w:t>
      </w:r>
      <w:r w:rsidR="00D13A57" w:rsidRPr="00B91082">
        <w:rPr>
          <w:color w:val="000000" w:themeColor="text1"/>
          <w:szCs w:val="24"/>
        </w:rPr>
        <w:t>педагогической</w:t>
      </w:r>
      <w:r w:rsidRPr="00B91082">
        <w:rPr>
          <w:color w:val="000000" w:themeColor="text1"/>
          <w:szCs w:val="24"/>
        </w:rPr>
        <w:t xml:space="preserve"> практики является структурное подразделение НИУ ВШЭ, к которому прикреплен аспирант, а также Аспирантская школа.</w:t>
      </w:r>
    </w:p>
    <w:p w14:paraId="53BE8AC7" w14:textId="77777777" w:rsidR="00924533" w:rsidRPr="00B91082" w:rsidRDefault="00AD7C70" w:rsidP="002656FB">
      <w:pPr>
        <w:keepNext/>
        <w:tabs>
          <w:tab w:val="left" w:pos="2"/>
          <w:tab w:val="left" w:pos="851"/>
          <w:tab w:val="left" w:pos="993"/>
        </w:tabs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Отчетные материалы по научно-педагогической практике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 xml:space="preserve"> </w:t>
      </w:r>
    </w:p>
    <w:p w14:paraId="4FDEE549" w14:textId="6E6D9BFE" w:rsidR="00924533" w:rsidRPr="00B91082" w:rsidRDefault="00DA2B5D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Предварительный о</w:t>
      </w:r>
      <w:r w:rsidR="00924533" w:rsidRPr="00B91082">
        <w:rPr>
          <w:color w:val="000000" w:themeColor="text1"/>
          <w:szCs w:val="24"/>
        </w:rPr>
        <w:t xml:space="preserve">тчет </w:t>
      </w:r>
      <w:r>
        <w:rPr>
          <w:color w:val="000000" w:themeColor="text1"/>
          <w:szCs w:val="24"/>
        </w:rPr>
        <w:t>п</w:t>
      </w:r>
      <w:r w:rsidR="00924533" w:rsidRPr="00B91082">
        <w:rPr>
          <w:color w:val="000000" w:themeColor="text1"/>
          <w:szCs w:val="24"/>
        </w:rPr>
        <w:t xml:space="preserve">о практике оформляется </w:t>
      </w:r>
      <w:r>
        <w:rPr>
          <w:color w:val="000000" w:themeColor="text1"/>
          <w:szCs w:val="24"/>
        </w:rPr>
        <w:t xml:space="preserve">и представляется </w:t>
      </w:r>
      <w:r w:rsidR="00924533" w:rsidRPr="00B91082">
        <w:rPr>
          <w:color w:val="000000" w:themeColor="text1"/>
          <w:szCs w:val="24"/>
        </w:rPr>
        <w:t xml:space="preserve">аспирантом </w:t>
      </w:r>
      <w:r>
        <w:rPr>
          <w:color w:val="000000" w:themeColor="text1"/>
          <w:szCs w:val="24"/>
        </w:rPr>
        <w:t>в рамках весенней аттестации, финальный отчет п</w:t>
      </w:r>
      <w:r w:rsidRPr="00B91082">
        <w:rPr>
          <w:color w:val="000000" w:themeColor="text1"/>
          <w:szCs w:val="24"/>
        </w:rPr>
        <w:t xml:space="preserve">о практике оформляется </w:t>
      </w:r>
      <w:r>
        <w:rPr>
          <w:color w:val="000000" w:themeColor="text1"/>
          <w:szCs w:val="24"/>
        </w:rPr>
        <w:t xml:space="preserve">и представляется </w:t>
      </w:r>
      <w:r w:rsidRPr="00B91082">
        <w:rPr>
          <w:color w:val="000000" w:themeColor="text1"/>
          <w:szCs w:val="24"/>
        </w:rPr>
        <w:t xml:space="preserve">аспирантом </w:t>
      </w:r>
      <w:r>
        <w:rPr>
          <w:color w:val="000000" w:themeColor="text1"/>
          <w:szCs w:val="24"/>
        </w:rPr>
        <w:t>в рамках осенней аттестации</w:t>
      </w:r>
      <w:r w:rsidR="00924533" w:rsidRPr="00B91082">
        <w:rPr>
          <w:color w:val="000000" w:themeColor="text1"/>
          <w:szCs w:val="24"/>
        </w:rPr>
        <w:t xml:space="preserve"> путем заполнения </w:t>
      </w:r>
      <w:r>
        <w:rPr>
          <w:color w:val="000000" w:themeColor="text1"/>
          <w:szCs w:val="24"/>
        </w:rPr>
        <w:t xml:space="preserve">формы отчета и </w:t>
      </w:r>
      <w:r w:rsidR="00924533" w:rsidRPr="00B91082">
        <w:rPr>
          <w:color w:val="000000" w:themeColor="text1"/>
          <w:szCs w:val="24"/>
        </w:rPr>
        <w:t>соответствующего раздела аттестационного листа</w:t>
      </w:r>
      <w:r>
        <w:rPr>
          <w:color w:val="000000" w:themeColor="text1"/>
          <w:szCs w:val="24"/>
        </w:rPr>
        <w:t xml:space="preserve">. Отчет по практике </w:t>
      </w:r>
      <w:r w:rsidR="00924533" w:rsidRPr="00B91082">
        <w:rPr>
          <w:color w:val="000000" w:themeColor="text1"/>
          <w:szCs w:val="24"/>
        </w:rPr>
        <w:t xml:space="preserve">докладывается на </w:t>
      </w:r>
      <w:r>
        <w:rPr>
          <w:color w:val="000000" w:themeColor="text1"/>
          <w:szCs w:val="24"/>
        </w:rPr>
        <w:t xml:space="preserve">весенней и </w:t>
      </w:r>
      <w:r w:rsidR="00924533" w:rsidRPr="00B91082">
        <w:rPr>
          <w:color w:val="000000" w:themeColor="text1"/>
          <w:szCs w:val="24"/>
        </w:rPr>
        <w:t>осенней промежуточной аттестации каждого года обучения</w:t>
      </w:r>
      <w:r>
        <w:rPr>
          <w:color w:val="000000" w:themeColor="text1"/>
          <w:szCs w:val="24"/>
        </w:rPr>
        <w:t>.</w:t>
      </w:r>
    </w:p>
    <w:p w14:paraId="1A4F4FC9" w14:textId="024D6FFA" w:rsidR="008E6CF0" w:rsidRPr="00B91082" w:rsidRDefault="00924533" w:rsidP="00DA2B5D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 xml:space="preserve">К отчету (аттестационному </w:t>
      </w:r>
      <w:r w:rsidR="00C8105C" w:rsidRPr="00B91082">
        <w:rPr>
          <w:color w:val="000000" w:themeColor="text1"/>
          <w:szCs w:val="24"/>
        </w:rPr>
        <w:t xml:space="preserve">листу) </w:t>
      </w:r>
      <w:r w:rsidRPr="00B91082">
        <w:rPr>
          <w:color w:val="000000" w:themeColor="text1"/>
          <w:szCs w:val="24"/>
        </w:rPr>
        <w:t>прилага</w:t>
      </w:r>
      <w:r w:rsidR="00DA2B5D">
        <w:rPr>
          <w:color w:val="000000" w:themeColor="text1"/>
          <w:szCs w:val="24"/>
        </w:rPr>
        <w:t>ют</w:t>
      </w:r>
      <w:r w:rsidRPr="00B91082">
        <w:rPr>
          <w:color w:val="000000" w:themeColor="text1"/>
          <w:szCs w:val="24"/>
        </w:rPr>
        <w:t>ся документы</w:t>
      </w:r>
      <w:r w:rsidR="00B447A2" w:rsidRPr="00B91082">
        <w:rPr>
          <w:color w:val="000000" w:themeColor="text1"/>
          <w:szCs w:val="24"/>
        </w:rPr>
        <w:t>, свидетельствующи</w:t>
      </w:r>
      <w:r w:rsidR="00595253" w:rsidRPr="00B91082">
        <w:rPr>
          <w:color w:val="000000" w:themeColor="text1"/>
          <w:szCs w:val="24"/>
        </w:rPr>
        <w:t>е о</w:t>
      </w:r>
      <w:r w:rsidR="00B447A2" w:rsidRPr="00B91082">
        <w:rPr>
          <w:color w:val="000000" w:themeColor="text1"/>
          <w:szCs w:val="24"/>
        </w:rPr>
        <w:t xml:space="preserve"> выполнени</w:t>
      </w:r>
      <w:r w:rsidR="00595253" w:rsidRPr="00B91082">
        <w:rPr>
          <w:color w:val="000000" w:themeColor="text1"/>
          <w:szCs w:val="24"/>
        </w:rPr>
        <w:t>и</w:t>
      </w:r>
      <w:r w:rsidR="00B447A2" w:rsidRPr="00B91082">
        <w:rPr>
          <w:color w:val="000000" w:themeColor="text1"/>
          <w:szCs w:val="24"/>
        </w:rPr>
        <w:t xml:space="preserve"> </w:t>
      </w:r>
      <w:r w:rsidR="00924D51">
        <w:rPr>
          <w:color w:val="000000" w:themeColor="text1"/>
          <w:szCs w:val="24"/>
        </w:rPr>
        <w:t>научно-</w:t>
      </w:r>
      <w:r w:rsidR="00B447A2" w:rsidRPr="00B91082">
        <w:rPr>
          <w:color w:val="000000" w:themeColor="text1"/>
          <w:szCs w:val="24"/>
        </w:rPr>
        <w:t>пе</w:t>
      </w:r>
      <w:r w:rsidR="00924D51">
        <w:rPr>
          <w:color w:val="000000" w:themeColor="text1"/>
          <w:szCs w:val="24"/>
        </w:rPr>
        <w:t>д</w:t>
      </w:r>
      <w:r w:rsidR="00B447A2" w:rsidRPr="00B91082">
        <w:rPr>
          <w:color w:val="000000" w:themeColor="text1"/>
          <w:szCs w:val="24"/>
        </w:rPr>
        <w:t>агической деятельност</w:t>
      </w:r>
      <w:r w:rsidR="00595253" w:rsidRPr="00B91082">
        <w:rPr>
          <w:color w:val="000000" w:themeColor="text1"/>
          <w:szCs w:val="24"/>
        </w:rPr>
        <w:t>и</w:t>
      </w:r>
      <w:r w:rsidR="00B447A2" w:rsidRPr="00B91082">
        <w:rPr>
          <w:color w:val="000000" w:themeColor="text1"/>
          <w:szCs w:val="24"/>
        </w:rPr>
        <w:t xml:space="preserve"> (письмо-подтверждение, выписка из индивидуальной нагрузки преподавателя</w:t>
      </w:r>
      <w:r w:rsidR="00595253" w:rsidRPr="00B91082">
        <w:rPr>
          <w:color w:val="000000" w:themeColor="text1"/>
          <w:szCs w:val="24"/>
        </w:rPr>
        <w:t xml:space="preserve"> и т.п.</w:t>
      </w:r>
      <w:r w:rsidR="00B447A2" w:rsidRPr="00B91082">
        <w:rPr>
          <w:color w:val="000000" w:themeColor="text1"/>
          <w:szCs w:val="24"/>
        </w:rPr>
        <w:t>)</w:t>
      </w:r>
    </w:p>
    <w:p w14:paraId="7F8E3B79" w14:textId="77777777" w:rsidR="00B447A2" w:rsidRPr="00B91082" w:rsidRDefault="00B447A2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</w:p>
    <w:p w14:paraId="0E8C8493" w14:textId="77777777" w:rsidR="007126D7" w:rsidRPr="00B91082" w:rsidRDefault="008E6CF0" w:rsidP="002656FB">
      <w:pPr>
        <w:keepNext/>
        <w:tabs>
          <w:tab w:val="left" w:pos="2"/>
          <w:tab w:val="left" w:pos="851"/>
          <w:tab w:val="left" w:pos="993"/>
        </w:tabs>
        <w:spacing w:line="276" w:lineRule="auto"/>
        <w:ind w:firstLine="0"/>
        <w:jc w:val="both"/>
        <w:outlineLvl w:val="0"/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>Ф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онд оценочных средств для проведения промежуточной аттестации по практике</w:t>
      </w:r>
    </w:p>
    <w:p w14:paraId="3FC6B95E" w14:textId="77777777" w:rsidR="00B447A2" w:rsidRPr="00B91082" w:rsidRDefault="00B447A2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</w:p>
    <w:p w14:paraId="45C22D4E" w14:textId="77777777" w:rsidR="008B33A3" w:rsidRPr="008B33A3" w:rsidRDefault="008B33A3" w:rsidP="008B33A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>Аттестация по научно-педагогической практике осуществляется в форме зачета</w:t>
      </w:r>
      <w:r w:rsidRPr="008B33A3">
        <w:rPr>
          <w:color w:val="000000" w:themeColor="text1"/>
          <w:szCs w:val="24"/>
        </w:rPr>
        <w:t>.</w:t>
      </w:r>
    </w:p>
    <w:p w14:paraId="4550E13A" w14:textId="77777777" w:rsidR="008B33A3" w:rsidRPr="00F446F7" w:rsidRDefault="008B33A3" w:rsidP="008B33A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</w:p>
    <w:p w14:paraId="1804167E" w14:textId="77777777" w:rsidR="007126D7" w:rsidRPr="00B9108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0" w:themeColor="text1"/>
          <w:szCs w:val="24"/>
        </w:rPr>
      </w:pPr>
      <w:r w:rsidRPr="00B91082">
        <w:rPr>
          <w:color w:val="000000" w:themeColor="text1"/>
          <w:szCs w:val="24"/>
        </w:rPr>
        <w:t>Критерии и нормы оценки:</w:t>
      </w:r>
    </w:p>
    <w:p w14:paraId="6FDF9AD1" w14:textId="77777777" w:rsidR="00555740" w:rsidRPr="00B91082" w:rsidRDefault="0055574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087"/>
      </w:tblGrid>
      <w:tr w:rsidR="00B91082" w:rsidRPr="00B91082" w14:paraId="4B657BE7" w14:textId="77777777" w:rsidTr="00B366D4">
        <w:tc>
          <w:tcPr>
            <w:tcW w:w="2490" w:type="dxa"/>
            <w:shd w:val="clear" w:color="auto" w:fill="auto"/>
          </w:tcPr>
          <w:p w14:paraId="7043313A" w14:textId="77777777" w:rsidR="00555740" w:rsidRPr="00B91082" w:rsidRDefault="00555740" w:rsidP="00211E57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color w:val="000000" w:themeColor="text1"/>
              </w:rPr>
            </w:pPr>
            <w:r w:rsidRPr="00B91082">
              <w:rPr>
                <w:color w:val="000000" w:themeColor="text1"/>
              </w:rPr>
              <w:t>«зачтено»</w:t>
            </w:r>
          </w:p>
        </w:tc>
        <w:tc>
          <w:tcPr>
            <w:tcW w:w="7575" w:type="dxa"/>
            <w:shd w:val="clear" w:color="auto" w:fill="auto"/>
          </w:tcPr>
          <w:p w14:paraId="5CC4604D" w14:textId="77777777" w:rsidR="00003D0C" w:rsidRPr="00B91082" w:rsidRDefault="00555740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color w:val="000000" w:themeColor="text1"/>
              </w:rPr>
            </w:pPr>
            <w:r w:rsidRPr="00B91082">
              <w:rPr>
                <w:color w:val="000000" w:themeColor="text1"/>
              </w:rPr>
              <w:t>составлены и представлены отчетные документы по практике</w:t>
            </w:r>
            <w:r w:rsidR="00003D0C" w:rsidRPr="00B91082">
              <w:rPr>
                <w:color w:val="000000" w:themeColor="text1"/>
              </w:rPr>
              <w:t>;</w:t>
            </w:r>
          </w:p>
          <w:p w14:paraId="038CCB72" w14:textId="77777777" w:rsidR="00003D0C" w:rsidRPr="00B91082" w:rsidRDefault="00003D0C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color w:val="000000" w:themeColor="text1"/>
              </w:rPr>
            </w:pPr>
            <w:r w:rsidRPr="00B91082">
              <w:rPr>
                <w:color w:val="000000" w:themeColor="text1"/>
              </w:rPr>
              <w:t>программа практики выполнена в полном объеме.</w:t>
            </w:r>
          </w:p>
        </w:tc>
      </w:tr>
      <w:tr w:rsidR="00555740" w:rsidRPr="00B91082" w14:paraId="3B34620E" w14:textId="77777777" w:rsidTr="00B366D4">
        <w:tc>
          <w:tcPr>
            <w:tcW w:w="2490" w:type="dxa"/>
            <w:shd w:val="clear" w:color="auto" w:fill="auto"/>
          </w:tcPr>
          <w:p w14:paraId="0F4F1C32" w14:textId="77777777" w:rsidR="00555740" w:rsidRPr="00B91082" w:rsidRDefault="00555740" w:rsidP="00211E57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color w:val="000000" w:themeColor="text1"/>
              </w:rPr>
            </w:pPr>
            <w:r w:rsidRPr="00B91082">
              <w:rPr>
                <w:color w:val="000000" w:themeColor="text1"/>
              </w:rPr>
              <w:t>«не зачтено»</w:t>
            </w:r>
          </w:p>
        </w:tc>
        <w:tc>
          <w:tcPr>
            <w:tcW w:w="7575" w:type="dxa"/>
            <w:shd w:val="clear" w:color="auto" w:fill="auto"/>
          </w:tcPr>
          <w:p w14:paraId="68F96462" w14:textId="07DDC934" w:rsidR="00003D0C" w:rsidRPr="00B91082" w:rsidRDefault="00003D0C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color w:val="000000" w:themeColor="text1"/>
              </w:rPr>
            </w:pPr>
            <w:r w:rsidRPr="00B91082">
              <w:rPr>
                <w:color w:val="000000" w:themeColor="text1"/>
              </w:rPr>
              <w:t>не составлены и не представлены отчетные документы по практике</w:t>
            </w:r>
            <w:r w:rsidR="00DA2B5D">
              <w:rPr>
                <w:color w:val="000000" w:themeColor="text1"/>
              </w:rPr>
              <w:t xml:space="preserve"> или</w:t>
            </w:r>
          </w:p>
          <w:p w14:paraId="31DE60CD" w14:textId="77777777" w:rsidR="00555740" w:rsidRPr="00B91082" w:rsidRDefault="00003D0C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color w:val="000000" w:themeColor="text1"/>
              </w:rPr>
            </w:pPr>
            <w:r w:rsidRPr="00B91082">
              <w:rPr>
                <w:color w:val="000000" w:themeColor="text1"/>
              </w:rPr>
              <w:t>программа практики не выполнена в полном объеме.</w:t>
            </w:r>
          </w:p>
        </w:tc>
      </w:tr>
    </w:tbl>
    <w:p w14:paraId="63A274CC" w14:textId="77777777" w:rsidR="00555740" w:rsidRPr="00B91082" w:rsidRDefault="0055574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</w:p>
    <w:p w14:paraId="6A679B69" w14:textId="77777777" w:rsidR="00AD7C70" w:rsidRPr="00B91082" w:rsidRDefault="00AD7C7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Аспиранты, не выполнившие без уважительной причины требования программы практики</w:t>
      </w:r>
      <w:r w:rsidR="002B211A" w:rsidRPr="00B91082">
        <w:rPr>
          <w:color w:val="000000" w:themeColor="text1"/>
        </w:rPr>
        <w:t xml:space="preserve">, не представившие </w:t>
      </w:r>
      <w:r w:rsidR="00D110AA" w:rsidRPr="00B91082">
        <w:rPr>
          <w:color w:val="000000" w:themeColor="text1"/>
        </w:rPr>
        <w:t xml:space="preserve">отчет </w:t>
      </w:r>
      <w:r w:rsidRPr="00B91082">
        <w:rPr>
          <w:color w:val="000000" w:themeColor="text1"/>
        </w:rPr>
        <w:t xml:space="preserve">или получившие </w:t>
      </w:r>
      <w:r w:rsidR="00D110AA" w:rsidRPr="00B91082">
        <w:rPr>
          <w:color w:val="000000" w:themeColor="text1"/>
        </w:rPr>
        <w:t>оценку «не зачтено»</w:t>
      </w:r>
      <w:r w:rsidRPr="00B91082">
        <w:rPr>
          <w:color w:val="000000" w:themeColor="text1"/>
        </w:rPr>
        <w:t xml:space="preserve">, считаются имеющими академическую задолженность. </w:t>
      </w:r>
    </w:p>
    <w:p w14:paraId="23C1FB2A" w14:textId="77777777" w:rsidR="000170B2" w:rsidRPr="00B91082" w:rsidRDefault="00AD7C7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B91082">
        <w:rPr>
          <w:color w:val="000000" w:themeColor="text1"/>
        </w:rPr>
        <w:t>Ликвидация академической задолженности по практикам производится установленным в НИУ ВШЭ порядком.</w:t>
      </w:r>
    </w:p>
    <w:p w14:paraId="63CD42F0" w14:textId="77777777" w:rsidR="000170B2" w:rsidRPr="00B91082" w:rsidRDefault="00E94DB8" w:rsidP="002656FB">
      <w:pPr>
        <w:keepNext/>
        <w:tabs>
          <w:tab w:val="left" w:pos="2"/>
          <w:tab w:val="left" w:pos="851"/>
          <w:tab w:val="left" w:pos="993"/>
        </w:tabs>
        <w:spacing w:before="240" w:after="120"/>
        <w:ind w:firstLine="0"/>
        <w:jc w:val="both"/>
        <w:outlineLvl w:val="0"/>
        <w:rPr>
          <w:color w:val="000000" w:themeColor="text1"/>
          <w:szCs w:val="24"/>
          <w:lang w:val="x-none"/>
        </w:rPr>
      </w:pP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lastRenderedPageBreak/>
        <w:t>У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чебн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>ая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 xml:space="preserve"> литератур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>а</w:t>
      </w:r>
      <w:r w:rsidR="002B211A"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 xml:space="preserve"> и ресур</w:t>
      </w:r>
      <w:r w:rsidR="00B447A2"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eastAsia="x-none"/>
        </w:rPr>
        <w:t>с</w:t>
      </w:r>
      <w:r w:rsidR="002B211A"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>ы</w:t>
      </w:r>
      <w:r w:rsidRPr="00B91082">
        <w:rPr>
          <w:rFonts w:eastAsia="Times New Roman"/>
          <w:b/>
          <w:bCs/>
          <w:i/>
          <w:color w:val="000000" w:themeColor="text1"/>
          <w:kern w:val="32"/>
          <w:szCs w:val="24"/>
          <w:lang w:val="x-none" w:eastAsia="x-none"/>
        </w:rPr>
        <w:t xml:space="preserve"> сети «Интернет»</w:t>
      </w:r>
      <w:r w:rsidRPr="00B91082">
        <w:rPr>
          <w:color w:val="000000" w:themeColor="text1"/>
          <w:szCs w:val="24"/>
          <w:lang w:val="x-none"/>
        </w:rPr>
        <w:t xml:space="preserve"> </w:t>
      </w:r>
    </w:p>
    <w:p w14:paraId="548DD25E" w14:textId="77777777" w:rsidR="0029408B" w:rsidRPr="00B91082" w:rsidRDefault="0029408B" w:rsidP="00211E57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color w:val="000000" w:themeColor="text1"/>
          <w:szCs w:val="24"/>
          <w:lang w:eastAsia="ru-RU"/>
        </w:rPr>
      </w:pPr>
    </w:p>
    <w:p w14:paraId="5FCC508A" w14:textId="77777777" w:rsidR="000170B2" w:rsidRPr="00B91082" w:rsidRDefault="00B050A1" w:rsidP="00211E57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color w:val="000000" w:themeColor="text1"/>
          <w:szCs w:val="24"/>
          <w:lang w:eastAsia="ru-RU"/>
        </w:rPr>
      </w:pPr>
      <w:r w:rsidRPr="00B91082">
        <w:rPr>
          <w:rFonts w:eastAsia="Times New Roman"/>
          <w:b/>
          <w:bCs/>
          <w:color w:val="000000" w:themeColor="text1"/>
          <w:szCs w:val="24"/>
          <w:lang w:eastAsia="ru-RU"/>
        </w:rPr>
        <w:t>Л</w:t>
      </w:r>
      <w:r w:rsidR="003E080D" w:rsidRPr="00B91082">
        <w:rPr>
          <w:rFonts w:eastAsia="Times New Roman"/>
          <w:b/>
          <w:bCs/>
          <w:color w:val="000000" w:themeColor="text1"/>
          <w:szCs w:val="24"/>
          <w:lang w:eastAsia="ru-RU"/>
        </w:rPr>
        <w:t>итература</w:t>
      </w:r>
      <w:r w:rsidRPr="00B91082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 (учебная литература)</w:t>
      </w:r>
    </w:p>
    <w:p w14:paraId="3C3AA9A8" w14:textId="77777777" w:rsidR="00E4463A" w:rsidRPr="00B91082" w:rsidRDefault="00E4463A" w:rsidP="00211E57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color w:val="000000" w:themeColor="text1"/>
          <w:szCs w:val="24"/>
          <w:lang w:eastAsia="ru-RU"/>
        </w:rPr>
      </w:pPr>
    </w:p>
    <w:p w14:paraId="318B5E9C" w14:textId="77777777" w:rsidR="008B33A3" w:rsidRPr="001D4020" w:rsidRDefault="008B33A3" w:rsidP="008B33A3">
      <w:pPr>
        <w:tabs>
          <w:tab w:val="left" w:pos="2"/>
          <w:tab w:val="left" w:pos="851"/>
          <w:tab w:val="left" w:pos="993"/>
        </w:tabs>
        <w:ind w:right="-746" w:firstLine="567"/>
        <w:rPr>
          <w:rFonts w:eastAsia="Times New Roman"/>
          <w:b/>
          <w:bCs/>
          <w:szCs w:val="24"/>
          <w:lang w:eastAsia="ru-RU"/>
        </w:rPr>
      </w:pPr>
      <w:r w:rsidRPr="001D4020">
        <w:rPr>
          <w:rFonts w:eastAsia="Times New Roman"/>
          <w:b/>
          <w:bCs/>
          <w:szCs w:val="24"/>
          <w:lang w:eastAsia="ru-RU"/>
        </w:rPr>
        <w:t>Основная литература</w:t>
      </w:r>
    </w:p>
    <w:p w14:paraId="17FB8F8C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eastAsia="ru-RU"/>
        </w:rPr>
      </w:pPr>
      <w:r w:rsidRPr="00DA2B5D">
        <w:rPr>
          <w:rFonts w:eastAsia="Times New Roman"/>
          <w:bCs/>
          <w:szCs w:val="24"/>
          <w:lang w:eastAsia="ru-RU"/>
        </w:rPr>
        <w:t>Кузьмина Н., Шакиров Ж. Эффективный университет: перезагрузка. – М.: МГИМО-Университет, 2014.</w:t>
      </w:r>
    </w:p>
    <w:p w14:paraId="28BEBBA3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eastAsia="ru-RU"/>
        </w:rPr>
      </w:pPr>
      <w:r w:rsidRPr="00DA2B5D">
        <w:rPr>
          <w:rFonts w:eastAsia="Times New Roman"/>
          <w:bCs/>
          <w:szCs w:val="24"/>
          <w:lang w:eastAsia="ru-RU"/>
        </w:rPr>
        <w:t>Резник М. Спираль обучения. 4 принципа развития детей и взрослых. – М.: МИФ, 2018.</w:t>
      </w:r>
    </w:p>
    <w:p w14:paraId="38312485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eastAsia="ru-RU"/>
        </w:rPr>
      </w:pPr>
      <w:r w:rsidRPr="00DA2B5D">
        <w:rPr>
          <w:rFonts w:eastAsia="Times New Roman"/>
          <w:bCs/>
          <w:szCs w:val="24"/>
          <w:lang w:eastAsia="ru-RU"/>
        </w:rPr>
        <w:t>Янг С. Суперобучение. Система освоения любых навыков – от изучения языков до построения карьеры. – М.: МИФ, 2020.</w:t>
      </w:r>
    </w:p>
    <w:p w14:paraId="69B93071" w14:textId="77777777" w:rsidR="008B33A3" w:rsidRPr="00924D51" w:rsidRDefault="008B33A3" w:rsidP="008B33A3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eastAsia="ru-RU"/>
        </w:rPr>
      </w:pPr>
    </w:p>
    <w:p w14:paraId="00845405" w14:textId="77777777" w:rsidR="008B33A3" w:rsidRPr="00924D51" w:rsidRDefault="008B33A3" w:rsidP="008B33A3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val="en-US" w:eastAsia="ru-RU"/>
        </w:rPr>
      </w:pPr>
      <w:r w:rsidRPr="001D4020">
        <w:rPr>
          <w:rFonts w:eastAsia="Times New Roman"/>
          <w:b/>
          <w:bCs/>
          <w:szCs w:val="24"/>
          <w:lang w:eastAsia="ru-RU"/>
        </w:rPr>
        <w:t>Дополнительная</w:t>
      </w:r>
      <w:r w:rsidRPr="00924D51">
        <w:rPr>
          <w:rFonts w:eastAsia="Times New Roman"/>
          <w:b/>
          <w:bCs/>
          <w:szCs w:val="24"/>
          <w:lang w:val="en-US" w:eastAsia="ru-RU"/>
        </w:rPr>
        <w:t xml:space="preserve"> </w:t>
      </w:r>
      <w:r w:rsidRPr="001D4020">
        <w:rPr>
          <w:rFonts w:eastAsia="Times New Roman"/>
          <w:b/>
          <w:bCs/>
          <w:szCs w:val="24"/>
          <w:lang w:eastAsia="ru-RU"/>
        </w:rPr>
        <w:t>литература</w:t>
      </w:r>
    </w:p>
    <w:p w14:paraId="53C32996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val="en-US" w:eastAsia="ru-RU"/>
        </w:rPr>
      </w:pPr>
      <w:r w:rsidRPr="00DA2B5D">
        <w:rPr>
          <w:rFonts w:eastAsia="Times New Roman"/>
          <w:bCs/>
          <w:szCs w:val="24"/>
          <w:lang w:val="en-US" w:eastAsia="ru-RU"/>
        </w:rPr>
        <w:t>Allen M. Leaving ADDIE for SAM. An Agile Model for Developing the Best Learning Experience. – ASTD, 2012.</w:t>
      </w:r>
    </w:p>
    <w:p w14:paraId="011F5116" w14:textId="77777777" w:rsid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val="en-US" w:eastAsia="ru-RU"/>
        </w:rPr>
      </w:pPr>
      <w:r w:rsidRPr="00DA2B5D">
        <w:rPr>
          <w:rFonts w:eastAsia="Times New Roman"/>
          <w:bCs/>
          <w:szCs w:val="24"/>
          <w:lang w:val="en-US" w:eastAsia="ru-RU"/>
        </w:rPr>
        <w:t>Quinn C.N. Revolutionize Learning &amp; Development: Performance and Innovation Strategy for the Information Age. – San Francisco: John Willey &amp; Sons, 2014.</w:t>
      </w:r>
    </w:p>
    <w:p w14:paraId="29767A8E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eastAsia="ru-RU"/>
        </w:rPr>
      </w:pPr>
      <w:r w:rsidRPr="00DA2B5D">
        <w:rPr>
          <w:rFonts w:eastAsia="Times New Roman"/>
          <w:bCs/>
          <w:szCs w:val="24"/>
          <w:lang w:eastAsia="ru-RU"/>
        </w:rPr>
        <w:t>Кон А. Наказание наградой. Что не так со школьными оценками, системами мотивации, похвалой и прочими взятками. – М.: МИФ, 2017.</w:t>
      </w:r>
    </w:p>
    <w:p w14:paraId="414870F4" w14:textId="77777777" w:rsidR="00DA2B5D" w:rsidRDefault="00DA2B5D" w:rsidP="008B33A3">
      <w:pPr>
        <w:tabs>
          <w:tab w:val="left" w:pos="2"/>
          <w:tab w:val="left" w:pos="851"/>
          <w:tab w:val="left" w:pos="993"/>
        </w:tabs>
        <w:spacing w:line="260" w:lineRule="exact"/>
        <w:ind w:right="62" w:firstLine="567"/>
        <w:jc w:val="both"/>
        <w:rPr>
          <w:szCs w:val="24"/>
        </w:rPr>
      </w:pPr>
      <w:r w:rsidRPr="00DA2B5D">
        <w:rPr>
          <w:szCs w:val="24"/>
        </w:rPr>
        <w:t>Поллок Р., Джефферсон Э.М., Уик К. Шесть дисциплин прорывного обучения. Как превратить обучение и развитие в бизнес-результаты. – М.: Эксмо, 2019.</w:t>
      </w:r>
    </w:p>
    <w:p w14:paraId="13221E0B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szCs w:val="24"/>
          <w:lang w:eastAsia="ru-RU"/>
        </w:rPr>
      </w:pPr>
      <w:r w:rsidRPr="00DA2B5D">
        <w:rPr>
          <w:rFonts w:eastAsia="Times New Roman"/>
          <w:bCs/>
          <w:szCs w:val="24"/>
          <w:lang w:eastAsia="ru-RU"/>
        </w:rPr>
        <w:t>Роджерс К., Фрейберг Дж. Свобода учиться. – М.: Смысл, 2019.</w:t>
      </w:r>
    </w:p>
    <w:p w14:paraId="11B8ABB5" w14:textId="77777777" w:rsidR="00DA2B5D" w:rsidRPr="00DA2B5D" w:rsidRDefault="00DA2B5D" w:rsidP="00DA2B5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szCs w:val="24"/>
          <w:lang w:eastAsia="ru-RU"/>
        </w:rPr>
      </w:pPr>
    </w:p>
    <w:p w14:paraId="25C0C945" w14:textId="77777777" w:rsidR="008B33A3" w:rsidRPr="001D4020" w:rsidRDefault="008B33A3" w:rsidP="008B33A3">
      <w:pPr>
        <w:tabs>
          <w:tab w:val="left" w:pos="2"/>
          <w:tab w:val="left" w:pos="851"/>
          <w:tab w:val="left" w:pos="993"/>
        </w:tabs>
        <w:spacing w:line="260" w:lineRule="exact"/>
        <w:ind w:right="62" w:firstLine="567"/>
        <w:jc w:val="both"/>
        <w:rPr>
          <w:rFonts w:eastAsia="Times New Roman"/>
          <w:b/>
          <w:szCs w:val="24"/>
        </w:rPr>
      </w:pPr>
      <w:r w:rsidRPr="001D4020">
        <w:rPr>
          <w:rFonts w:eastAsia="Times New Roman"/>
          <w:b/>
          <w:szCs w:val="24"/>
        </w:rPr>
        <w:t>Ресурсы сети «Интернет»</w:t>
      </w:r>
    </w:p>
    <w:p w14:paraId="6FF61DDA" w14:textId="77777777" w:rsidR="008B33A3" w:rsidRPr="001D4020" w:rsidRDefault="008B33A3" w:rsidP="008B33A3">
      <w:pPr>
        <w:tabs>
          <w:tab w:val="left" w:pos="2"/>
          <w:tab w:val="left" w:pos="426"/>
          <w:tab w:val="left" w:pos="851"/>
          <w:tab w:val="left" w:pos="993"/>
        </w:tabs>
        <w:spacing w:line="260" w:lineRule="exact"/>
        <w:ind w:right="62" w:firstLine="567"/>
        <w:jc w:val="both"/>
        <w:rPr>
          <w:rFonts w:eastAsia="Times New Roman"/>
          <w:b/>
          <w:szCs w:val="24"/>
        </w:rPr>
      </w:pPr>
    </w:p>
    <w:p w14:paraId="4FE42077" w14:textId="77777777" w:rsidR="008B33A3" w:rsidRPr="001D4020" w:rsidRDefault="008B33A3" w:rsidP="008B33A3">
      <w:pPr>
        <w:tabs>
          <w:tab w:val="left" w:pos="2"/>
          <w:tab w:val="left" w:pos="426"/>
          <w:tab w:val="left" w:pos="851"/>
          <w:tab w:val="left" w:pos="993"/>
        </w:tabs>
        <w:spacing w:line="260" w:lineRule="exact"/>
        <w:ind w:left="142" w:right="62" w:firstLine="0"/>
        <w:contextualSpacing/>
        <w:jc w:val="both"/>
        <w:rPr>
          <w:rFonts w:eastAsia="Times New Roman"/>
          <w:szCs w:val="24"/>
          <w:u w:val="single"/>
        </w:rPr>
      </w:pPr>
      <w:r w:rsidRPr="001D4020">
        <w:rPr>
          <w:rFonts w:eastAsia="Times New Roman"/>
          <w:szCs w:val="24"/>
        </w:rPr>
        <w:t xml:space="preserve">1. Портал федеральных образовательных стандартов высшего образования // </w:t>
      </w:r>
      <w:hyperlink r:id="rId7" w:history="1">
        <w:r w:rsidRPr="001D4020">
          <w:rPr>
            <w:rFonts w:eastAsia="Times New Roman"/>
            <w:szCs w:val="24"/>
            <w:u w:val="single"/>
          </w:rPr>
          <w:t>http://fgosvo.ru/fgosvpo</w:t>
        </w:r>
      </w:hyperlink>
    </w:p>
    <w:p w14:paraId="7DBE6133" w14:textId="77777777" w:rsidR="009D37F8" w:rsidRPr="00211E57" w:rsidRDefault="009D37F8" w:rsidP="008B33A3">
      <w:pPr>
        <w:pStyle w:val="afa"/>
        <w:tabs>
          <w:tab w:val="left" w:pos="2"/>
          <w:tab w:val="left" w:pos="426"/>
          <w:tab w:val="left" w:pos="851"/>
          <w:tab w:val="left" w:pos="993"/>
        </w:tabs>
        <w:spacing w:after="0" w:line="260" w:lineRule="exact"/>
        <w:ind w:left="567" w:right="62"/>
        <w:jc w:val="both"/>
        <w:rPr>
          <w:rFonts w:ascii="Times New Roman" w:eastAsia="Times New Roman" w:hAnsi="Times New Roman"/>
          <w:sz w:val="24"/>
          <w:szCs w:val="24"/>
        </w:rPr>
      </w:pPr>
    </w:p>
    <w:p w14:paraId="0BA3D7EB" w14:textId="77777777" w:rsidR="006C60F5" w:rsidRPr="006C60F5" w:rsidRDefault="006C60F5" w:rsidP="002656FB">
      <w:pPr>
        <w:keepNext/>
        <w:tabs>
          <w:tab w:val="left" w:pos="2"/>
          <w:tab w:val="left" w:pos="851"/>
          <w:tab w:val="left" w:pos="993"/>
        </w:tabs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Информационные технологии </w:t>
      </w:r>
    </w:p>
    <w:p w14:paraId="279F058D" w14:textId="77777777" w:rsidR="006C60F5" w:rsidRPr="006C60F5" w:rsidRDefault="006C60F5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Word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Excel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Power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Point</w:t>
      </w:r>
      <w:r w:rsidRPr="006C60F5">
        <w:rPr>
          <w:rFonts w:eastAsia="Times New Roman"/>
          <w:bCs/>
          <w:iCs/>
          <w:szCs w:val="28"/>
        </w:rPr>
        <w:t>.</w:t>
      </w:r>
    </w:p>
    <w:p w14:paraId="1AA4A806" w14:textId="77777777" w:rsidR="006C60F5" w:rsidRPr="006C60F5" w:rsidRDefault="006C60F5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iCs/>
          <w:szCs w:val="28"/>
        </w:rPr>
      </w:pPr>
    </w:p>
    <w:p w14:paraId="39CEB1B1" w14:textId="77777777" w:rsidR="006C60F5" w:rsidRPr="006C60F5" w:rsidRDefault="006C60F5" w:rsidP="002656FB">
      <w:pPr>
        <w:keepNext/>
        <w:tabs>
          <w:tab w:val="left" w:pos="2"/>
          <w:tab w:val="left" w:pos="851"/>
          <w:tab w:val="left" w:pos="993"/>
        </w:tabs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>Материально-техническая база</w:t>
      </w:r>
    </w:p>
    <w:p w14:paraId="4983A007" w14:textId="31800D83" w:rsidR="00560305" w:rsidRPr="00A14521" w:rsidRDefault="008B33A3" w:rsidP="00560305">
      <w:pPr>
        <w:rPr>
          <w:szCs w:val="24"/>
        </w:rPr>
      </w:pPr>
      <w:r w:rsidRPr="008B33A3">
        <w:rPr>
          <w:rFonts w:eastAsia="Times New Roman"/>
          <w:bCs/>
          <w:iCs/>
          <w:szCs w:val="28"/>
        </w:rPr>
        <w:t>Набор демонстрационного оборудования</w:t>
      </w:r>
      <w:r w:rsidR="00DA2B5D">
        <w:rPr>
          <w:rFonts w:eastAsia="Times New Roman"/>
          <w:bCs/>
          <w:iCs/>
          <w:szCs w:val="28"/>
        </w:rPr>
        <w:t xml:space="preserve"> (экран, проектор и т.п.), н</w:t>
      </w:r>
      <w:r w:rsidRPr="008B33A3">
        <w:rPr>
          <w:rFonts w:eastAsia="Times New Roman"/>
          <w:bCs/>
          <w:iCs/>
          <w:szCs w:val="28"/>
        </w:rPr>
        <w:t>аличие доступа в Интернет</w:t>
      </w:r>
      <w:r w:rsidR="00DA2B5D">
        <w:rPr>
          <w:rFonts w:eastAsia="Times New Roman"/>
          <w:bCs/>
          <w:iCs/>
          <w:szCs w:val="28"/>
        </w:rPr>
        <w:t>, п</w:t>
      </w:r>
      <w:r w:rsidRPr="008B33A3">
        <w:rPr>
          <w:rFonts w:eastAsia="Times New Roman"/>
          <w:bCs/>
          <w:iCs/>
          <w:szCs w:val="28"/>
        </w:rPr>
        <w:t>ерсональный компьютер</w:t>
      </w:r>
      <w:r w:rsidR="00DA2B5D">
        <w:rPr>
          <w:rFonts w:eastAsia="Times New Roman"/>
          <w:bCs/>
          <w:iCs/>
          <w:szCs w:val="28"/>
        </w:rPr>
        <w:t>, с</w:t>
      </w:r>
      <w:r w:rsidRPr="008B33A3">
        <w:rPr>
          <w:rFonts w:eastAsia="Times New Roman"/>
          <w:bCs/>
          <w:iCs/>
          <w:szCs w:val="28"/>
        </w:rPr>
        <w:t>пециализированная мебель</w:t>
      </w:r>
      <w:r w:rsidR="00DA2B5D">
        <w:rPr>
          <w:rFonts w:eastAsia="Times New Roman"/>
          <w:bCs/>
          <w:iCs/>
          <w:szCs w:val="28"/>
        </w:rPr>
        <w:t xml:space="preserve"> (при необходимости)</w:t>
      </w:r>
      <w:r w:rsidRPr="008B33A3">
        <w:rPr>
          <w:rFonts w:eastAsia="Times New Roman"/>
          <w:bCs/>
          <w:iCs/>
          <w:szCs w:val="28"/>
        </w:rPr>
        <w:t>.</w:t>
      </w:r>
    </w:p>
    <w:sectPr w:rsidR="00560305" w:rsidRPr="00A14521" w:rsidSect="00211E57">
      <w:headerReference w:type="default" r:id="rId8"/>
      <w:footerReference w:type="default" r:id="rId9"/>
      <w:headerReference w:type="first" r:id="rId10"/>
      <w:pgSz w:w="11920" w:h="16840"/>
      <w:pgMar w:top="1040" w:right="72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F2B4" w14:textId="77777777" w:rsidR="00A41EF6" w:rsidRDefault="00A41EF6">
      <w:r>
        <w:separator/>
      </w:r>
    </w:p>
  </w:endnote>
  <w:endnote w:type="continuationSeparator" w:id="0">
    <w:p w14:paraId="0A7447F8" w14:textId="77777777" w:rsidR="00A41EF6" w:rsidRDefault="00A4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D367" w14:textId="77777777" w:rsidR="006633B2" w:rsidRDefault="006633B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4603A">
      <w:rPr>
        <w:noProof/>
      </w:rPr>
      <w:t>4</w:t>
    </w:r>
    <w:r>
      <w:fldChar w:fldCharType="end"/>
    </w:r>
  </w:p>
  <w:p w14:paraId="3FE0DD60" w14:textId="77777777" w:rsidR="006633B2" w:rsidRDefault="006633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0661" w14:textId="77777777" w:rsidR="00A41EF6" w:rsidRDefault="00A41EF6">
      <w:r>
        <w:separator/>
      </w:r>
    </w:p>
  </w:footnote>
  <w:footnote w:type="continuationSeparator" w:id="0">
    <w:p w14:paraId="4884E9D2" w14:textId="77777777" w:rsidR="00A41EF6" w:rsidRDefault="00A4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4BD6" w14:textId="77777777" w:rsidR="0002074C" w:rsidRPr="0002074C" w:rsidRDefault="0002074C" w:rsidP="0002074C">
    <w:pPr>
      <w:pStyle w:val="a7"/>
    </w:pPr>
  </w:p>
  <w:tbl>
    <w:tblPr>
      <w:tblW w:w="988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013"/>
    </w:tblGrid>
    <w:tr w:rsidR="0002074C" w:rsidRPr="0002074C" w14:paraId="3C744A8F" w14:textId="77777777" w:rsidTr="00960856">
      <w:trPr>
        <w:trHeight w:val="841"/>
      </w:trPr>
      <w:tc>
        <w:tcPr>
          <w:tcW w:w="8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14:paraId="44DD42EF" w14:textId="77777777" w:rsidR="0002074C" w:rsidRPr="0002074C" w:rsidRDefault="0002074C" w:rsidP="0002074C">
          <w:pPr>
            <w:pStyle w:val="a7"/>
            <w:ind w:firstLine="0"/>
          </w:pPr>
          <w:r w:rsidRPr="0002074C">
            <w:rPr>
              <w:noProof/>
              <w:lang w:eastAsia="ru-RU"/>
            </w:rPr>
            <w:drawing>
              <wp:inline distT="0" distB="0" distL="0" distR="0" wp14:anchorId="6EBC38D3" wp14:editId="45DCD6DC">
                <wp:extent cx="409575" cy="390525"/>
                <wp:effectExtent l="0" t="0" r="9525" b="9525"/>
                <wp:docPr id="3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3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14:paraId="775D9DC4" w14:textId="77777777" w:rsidR="0002074C" w:rsidRPr="0002074C" w:rsidRDefault="0002074C" w:rsidP="0002074C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14:paraId="5D7A6B54" w14:textId="2B9B5C67" w:rsidR="0002074C" w:rsidRPr="0002074C" w:rsidRDefault="0002074C" w:rsidP="001510B3">
          <w:pPr>
            <w:pStyle w:val="a7"/>
            <w:ind w:firstLine="6"/>
          </w:pPr>
          <w:r w:rsidRPr="0002074C">
            <w:rPr>
              <w:sz w:val="20"/>
              <w:szCs w:val="20"/>
            </w:rPr>
            <w:t>Программа научно-</w:t>
          </w:r>
          <w:r w:rsidR="00DE71E3">
            <w:rPr>
              <w:sz w:val="20"/>
              <w:szCs w:val="20"/>
            </w:rPr>
            <w:t>педагогической</w:t>
          </w:r>
          <w:r w:rsidRPr="0002074C">
            <w:rPr>
              <w:sz w:val="20"/>
              <w:szCs w:val="20"/>
            </w:rPr>
            <w:t xml:space="preserve"> практики для подготовки научно-педагогических кадров в аспирантуре по </w:t>
          </w:r>
          <w:r w:rsidR="00D14D33">
            <w:rPr>
              <w:sz w:val="20"/>
              <w:szCs w:val="20"/>
            </w:rPr>
            <w:t xml:space="preserve">научной специальности 5.2.6. </w:t>
          </w:r>
          <w:r w:rsidRPr="0002074C">
            <w:rPr>
              <w:sz w:val="20"/>
              <w:szCs w:val="20"/>
            </w:rPr>
            <w:t>«</w:t>
          </w:r>
          <w:r w:rsidR="00D14D33">
            <w:rPr>
              <w:sz w:val="20"/>
              <w:szCs w:val="20"/>
            </w:rPr>
            <w:t>Менеджмент</w:t>
          </w:r>
          <w:r w:rsidRPr="0002074C">
            <w:rPr>
              <w:sz w:val="20"/>
              <w:szCs w:val="20"/>
            </w:rPr>
            <w:t xml:space="preserve">», </w:t>
          </w:r>
          <w:r>
            <w:rPr>
              <w:sz w:val="20"/>
              <w:szCs w:val="20"/>
            </w:rPr>
            <w:t>образовательная программа</w:t>
          </w:r>
          <w:r w:rsidR="00960856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  <w:r w:rsidR="00960856" w:rsidRPr="00960856">
            <w:rPr>
              <w:sz w:val="20"/>
              <w:szCs w:val="20"/>
            </w:rPr>
            <w:t>«</w:t>
          </w:r>
          <w:r w:rsidR="00D14D33">
            <w:rPr>
              <w:sz w:val="20"/>
              <w:szCs w:val="20"/>
            </w:rPr>
            <w:t>Менеджмент</w:t>
          </w:r>
          <w:r w:rsidR="00960856" w:rsidRPr="00960856">
            <w:rPr>
              <w:sz w:val="20"/>
              <w:szCs w:val="20"/>
            </w:rPr>
            <w:t>»</w:t>
          </w:r>
        </w:p>
      </w:tc>
    </w:tr>
  </w:tbl>
  <w:p w14:paraId="545D3002" w14:textId="77777777" w:rsidR="006633B2" w:rsidRPr="00AC6422" w:rsidRDefault="006633B2" w:rsidP="00AC64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6633B2" w14:paraId="1A8F0199" w14:textId="77777777">
      <w:tc>
        <w:tcPr>
          <w:tcW w:w="872" w:type="dxa"/>
        </w:tcPr>
        <w:p w14:paraId="0CBFAE40" w14:textId="77777777"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442B9874" wp14:editId="57846E82">
                <wp:extent cx="419100" cy="447675"/>
                <wp:effectExtent l="0" t="0" r="0" b="9525"/>
                <wp:docPr id="34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308C89CB" w14:textId="77777777"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6633B2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6633B2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586D58">
            <w:rPr>
              <w:sz w:val="20"/>
              <w:szCs w:val="20"/>
            </w:rPr>
            <w:t xml:space="preserve">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14:paraId="7B3CFDAE" w14:textId="77777777"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6.45pt;height:25.65pt" o:bullet="t">
        <v:imagedata r:id="rId1" o:title="artFCB0"/>
      </v:shape>
    </w:pict>
  </w:numPicBullet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62C6AD7"/>
    <w:multiLevelType w:val="hybridMultilevel"/>
    <w:tmpl w:val="2FEC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C53444"/>
    <w:multiLevelType w:val="hybridMultilevel"/>
    <w:tmpl w:val="A836D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C670F5"/>
    <w:multiLevelType w:val="hybridMultilevel"/>
    <w:tmpl w:val="8B40B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2641"/>
    <w:multiLevelType w:val="hybridMultilevel"/>
    <w:tmpl w:val="11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4847"/>
    <w:multiLevelType w:val="multilevel"/>
    <w:tmpl w:val="2C66B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032329"/>
    <w:multiLevelType w:val="multilevel"/>
    <w:tmpl w:val="0B9E0CF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2904"/>
    <w:multiLevelType w:val="hybridMultilevel"/>
    <w:tmpl w:val="EAB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6821"/>
    <w:multiLevelType w:val="hybridMultilevel"/>
    <w:tmpl w:val="AC1C2C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B62235"/>
    <w:multiLevelType w:val="hybridMultilevel"/>
    <w:tmpl w:val="1E7C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765EC"/>
    <w:multiLevelType w:val="hybridMultilevel"/>
    <w:tmpl w:val="E24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925DC"/>
    <w:multiLevelType w:val="hybridMultilevel"/>
    <w:tmpl w:val="152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94473"/>
    <w:multiLevelType w:val="hybridMultilevel"/>
    <w:tmpl w:val="3EC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714C"/>
    <w:multiLevelType w:val="hybridMultilevel"/>
    <w:tmpl w:val="610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8747BD"/>
    <w:multiLevelType w:val="hybridMultilevel"/>
    <w:tmpl w:val="BFB89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C7052F"/>
    <w:multiLevelType w:val="hybridMultilevel"/>
    <w:tmpl w:val="F7865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479172">
    <w:abstractNumId w:val="24"/>
  </w:num>
  <w:num w:numId="2" w16cid:durableId="1740519205">
    <w:abstractNumId w:val="8"/>
  </w:num>
  <w:num w:numId="3" w16cid:durableId="1501191378">
    <w:abstractNumId w:val="6"/>
  </w:num>
  <w:num w:numId="4" w16cid:durableId="271789879">
    <w:abstractNumId w:val="4"/>
  </w:num>
  <w:num w:numId="5" w16cid:durableId="1430782940">
    <w:abstractNumId w:val="26"/>
  </w:num>
  <w:num w:numId="6" w16cid:durableId="744377395">
    <w:abstractNumId w:val="18"/>
  </w:num>
  <w:num w:numId="7" w16cid:durableId="755520489">
    <w:abstractNumId w:val="2"/>
  </w:num>
  <w:num w:numId="8" w16cid:durableId="252707421">
    <w:abstractNumId w:val="23"/>
  </w:num>
  <w:num w:numId="9" w16cid:durableId="1547255312">
    <w:abstractNumId w:val="14"/>
  </w:num>
  <w:num w:numId="10" w16cid:durableId="932518595">
    <w:abstractNumId w:val="5"/>
  </w:num>
  <w:num w:numId="11" w16cid:durableId="726345686">
    <w:abstractNumId w:val="12"/>
  </w:num>
  <w:num w:numId="12" w16cid:durableId="1665090590">
    <w:abstractNumId w:val="0"/>
  </w:num>
  <w:num w:numId="13" w16cid:durableId="867063725">
    <w:abstractNumId w:val="15"/>
  </w:num>
  <w:num w:numId="14" w16cid:durableId="1580139426">
    <w:abstractNumId w:val="1"/>
  </w:num>
  <w:num w:numId="15" w16cid:durableId="787313582">
    <w:abstractNumId w:val="27"/>
  </w:num>
  <w:num w:numId="16" w16cid:durableId="580068443">
    <w:abstractNumId w:val="16"/>
  </w:num>
  <w:num w:numId="17" w16cid:durableId="531646747">
    <w:abstractNumId w:val="22"/>
  </w:num>
  <w:num w:numId="18" w16cid:durableId="81340178">
    <w:abstractNumId w:val="10"/>
  </w:num>
  <w:num w:numId="19" w16cid:durableId="1526945516">
    <w:abstractNumId w:val="11"/>
  </w:num>
  <w:num w:numId="20" w16cid:durableId="1358579583">
    <w:abstractNumId w:val="13"/>
  </w:num>
  <w:num w:numId="21" w16cid:durableId="258874570">
    <w:abstractNumId w:val="7"/>
  </w:num>
  <w:num w:numId="22" w16cid:durableId="1089623266">
    <w:abstractNumId w:val="25"/>
  </w:num>
  <w:num w:numId="23" w16cid:durableId="1319771600">
    <w:abstractNumId w:val="9"/>
  </w:num>
  <w:num w:numId="24" w16cid:durableId="1360667015">
    <w:abstractNumId w:val="3"/>
  </w:num>
  <w:num w:numId="25" w16cid:durableId="1022634715">
    <w:abstractNumId w:val="21"/>
  </w:num>
  <w:num w:numId="26" w16cid:durableId="865406110">
    <w:abstractNumId w:val="19"/>
  </w:num>
  <w:num w:numId="27" w16cid:durableId="1719471884">
    <w:abstractNumId w:val="20"/>
  </w:num>
  <w:num w:numId="28" w16cid:durableId="1685552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9507167">
    <w:abstractNumId w:val="17"/>
  </w:num>
  <w:num w:numId="30" w16cid:durableId="13515133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074C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B7129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008C"/>
    <w:rsid w:val="000F40B4"/>
    <w:rsid w:val="000F523E"/>
    <w:rsid w:val="00100226"/>
    <w:rsid w:val="0010133D"/>
    <w:rsid w:val="0010247D"/>
    <w:rsid w:val="00102ECB"/>
    <w:rsid w:val="00103101"/>
    <w:rsid w:val="001046EF"/>
    <w:rsid w:val="0011351F"/>
    <w:rsid w:val="00113809"/>
    <w:rsid w:val="00116E85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10B3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1E57"/>
    <w:rsid w:val="00212623"/>
    <w:rsid w:val="00212784"/>
    <w:rsid w:val="0021490D"/>
    <w:rsid w:val="00215CF0"/>
    <w:rsid w:val="0021612B"/>
    <w:rsid w:val="00216A3E"/>
    <w:rsid w:val="002205F2"/>
    <w:rsid w:val="00220620"/>
    <w:rsid w:val="0022071B"/>
    <w:rsid w:val="002226D7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63B55"/>
    <w:rsid w:val="002656FB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9408B"/>
    <w:rsid w:val="002A60B8"/>
    <w:rsid w:val="002A6899"/>
    <w:rsid w:val="002B04B6"/>
    <w:rsid w:val="002B1700"/>
    <w:rsid w:val="002B1BB8"/>
    <w:rsid w:val="002B211A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2361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0BA2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75DC"/>
    <w:rsid w:val="0040192A"/>
    <w:rsid w:val="00401FFD"/>
    <w:rsid w:val="00403CC7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3E65"/>
    <w:rsid w:val="0045511A"/>
    <w:rsid w:val="004555BC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6B7E"/>
    <w:rsid w:val="00477086"/>
    <w:rsid w:val="00480B50"/>
    <w:rsid w:val="004812FD"/>
    <w:rsid w:val="0048401C"/>
    <w:rsid w:val="0048417D"/>
    <w:rsid w:val="00490042"/>
    <w:rsid w:val="00493343"/>
    <w:rsid w:val="00497C01"/>
    <w:rsid w:val="004A0209"/>
    <w:rsid w:val="004A0814"/>
    <w:rsid w:val="004A18BE"/>
    <w:rsid w:val="004A3B10"/>
    <w:rsid w:val="004A5224"/>
    <w:rsid w:val="004A605B"/>
    <w:rsid w:val="004A65AA"/>
    <w:rsid w:val="004B2090"/>
    <w:rsid w:val="004B2265"/>
    <w:rsid w:val="004B26F5"/>
    <w:rsid w:val="004B4E38"/>
    <w:rsid w:val="004B67FA"/>
    <w:rsid w:val="004B721E"/>
    <w:rsid w:val="004C1DA9"/>
    <w:rsid w:val="004C69BB"/>
    <w:rsid w:val="004C72A8"/>
    <w:rsid w:val="004D131F"/>
    <w:rsid w:val="004D13F6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5677"/>
    <w:rsid w:val="00507CF4"/>
    <w:rsid w:val="00514DE1"/>
    <w:rsid w:val="00514E1B"/>
    <w:rsid w:val="00517791"/>
    <w:rsid w:val="00522100"/>
    <w:rsid w:val="00526FAD"/>
    <w:rsid w:val="00530F88"/>
    <w:rsid w:val="005324E3"/>
    <w:rsid w:val="0053627C"/>
    <w:rsid w:val="0053710B"/>
    <w:rsid w:val="00540A31"/>
    <w:rsid w:val="005424D6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3688"/>
    <w:rsid w:val="005847BA"/>
    <w:rsid w:val="00586A1C"/>
    <w:rsid w:val="00586D58"/>
    <w:rsid w:val="00594D57"/>
    <w:rsid w:val="00595253"/>
    <w:rsid w:val="0059736C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41EE"/>
    <w:rsid w:val="005D4B79"/>
    <w:rsid w:val="005D5210"/>
    <w:rsid w:val="005D528C"/>
    <w:rsid w:val="005D60AB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342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C60F5"/>
    <w:rsid w:val="006D1D60"/>
    <w:rsid w:val="006D51F0"/>
    <w:rsid w:val="006D6C6E"/>
    <w:rsid w:val="006E1DAC"/>
    <w:rsid w:val="006E3960"/>
    <w:rsid w:val="006E4000"/>
    <w:rsid w:val="006E496C"/>
    <w:rsid w:val="006E64B4"/>
    <w:rsid w:val="006E7201"/>
    <w:rsid w:val="007024C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3DE9"/>
    <w:rsid w:val="0072420C"/>
    <w:rsid w:val="0072499A"/>
    <w:rsid w:val="00725165"/>
    <w:rsid w:val="00733058"/>
    <w:rsid w:val="00736DF1"/>
    <w:rsid w:val="00736FD6"/>
    <w:rsid w:val="00740CDF"/>
    <w:rsid w:val="007412E9"/>
    <w:rsid w:val="00741E8F"/>
    <w:rsid w:val="00743CF1"/>
    <w:rsid w:val="00744E5B"/>
    <w:rsid w:val="0074603A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01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0F7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3A3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6CF0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51"/>
    <w:rsid w:val="00924DE7"/>
    <w:rsid w:val="009253ED"/>
    <w:rsid w:val="009279EB"/>
    <w:rsid w:val="009304E8"/>
    <w:rsid w:val="00932398"/>
    <w:rsid w:val="0093285C"/>
    <w:rsid w:val="00934F3E"/>
    <w:rsid w:val="009352BE"/>
    <w:rsid w:val="00935445"/>
    <w:rsid w:val="0094137B"/>
    <w:rsid w:val="00942B5C"/>
    <w:rsid w:val="00942FEF"/>
    <w:rsid w:val="00945103"/>
    <w:rsid w:val="00945DF7"/>
    <w:rsid w:val="0094762E"/>
    <w:rsid w:val="009504D6"/>
    <w:rsid w:val="009522C2"/>
    <w:rsid w:val="009534A6"/>
    <w:rsid w:val="009537A4"/>
    <w:rsid w:val="0095445D"/>
    <w:rsid w:val="009546D5"/>
    <w:rsid w:val="00954F54"/>
    <w:rsid w:val="0095553B"/>
    <w:rsid w:val="00955D88"/>
    <w:rsid w:val="00960856"/>
    <w:rsid w:val="0096164E"/>
    <w:rsid w:val="00961BD9"/>
    <w:rsid w:val="009622B2"/>
    <w:rsid w:val="00963285"/>
    <w:rsid w:val="009662B0"/>
    <w:rsid w:val="00967300"/>
    <w:rsid w:val="00971461"/>
    <w:rsid w:val="00973AA1"/>
    <w:rsid w:val="009763EF"/>
    <w:rsid w:val="009777AE"/>
    <w:rsid w:val="00980C98"/>
    <w:rsid w:val="00980E42"/>
    <w:rsid w:val="00981099"/>
    <w:rsid w:val="009919EF"/>
    <w:rsid w:val="009930CE"/>
    <w:rsid w:val="00993830"/>
    <w:rsid w:val="00993B23"/>
    <w:rsid w:val="009967A1"/>
    <w:rsid w:val="00996D5B"/>
    <w:rsid w:val="009A1554"/>
    <w:rsid w:val="009A1AD1"/>
    <w:rsid w:val="009A2F17"/>
    <w:rsid w:val="009A4018"/>
    <w:rsid w:val="009A57EE"/>
    <w:rsid w:val="009A7381"/>
    <w:rsid w:val="009B08AB"/>
    <w:rsid w:val="009B0FA7"/>
    <w:rsid w:val="009B302E"/>
    <w:rsid w:val="009B35C2"/>
    <w:rsid w:val="009B4770"/>
    <w:rsid w:val="009B6DCD"/>
    <w:rsid w:val="009C2ED8"/>
    <w:rsid w:val="009C48BA"/>
    <w:rsid w:val="009C5D7D"/>
    <w:rsid w:val="009D17AF"/>
    <w:rsid w:val="009D37F8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40F2E"/>
    <w:rsid w:val="00A41466"/>
    <w:rsid w:val="00A41EF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1E6D"/>
    <w:rsid w:val="00A822D9"/>
    <w:rsid w:val="00A8661F"/>
    <w:rsid w:val="00A86AFF"/>
    <w:rsid w:val="00A8703E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366D4"/>
    <w:rsid w:val="00B409B4"/>
    <w:rsid w:val="00B43969"/>
    <w:rsid w:val="00B447A2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25EA"/>
    <w:rsid w:val="00B632D8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1082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0ACE"/>
    <w:rsid w:val="00C1209B"/>
    <w:rsid w:val="00C1639B"/>
    <w:rsid w:val="00C1659C"/>
    <w:rsid w:val="00C22854"/>
    <w:rsid w:val="00C27CF4"/>
    <w:rsid w:val="00C34A2A"/>
    <w:rsid w:val="00C36B15"/>
    <w:rsid w:val="00C36F22"/>
    <w:rsid w:val="00C37C1C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105C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10AA"/>
    <w:rsid w:val="00D12A49"/>
    <w:rsid w:val="00D13A57"/>
    <w:rsid w:val="00D141C9"/>
    <w:rsid w:val="00D14D33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4ED5"/>
    <w:rsid w:val="00D367AD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2B5D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14B7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4A66"/>
    <w:rsid w:val="00DE5B17"/>
    <w:rsid w:val="00DE6141"/>
    <w:rsid w:val="00DE71E3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463A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57D8"/>
    <w:rsid w:val="00E6622B"/>
    <w:rsid w:val="00E6721F"/>
    <w:rsid w:val="00E720BC"/>
    <w:rsid w:val="00E72887"/>
    <w:rsid w:val="00E734F6"/>
    <w:rsid w:val="00E81EE1"/>
    <w:rsid w:val="00E83B9E"/>
    <w:rsid w:val="00E854AB"/>
    <w:rsid w:val="00E87A53"/>
    <w:rsid w:val="00E94DB8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7746"/>
    <w:rsid w:val="00EE79D0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95FD5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4B9EE"/>
  <w15:docId w15:val="{AB5DF2BF-3F10-4BD4-9878-29E0641C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gosvo.ru/fgosv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960</Words>
  <Characters>7479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8423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Anna Veselova</cp:lastModifiedBy>
  <cp:revision>4</cp:revision>
  <cp:lastPrinted>2012-09-28T19:59:00Z</cp:lastPrinted>
  <dcterms:created xsi:type="dcterms:W3CDTF">2023-08-14T05:41:00Z</dcterms:created>
  <dcterms:modified xsi:type="dcterms:W3CDTF">2023-08-14T06:25:00Z</dcterms:modified>
</cp:coreProperties>
</file>